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14" w:rsidRDefault="0073705D" w:rsidP="00D40A39">
      <w:pPr>
        <w:pStyle w:val="a3"/>
        <w:widowControl w:val="0"/>
        <w:jc w:val="both"/>
        <w:rPr>
          <w:noProof/>
          <w:sz w:val="28"/>
          <w:szCs w:val="28"/>
          <w:lang w:val="uk-UA"/>
        </w:rPr>
      </w:pPr>
      <w:r w:rsidRPr="00F42414">
        <w:rPr>
          <w:noProof/>
          <w:sz w:val="28"/>
          <w:szCs w:val="28"/>
          <w:lang w:val="uk-UA"/>
        </w:rPr>
        <w:t xml:space="preserve">     </w:t>
      </w:r>
    </w:p>
    <w:p w:rsidR="00F42414" w:rsidRDefault="00F42414" w:rsidP="00D40A39">
      <w:pPr>
        <w:pStyle w:val="a3"/>
        <w:widowControl w:val="0"/>
        <w:jc w:val="both"/>
        <w:rPr>
          <w:noProof/>
          <w:sz w:val="28"/>
          <w:szCs w:val="28"/>
          <w:lang w:val="uk-UA"/>
        </w:rPr>
      </w:pPr>
    </w:p>
    <w:p w:rsidR="00D40A39" w:rsidRPr="00F42414" w:rsidRDefault="00E441F4" w:rsidP="00E441F4">
      <w:pPr>
        <w:pStyle w:val="a3"/>
        <w:widowControl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 w:rsidR="00681E07" w:rsidRPr="00F42414">
        <w:rPr>
          <w:noProof/>
          <w:sz w:val="28"/>
          <w:szCs w:val="28"/>
          <w:lang w:val="uk-UA"/>
        </w:rPr>
        <w:t>бґрунтування технічних та якісних характеристик та очіку</w:t>
      </w:r>
      <w:r w:rsidR="00A048C5" w:rsidRPr="00F42414">
        <w:rPr>
          <w:noProof/>
          <w:sz w:val="28"/>
          <w:szCs w:val="28"/>
          <w:lang w:val="uk-UA"/>
        </w:rPr>
        <w:t>ваної вартості предмета закупівлі</w:t>
      </w:r>
      <w:r w:rsidR="00681E07" w:rsidRPr="00F42414">
        <w:rPr>
          <w:noProof/>
          <w:sz w:val="28"/>
          <w:szCs w:val="28"/>
          <w:lang w:val="uk-UA"/>
        </w:rPr>
        <w:t>:</w:t>
      </w:r>
    </w:p>
    <w:p w:rsidR="00D40A39" w:rsidRDefault="00AE02CF" w:rsidP="00D40A39">
      <w:pPr>
        <w:pStyle w:val="a3"/>
        <w:widowControl w:val="0"/>
        <w:jc w:val="both"/>
        <w:rPr>
          <w:b/>
          <w:noProof/>
          <w:sz w:val="28"/>
          <w:szCs w:val="28"/>
          <w:lang w:val="uk-UA"/>
        </w:rPr>
      </w:pPr>
      <w:r w:rsidRPr="00E441F4">
        <w:rPr>
          <w:b/>
          <w:noProof/>
          <w:sz w:val="28"/>
          <w:szCs w:val="28"/>
          <w:lang w:val="uk-UA"/>
        </w:rPr>
        <w:t xml:space="preserve">          </w:t>
      </w:r>
      <w:r w:rsidR="00D40A39" w:rsidRPr="00E441F4">
        <w:rPr>
          <w:b/>
          <w:noProof/>
          <w:sz w:val="28"/>
          <w:szCs w:val="28"/>
          <w:lang w:val="uk-UA"/>
        </w:rPr>
        <w:t xml:space="preserve">Природний газ (код ДК 021:2015 – 09120000-6 Газове паливо ) </w:t>
      </w:r>
    </w:p>
    <w:p w:rsidR="00E441F4" w:rsidRPr="00E441F4" w:rsidRDefault="00E441F4" w:rsidP="00E441F4">
      <w:pPr>
        <w:jc w:val="center"/>
        <w:rPr>
          <w:color w:val="000000"/>
          <w:lang w:val="uk-UA" w:eastAsia="en-US"/>
        </w:rPr>
      </w:pPr>
      <w:hyperlink r:id="rId7" w:history="1">
        <w:r>
          <w:rPr>
            <w:rStyle w:val="ac"/>
            <w:lang w:eastAsia="en-US"/>
          </w:rPr>
          <w:t>https</w:t>
        </w:r>
        <w:r w:rsidRPr="00E441F4">
          <w:rPr>
            <w:rStyle w:val="ac"/>
            <w:lang w:val="uk-UA" w:eastAsia="en-US"/>
          </w:rPr>
          <w:t>://</w:t>
        </w:r>
        <w:r>
          <w:rPr>
            <w:rStyle w:val="ac"/>
            <w:lang w:eastAsia="en-US"/>
          </w:rPr>
          <w:t>prozorro</w:t>
        </w:r>
        <w:r w:rsidRPr="00E441F4">
          <w:rPr>
            <w:rStyle w:val="ac"/>
            <w:lang w:val="uk-UA" w:eastAsia="en-US"/>
          </w:rPr>
          <w:t>.</w:t>
        </w:r>
        <w:r>
          <w:rPr>
            <w:rStyle w:val="ac"/>
            <w:lang w:eastAsia="en-US"/>
          </w:rPr>
          <w:t>gov</w:t>
        </w:r>
        <w:r w:rsidRPr="00E441F4">
          <w:rPr>
            <w:rStyle w:val="ac"/>
            <w:lang w:val="uk-UA" w:eastAsia="en-US"/>
          </w:rPr>
          <w:t>.</w:t>
        </w:r>
        <w:r>
          <w:rPr>
            <w:rStyle w:val="ac"/>
            <w:lang w:eastAsia="en-US"/>
          </w:rPr>
          <w:t>ua</w:t>
        </w:r>
        <w:r w:rsidRPr="00E441F4">
          <w:rPr>
            <w:rStyle w:val="ac"/>
            <w:lang w:val="uk-UA" w:eastAsia="en-US"/>
          </w:rPr>
          <w:t>/</w:t>
        </w:r>
        <w:r>
          <w:rPr>
            <w:rStyle w:val="ac"/>
            <w:lang w:eastAsia="en-US"/>
          </w:rPr>
          <w:t>tender</w:t>
        </w:r>
        <w:r w:rsidRPr="00E441F4">
          <w:rPr>
            <w:rStyle w:val="ac"/>
            <w:lang w:val="uk-UA" w:eastAsia="en-US"/>
          </w:rPr>
          <w:t>/</w:t>
        </w:r>
        <w:r>
          <w:rPr>
            <w:rStyle w:val="ac"/>
            <w:lang w:eastAsia="en-US"/>
          </w:rPr>
          <w:t>UA</w:t>
        </w:r>
        <w:r w:rsidRPr="00E441F4">
          <w:rPr>
            <w:rStyle w:val="ac"/>
            <w:lang w:val="uk-UA" w:eastAsia="en-US"/>
          </w:rPr>
          <w:t>-2021-07-02-001656-</w:t>
        </w:r>
        <w:r>
          <w:rPr>
            <w:rStyle w:val="ac"/>
            <w:lang w:eastAsia="en-US"/>
          </w:rPr>
          <w:t>c</w:t>
        </w:r>
      </w:hyperlink>
    </w:p>
    <w:p w:rsidR="00E441F4" w:rsidRPr="00E441F4" w:rsidRDefault="00E441F4" w:rsidP="00D40A39">
      <w:pPr>
        <w:pStyle w:val="a3"/>
        <w:widowControl w:val="0"/>
        <w:jc w:val="both"/>
        <w:rPr>
          <w:b/>
          <w:noProof/>
          <w:sz w:val="28"/>
          <w:szCs w:val="28"/>
          <w:lang w:val="uk-UA"/>
        </w:rPr>
      </w:pPr>
    </w:p>
    <w:p w:rsidR="00F42414" w:rsidRPr="00F42414" w:rsidRDefault="00F42414" w:rsidP="00D40A39">
      <w:pPr>
        <w:pStyle w:val="a3"/>
        <w:widowControl w:val="0"/>
        <w:jc w:val="both"/>
        <w:rPr>
          <w:noProof/>
          <w:sz w:val="28"/>
          <w:szCs w:val="28"/>
          <w:lang w:val="uk-UA"/>
        </w:rPr>
      </w:pPr>
      <w:bookmarkStart w:id="0" w:name="_GoBack"/>
      <w:bookmarkEnd w:id="0"/>
    </w:p>
    <w:p w:rsidR="00681E07" w:rsidRPr="00F42414" w:rsidRDefault="00681E07" w:rsidP="00681E07">
      <w:pPr>
        <w:pStyle w:val="a6"/>
        <w:numPr>
          <w:ilvl w:val="0"/>
          <w:numId w:val="4"/>
        </w:numPr>
        <w:tabs>
          <w:tab w:val="left" w:pos="5940"/>
        </w:tabs>
        <w:jc w:val="both"/>
        <w:rPr>
          <w:i/>
          <w:noProof/>
          <w:sz w:val="28"/>
          <w:szCs w:val="28"/>
          <w:lang w:val="uk-UA"/>
        </w:rPr>
      </w:pPr>
      <w:r w:rsidRPr="00F42414">
        <w:rPr>
          <w:i/>
          <w:noProof/>
          <w:sz w:val="28"/>
          <w:szCs w:val="28"/>
          <w:lang w:val="uk-UA"/>
        </w:rPr>
        <w:t>Визначення потреби в проведенні закупівлі</w:t>
      </w:r>
      <w:r w:rsidR="00D40A39" w:rsidRPr="00F42414">
        <w:rPr>
          <w:i/>
          <w:noProof/>
          <w:sz w:val="28"/>
          <w:szCs w:val="28"/>
          <w:lang w:val="uk-UA"/>
        </w:rPr>
        <w:t xml:space="preserve"> товару</w:t>
      </w:r>
      <w:r w:rsidRPr="00F42414">
        <w:rPr>
          <w:i/>
          <w:noProof/>
          <w:sz w:val="28"/>
          <w:szCs w:val="28"/>
          <w:lang w:val="uk-UA"/>
        </w:rPr>
        <w:t>:</w:t>
      </w:r>
    </w:p>
    <w:p w:rsidR="00F42414" w:rsidRDefault="00F42414" w:rsidP="00F42414">
      <w:pPr>
        <w:tabs>
          <w:tab w:val="left" w:pos="5940"/>
        </w:tabs>
        <w:ind w:left="360"/>
        <w:jc w:val="both"/>
        <w:rPr>
          <w:noProof/>
          <w:sz w:val="28"/>
          <w:szCs w:val="28"/>
        </w:rPr>
      </w:pPr>
      <w:r w:rsidRPr="00F42414">
        <w:rPr>
          <w:sz w:val="28"/>
          <w:szCs w:val="28"/>
          <w:lang w:val="uk-UA"/>
        </w:rPr>
        <w:t xml:space="preserve">Мета закупівлі – </w:t>
      </w:r>
      <w:r w:rsidRPr="00F42414">
        <w:rPr>
          <w:noProof/>
          <w:sz w:val="28"/>
          <w:szCs w:val="28"/>
        </w:rPr>
        <w:t>для опалення будівель та гарячого водопостачання котельнями ДП МА «Бориспіль»</w:t>
      </w:r>
    </w:p>
    <w:p w:rsidR="00F42414" w:rsidRDefault="00F42414" w:rsidP="00F42414">
      <w:pPr>
        <w:tabs>
          <w:tab w:val="left" w:pos="5940"/>
        </w:tabs>
        <w:ind w:left="360"/>
        <w:jc w:val="both"/>
        <w:rPr>
          <w:noProof/>
          <w:sz w:val="28"/>
          <w:szCs w:val="28"/>
        </w:rPr>
      </w:pPr>
    </w:p>
    <w:p w:rsidR="00F42414" w:rsidRPr="00F42414" w:rsidRDefault="00F42414" w:rsidP="00F42414">
      <w:pPr>
        <w:tabs>
          <w:tab w:val="left" w:pos="5940"/>
        </w:tabs>
        <w:ind w:left="360"/>
        <w:jc w:val="both"/>
        <w:rPr>
          <w:sz w:val="28"/>
          <w:szCs w:val="28"/>
          <w:lang w:val="uk-UA"/>
        </w:rPr>
      </w:pPr>
    </w:p>
    <w:p w:rsidR="00681E07" w:rsidRDefault="00681E07" w:rsidP="00F42414">
      <w:pPr>
        <w:pStyle w:val="a6"/>
        <w:numPr>
          <w:ilvl w:val="0"/>
          <w:numId w:val="4"/>
        </w:numPr>
        <w:ind w:left="0" w:firstLine="426"/>
        <w:jc w:val="both"/>
        <w:rPr>
          <w:noProof/>
          <w:sz w:val="28"/>
          <w:szCs w:val="28"/>
          <w:lang w:val="uk-UA"/>
        </w:rPr>
      </w:pPr>
      <w:r w:rsidRPr="00F42414">
        <w:rPr>
          <w:i/>
          <w:noProof/>
          <w:sz w:val="28"/>
          <w:szCs w:val="28"/>
          <w:lang w:val="uk-UA"/>
        </w:rPr>
        <w:t xml:space="preserve">Обгрунтування технічних та якісних </w:t>
      </w:r>
      <w:r w:rsidR="003B6963" w:rsidRPr="00F42414">
        <w:rPr>
          <w:i/>
          <w:noProof/>
          <w:sz w:val="28"/>
          <w:szCs w:val="28"/>
          <w:lang w:val="uk-UA"/>
        </w:rPr>
        <w:t>характеристик предмета закупівлі</w:t>
      </w:r>
      <w:r w:rsidRPr="00F42414">
        <w:rPr>
          <w:noProof/>
          <w:sz w:val="28"/>
          <w:szCs w:val="28"/>
          <w:lang w:val="uk-UA"/>
        </w:rPr>
        <w:t>:</w:t>
      </w:r>
    </w:p>
    <w:p w:rsidR="00F42414" w:rsidRDefault="00F42414" w:rsidP="00F42414">
      <w:pPr>
        <w:jc w:val="both"/>
        <w:rPr>
          <w:noProof/>
          <w:sz w:val="28"/>
          <w:szCs w:val="28"/>
          <w:lang w:val="uk-UA"/>
        </w:rPr>
      </w:pPr>
    </w:p>
    <w:p w:rsidR="00F42414" w:rsidRPr="00F42414" w:rsidRDefault="00F42414" w:rsidP="00F42414">
      <w:pPr>
        <w:jc w:val="both"/>
        <w:rPr>
          <w:noProof/>
          <w:sz w:val="28"/>
          <w:szCs w:val="28"/>
          <w:lang w:val="uk-UA"/>
        </w:rPr>
      </w:pPr>
    </w:p>
    <w:p w:rsidR="0073705D" w:rsidRDefault="00F42414" w:rsidP="0073705D">
      <w:pPr>
        <w:pStyle w:val="a6"/>
        <w:tabs>
          <w:tab w:val="left" w:pos="5940"/>
        </w:tabs>
        <w:jc w:val="both"/>
        <w:rPr>
          <w:noProof/>
          <w:color w:val="000000" w:themeColor="text1"/>
          <w:sz w:val="28"/>
          <w:szCs w:val="28"/>
        </w:rPr>
      </w:pPr>
      <w:r w:rsidRPr="00F42414">
        <w:rPr>
          <w:noProof/>
          <w:color w:val="000000" w:themeColor="text1"/>
          <w:sz w:val="28"/>
          <w:szCs w:val="28"/>
        </w:rPr>
        <w:t>Газ горючий природний для промислового та комунального призначення.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(далі – природний газ)- суміш вуглеводних компонентів, що перебуває у газоподібному стані за стандартних умов (тиск -760мм ртутного стовпа і температура - 20</w:t>
      </w:r>
      <w:r w:rsidRPr="00F42414">
        <w:rPr>
          <w:noProof/>
          <w:color w:val="000000" w:themeColor="text1"/>
          <w:sz w:val="28"/>
          <w:szCs w:val="28"/>
          <w:vertAlign w:val="superscript"/>
        </w:rPr>
        <w:t>0</w:t>
      </w:r>
      <w:r w:rsidRPr="00F42414">
        <w:rPr>
          <w:noProof/>
          <w:color w:val="000000" w:themeColor="text1"/>
          <w:sz w:val="28"/>
          <w:szCs w:val="28"/>
        </w:rPr>
        <w:t>С) і є товарною продукцією.</w:t>
      </w:r>
    </w:p>
    <w:p w:rsidR="00F42414" w:rsidRDefault="00F42414" w:rsidP="0073705D">
      <w:pPr>
        <w:pStyle w:val="a6"/>
        <w:tabs>
          <w:tab w:val="left" w:pos="5940"/>
        </w:tabs>
        <w:jc w:val="both"/>
        <w:rPr>
          <w:noProof/>
          <w:color w:val="000000" w:themeColor="text1"/>
          <w:sz w:val="28"/>
          <w:szCs w:val="28"/>
        </w:rPr>
      </w:pPr>
    </w:p>
    <w:p w:rsidR="00681E07" w:rsidRDefault="00681E07" w:rsidP="00681E07">
      <w:pPr>
        <w:pStyle w:val="a6"/>
        <w:numPr>
          <w:ilvl w:val="0"/>
          <w:numId w:val="4"/>
        </w:numPr>
        <w:tabs>
          <w:tab w:val="left" w:pos="5940"/>
        </w:tabs>
        <w:jc w:val="both"/>
        <w:rPr>
          <w:i/>
          <w:noProof/>
          <w:sz w:val="28"/>
          <w:szCs w:val="28"/>
          <w:lang w:val="uk-UA"/>
        </w:rPr>
      </w:pPr>
      <w:r w:rsidRPr="0073705D">
        <w:rPr>
          <w:i/>
          <w:noProof/>
          <w:sz w:val="28"/>
          <w:szCs w:val="28"/>
          <w:lang w:val="uk-UA"/>
        </w:rPr>
        <w:t>Обгрунтування очіка</w:t>
      </w:r>
      <w:r w:rsidR="003B6963">
        <w:rPr>
          <w:i/>
          <w:noProof/>
          <w:sz w:val="28"/>
          <w:szCs w:val="28"/>
          <w:lang w:val="uk-UA"/>
        </w:rPr>
        <w:t>ваної вартості предмета закупівлі</w:t>
      </w:r>
      <w:r w:rsidR="005D579F" w:rsidRPr="0073705D">
        <w:rPr>
          <w:i/>
          <w:noProof/>
          <w:sz w:val="28"/>
          <w:szCs w:val="28"/>
          <w:lang w:val="uk-UA"/>
        </w:rPr>
        <w:t>:</w:t>
      </w:r>
    </w:p>
    <w:p w:rsidR="00F42414" w:rsidRDefault="00F42414" w:rsidP="00F42414">
      <w:pPr>
        <w:pStyle w:val="a6"/>
        <w:tabs>
          <w:tab w:val="left" w:pos="5940"/>
        </w:tabs>
        <w:ind w:left="0" w:right="140" w:firstLine="992"/>
        <w:jc w:val="both"/>
        <w:rPr>
          <w:sz w:val="28"/>
          <w:szCs w:val="28"/>
        </w:rPr>
      </w:pPr>
    </w:p>
    <w:tbl>
      <w:tblPr>
        <w:tblW w:w="145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3495"/>
        <w:gridCol w:w="2973"/>
        <w:gridCol w:w="3396"/>
        <w:gridCol w:w="319"/>
      </w:tblGrid>
      <w:tr w:rsidR="00AF7547" w:rsidRPr="008866C9" w:rsidTr="00AF7547">
        <w:trPr>
          <w:trHeight w:val="1806"/>
        </w:trPr>
        <w:tc>
          <w:tcPr>
            <w:tcW w:w="4387" w:type="dxa"/>
            <w:tcBorders>
              <w:bottom w:val="single" w:sz="4" w:space="0" w:color="auto"/>
            </w:tcBorders>
            <w:shd w:val="clear" w:color="auto" w:fill="D9E2F3"/>
          </w:tcPr>
          <w:p w:rsidR="00AF7547" w:rsidRPr="001E401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1E4019">
              <w:rPr>
                <w:noProof/>
                <w:sz w:val="24"/>
                <w:szCs w:val="24"/>
              </w:rPr>
              <w:t>Потенційні постачальники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1E4019">
              <w:rPr>
                <w:noProof/>
                <w:sz w:val="24"/>
                <w:szCs w:val="24"/>
              </w:rPr>
              <w:t xml:space="preserve">та дані з </w:t>
            </w:r>
            <w:r w:rsidRPr="001E4019">
              <w:rPr>
                <w:sz w:val="24"/>
                <w:szCs w:val="24"/>
              </w:rPr>
              <w:t>сайту ТБ «</w:t>
            </w:r>
            <w:proofErr w:type="spellStart"/>
            <w:r w:rsidRPr="001E4019">
              <w:rPr>
                <w:sz w:val="24"/>
                <w:szCs w:val="24"/>
              </w:rPr>
              <w:t>Українська</w:t>
            </w:r>
            <w:proofErr w:type="spellEnd"/>
            <w:r w:rsidRPr="001E4019">
              <w:rPr>
                <w:sz w:val="24"/>
                <w:szCs w:val="24"/>
              </w:rPr>
              <w:t xml:space="preserve"> </w:t>
            </w:r>
            <w:proofErr w:type="spellStart"/>
            <w:r w:rsidRPr="001E4019">
              <w:rPr>
                <w:sz w:val="24"/>
                <w:szCs w:val="24"/>
              </w:rPr>
              <w:t>енергетична</w:t>
            </w:r>
            <w:proofErr w:type="spellEnd"/>
            <w:r w:rsidRPr="001E4019">
              <w:rPr>
                <w:sz w:val="24"/>
                <w:szCs w:val="24"/>
              </w:rPr>
              <w:t xml:space="preserve"> </w:t>
            </w:r>
            <w:proofErr w:type="spellStart"/>
            <w:r w:rsidRPr="001E4019">
              <w:rPr>
                <w:sz w:val="24"/>
                <w:szCs w:val="24"/>
              </w:rPr>
              <w:t>біржа</w:t>
            </w:r>
            <w:proofErr w:type="spellEnd"/>
            <w:r w:rsidRPr="001E4019">
              <w:rPr>
                <w:sz w:val="24"/>
                <w:szCs w:val="24"/>
              </w:rPr>
              <w:t>»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D9E2F3"/>
          </w:tcPr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ТОВ «Газенергопроект»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(код за ЄДРПОУ 39796845)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61072, м. Харків, 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вул. Тобольська, 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буд. 38,  «А-5»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Телефон 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(057)716-88-55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D9E2F3"/>
          </w:tcPr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ТОВ « Люкс країна» 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(код за ЄДРПОУ 39237508)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03110, м.Київ, 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вул. Соломʼянська, 20 В, офіс 1037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Телефон 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(044)251-13-94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D9E2F3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ТОВ «Південна паливно-експедиційна компанія»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( код за ЄДРПОУ 40976600)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>65045, м. Одеса,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8866C9">
              <w:rPr>
                <w:noProof/>
                <w:sz w:val="22"/>
                <w:szCs w:val="22"/>
              </w:rPr>
              <w:t xml:space="preserve"> вул. Успенська 97, оф 1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tcBorders>
              <w:bottom w:val="single" w:sz="4" w:space="0" w:color="auto"/>
            </w:tcBorders>
            <w:shd w:val="clear" w:color="auto" w:fill="D9E2F3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AF7547" w:rsidRPr="008866C9" w:rsidTr="00AF7547">
        <w:trPr>
          <w:trHeight w:val="406"/>
        </w:trPr>
        <w:tc>
          <w:tcPr>
            <w:tcW w:w="4387" w:type="dxa"/>
          </w:tcPr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</w:rPr>
            </w:pPr>
            <w:r w:rsidRPr="008866C9">
              <w:rPr>
                <w:b/>
                <w:noProof/>
              </w:rPr>
              <w:t>Вартість товару</w:t>
            </w:r>
            <w:r w:rsidRPr="008866C9">
              <w:rPr>
                <w:noProof/>
              </w:rPr>
              <w:t xml:space="preserve"> (ціна за 1000 м</w:t>
            </w:r>
            <w:r w:rsidRPr="008866C9">
              <w:rPr>
                <w:noProof/>
                <w:vertAlign w:val="superscript"/>
              </w:rPr>
              <w:t xml:space="preserve">3 </w:t>
            </w:r>
            <w:r w:rsidRPr="008866C9">
              <w:rPr>
                <w:noProof/>
              </w:rPr>
              <w:t xml:space="preserve">з ПДВ(грн.)  </w:t>
            </w:r>
          </w:p>
          <w:p w:rsidR="00AF7547" w:rsidRPr="008866C9" w:rsidRDefault="00AF7547" w:rsidP="004E7E24">
            <w:pPr>
              <w:keepNext/>
              <w:keepLines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</w:rPr>
              <w:t>( без урахування послуги транспортування газу до точок входу (виходу) газотранспортної системи, по тарифу  з ПДВ</w:t>
            </w:r>
          </w:p>
        </w:tc>
        <w:tc>
          <w:tcPr>
            <w:tcW w:w="3495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2"/>
                <w:szCs w:val="22"/>
              </w:rPr>
              <w:t>12 000,00</w:t>
            </w:r>
          </w:p>
        </w:tc>
        <w:tc>
          <w:tcPr>
            <w:tcW w:w="2973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16 000,00</w:t>
            </w:r>
          </w:p>
        </w:tc>
        <w:tc>
          <w:tcPr>
            <w:tcW w:w="3396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16 800,00</w:t>
            </w:r>
          </w:p>
        </w:tc>
        <w:tc>
          <w:tcPr>
            <w:tcW w:w="316" w:type="dxa"/>
            <w:vMerge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AF7547" w:rsidRPr="008866C9" w:rsidTr="00AF7547">
        <w:trPr>
          <w:trHeight w:val="406"/>
        </w:trPr>
        <w:tc>
          <w:tcPr>
            <w:tcW w:w="4387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</w:rPr>
            </w:pPr>
            <w:r w:rsidRPr="008866C9">
              <w:rPr>
                <w:b/>
                <w:noProof/>
              </w:rPr>
              <w:t>Вартість     послуги транспортування газу</w:t>
            </w:r>
            <w:r w:rsidRPr="008866C9">
              <w:rPr>
                <w:noProof/>
              </w:rPr>
              <w:t xml:space="preserve"> до точок входу (виходу) газотранспортної системи, згідно постанови НКРЕКП № 3013 від 24.12.2019 року (зі змінами )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i/>
                <w:noProof/>
              </w:rPr>
            </w:pPr>
            <w:r w:rsidRPr="008866C9">
              <w:rPr>
                <w:i/>
                <w:noProof/>
              </w:rPr>
              <w:t>( за 1000 м</w:t>
            </w:r>
            <w:r w:rsidRPr="008866C9">
              <w:rPr>
                <w:i/>
                <w:noProof/>
                <w:vertAlign w:val="superscript"/>
              </w:rPr>
              <w:t xml:space="preserve">3 </w:t>
            </w:r>
            <w:r w:rsidRPr="008866C9">
              <w:rPr>
                <w:i/>
                <w:noProof/>
              </w:rPr>
              <w:t xml:space="preserve">з ПДВ(грн.)) </w:t>
            </w:r>
            <w:r w:rsidRPr="00BE1299">
              <w:rPr>
                <w:i/>
                <w:noProof/>
                <w:u w:val="single"/>
              </w:rPr>
              <w:t xml:space="preserve">без врахування </w:t>
            </w:r>
            <w:r w:rsidRPr="00BE1299">
              <w:rPr>
                <w:i/>
                <w:noProof/>
                <w:u w:val="single"/>
              </w:rPr>
              <w:lastRenderedPageBreak/>
              <w:t>коефіцієнта, який враховує період замовлення потужності</w:t>
            </w:r>
          </w:p>
        </w:tc>
        <w:tc>
          <w:tcPr>
            <w:tcW w:w="3495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lastRenderedPageBreak/>
              <w:t>148,99</w:t>
            </w:r>
          </w:p>
        </w:tc>
        <w:tc>
          <w:tcPr>
            <w:tcW w:w="2973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148,99</w:t>
            </w:r>
          </w:p>
        </w:tc>
        <w:tc>
          <w:tcPr>
            <w:tcW w:w="3396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148,99</w:t>
            </w:r>
          </w:p>
        </w:tc>
        <w:tc>
          <w:tcPr>
            <w:tcW w:w="316" w:type="dxa"/>
            <w:vMerge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AF7547" w:rsidRPr="008866C9" w:rsidTr="00AF7547">
        <w:trPr>
          <w:trHeight w:val="406"/>
        </w:trPr>
        <w:tc>
          <w:tcPr>
            <w:tcW w:w="4387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</w:rPr>
            </w:pPr>
            <w:r w:rsidRPr="008866C9">
              <w:rPr>
                <w:b/>
                <w:noProof/>
              </w:rPr>
              <w:lastRenderedPageBreak/>
              <w:t>Разом</w:t>
            </w:r>
            <w:r w:rsidRPr="008866C9">
              <w:rPr>
                <w:noProof/>
              </w:rPr>
              <w:t xml:space="preserve"> грн. з ПДВ</w:t>
            </w:r>
          </w:p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</w:rPr>
              <w:t xml:space="preserve"> за 1 000 м</w:t>
            </w:r>
            <w:r w:rsidRPr="008866C9">
              <w:rPr>
                <w:noProof/>
                <w:vertAlign w:val="superscript"/>
              </w:rPr>
              <w:t>3</w:t>
            </w:r>
          </w:p>
        </w:tc>
        <w:tc>
          <w:tcPr>
            <w:tcW w:w="3495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12 148,99</w:t>
            </w:r>
          </w:p>
        </w:tc>
        <w:tc>
          <w:tcPr>
            <w:tcW w:w="2973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16 148,99</w:t>
            </w:r>
          </w:p>
        </w:tc>
        <w:tc>
          <w:tcPr>
            <w:tcW w:w="3396" w:type="dxa"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8866C9">
              <w:rPr>
                <w:noProof/>
                <w:sz w:val="24"/>
                <w:szCs w:val="24"/>
              </w:rPr>
              <w:t>16 948,99</w:t>
            </w:r>
          </w:p>
        </w:tc>
        <w:tc>
          <w:tcPr>
            <w:tcW w:w="316" w:type="dxa"/>
            <w:vMerge/>
          </w:tcPr>
          <w:p w:rsidR="00AF7547" w:rsidRPr="008866C9" w:rsidRDefault="00AF7547" w:rsidP="004E7E24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42414" w:rsidRPr="008866C9" w:rsidTr="00AF7547">
        <w:trPr>
          <w:trHeight w:val="406"/>
        </w:trPr>
        <w:tc>
          <w:tcPr>
            <w:tcW w:w="14570" w:type="dxa"/>
            <w:gridSpan w:val="5"/>
          </w:tcPr>
          <w:p w:rsidR="00F42414" w:rsidRDefault="00F42414" w:rsidP="00F42414">
            <w:pPr>
              <w:widowControl w:val="0"/>
              <w:ind w:right="12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A52B5">
              <w:rPr>
                <w:color w:val="000000"/>
                <w:sz w:val="28"/>
                <w:szCs w:val="28"/>
                <w:lang w:eastAsia="en-US"/>
              </w:rPr>
              <w:t>Середньоарифметична</w:t>
            </w:r>
            <w:proofErr w:type="spellEnd"/>
            <w:r w:rsidRPr="005A52B5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A52B5">
              <w:rPr>
                <w:color w:val="000000"/>
                <w:sz w:val="28"/>
                <w:szCs w:val="28"/>
                <w:lang w:eastAsia="en-US"/>
              </w:rPr>
              <w:t>ціна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закупівлі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природного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газу,згідно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порядку </w:t>
            </w:r>
          </w:p>
          <w:p w:rsidR="00F42414" w:rsidRPr="005A52B5" w:rsidRDefault="00F42414" w:rsidP="00AF7547">
            <w:pPr>
              <w:widowControl w:val="0"/>
              <w:ind w:right="753"/>
              <w:jc w:val="both"/>
              <w:rPr>
                <w:noProof/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визначеного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164A5">
              <w:rPr>
                <w:color w:val="000000"/>
                <w:sz w:val="28"/>
                <w:szCs w:val="28"/>
                <w:lang w:eastAsia="en-US"/>
              </w:rPr>
              <w:t xml:space="preserve">наказом </w:t>
            </w:r>
            <w:proofErr w:type="spellStart"/>
            <w:r w:rsidRPr="00D164A5">
              <w:rPr>
                <w:color w:val="000000"/>
                <w:sz w:val="28"/>
                <w:szCs w:val="28"/>
                <w:lang w:eastAsia="en-US"/>
              </w:rPr>
              <w:t>Мінекономіки</w:t>
            </w:r>
            <w:proofErr w:type="spellEnd"/>
            <w:r w:rsidRPr="00D164A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64A5">
              <w:rPr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164A5">
              <w:rPr>
                <w:color w:val="000000"/>
                <w:sz w:val="28"/>
                <w:szCs w:val="28"/>
                <w:lang w:eastAsia="en-US"/>
              </w:rPr>
              <w:t xml:space="preserve"> 18.02.2020 № 275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складає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-               </w:t>
            </w:r>
            <w:r w:rsidR="00AF7547">
              <w:rPr>
                <w:b/>
                <w:color w:val="000000"/>
                <w:sz w:val="28"/>
                <w:szCs w:val="28"/>
                <w:lang w:val="uk-UA" w:eastAsia="en-US"/>
              </w:rPr>
              <w:t>15 082,32</w:t>
            </w:r>
            <w:r w:rsidRPr="008B148D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148D">
              <w:rPr>
                <w:b/>
                <w:color w:val="000000"/>
                <w:sz w:val="28"/>
                <w:szCs w:val="28"/>
                <w:lang w:eastAsia="en-US"/>
              </w:rPr>
              <w:t>грн</w:t>
            </w:r>
            <w:proofErr w:type="spellEnd"/>
            <w:r w:rsidRPr="008B148D">
              <w:rPr>
                <w:b/>
                <w:color w:val="000000"/>
                <w:sz w:val="28"/>
                <w:szCs w:val="28"/>
                <w:lang w:eastAsia="en-US"/>
              </w:rPr>
              <w:t xml:space="preserve"> з ПДВ за 1000м</w:t>
            </w:r>
            <w:r w:rsidRPr="008B148D">
              <w:rPr>
                <w:b/>
                <w:color w:val="000000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F42414" w:rsidRPr="00AF7547" w:rsidRDefault="00AF7547" w:rsidP="00F42414">
      <w:pPr>
        <w:pStyle w:val="a6"/>
        <w:widowControl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КІЛЬКІСТЬ-1 865 565 м</w:t>
      </w:r>
      <w:r w:rsidRPr="00AF7547">
        <w:rPr>
          <w:noProof/>
          <w:sz w:val="28"/>
          <w:szCs w:val="28"/>
          <w:vertAlign w:val="superscript"/>
          <w:lang w:val="uk-UA"/>
        </w:rPr>
        <w:t>3</w:t>
      </w:r>
    </w:p>
    <w:p w:rsidR="00E441F4" w:rsidRDefault="00E441F4" w:rsidP="00F42414">
      <w:pPr>
        <w:pStyle w:val="a6"/>
        <w:widowControl w:val="0"/>
        <w:jc w:val="both"/>
        <w:rPr>
          <w:noProof/>
          <w:sz w:val="28"/>
          <w:szCs w:val="28"/>
        </w:rPr>
      </w:pPr>
    </w:p>
    <w:p w:rsidR="00F42414" w:rsidRDefault="00F42414" w:rsidP="00F42414">
      <w:pPr>
        <w:pStyle w:val="a6"/>
        <w:widowControl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Очікувана  вартість предмету закупівлі: </w:t>
      </w:r>
      <w:r w:rsidR="00AF7547">
        <w:rPr>
          <w:b/>
          <w:noProof/>
          <w:sz w:val="28"/>
          <w:szCs w:val="28"/>
          <w:lang w:val="uk-UA"/>
        </w:rPr>
        <w:t>28 137 048,31</w:t>
      </w:r>
      <w:r w:rsidRPr="008D611B">
        <w:rPr>
          <w:b/>
          <w:noProof/>
          <w:sz w:val="28"/>
          <w:szCs w:val="28"/>
        </w:rPr>
        <w:t xml:space="preserve"> грн з ПДВ</w:t>
      </w:r>
    </w:p>
    <w:p w:rsidR="00F42414" w:rsidRDefault="00F42414" w:rsidP="00F42414">
      <w:pPr>
        <w:widowControl w:val="0"/>
        <w:ind w:left="2268"/>
        <w:jc w:val="both"/>
        <w:rPr>
          <w:i/>
          <w:noProof/>
          <w:color w:val="000000" w:themeColor="text1"/>
          <w:sz w:val="22"/>
          <w:szCs w:val="22"/>
          <w:u w:val="single"/>
        </w:rPr>
      </w:pPr>
      <w:r w:rsidRPr="00161BE1">
        <w:rPr>
          <w:rFonts w:eastAsia="SimSun"/>
          <w:b/>
          <w:noProof/>
          <w:kern w:val="2"/>
          <w:sz w:val="22"/>
          <w:szCs w:val="22"/>
          <w:u w:val="single"/>
          <w:lang w:eastAsia="zh-CN"/>
        </w:rPr>
        <w:t>*Очікувана ціна</w:t>
      </w:r>
      <w:r w:rsidRPr="00161BE1">
        <w:rPr>
          <w:rFonts w:eastAsia="SimSun"/>
          <w:b/>
          <w:noProof/>
          <w:color w:val="FF0000"/>
          <w:kern w:val="2"/>
          <w:sz w:val="22"/>
          <w:szCs w:val="22"/>
          <w:u w:val="single"/>
          <w:lang w:eastAsia="zh-CN"/>
        </w:rPr>
        <w:t xml:space="preserve"> включає</w:t>
      </w:r>
      <w:r w:rsidRPr="00161BE1">
        <w:rPr>
          <w:rFonts w:eastAsia="SimSun"/>
          <w:b/>
          <w:noProof/>
          <w:color w:val="000000" w:themeColor="text1"/>
          <w:kern w:val="2"/>
          <w:sz w:val="22"/>
          <w:szCs w:val="22"/>
          <w:u w:val="single"/>
          <w:lang w:eastAsia="zh-CN"/>
        </w:rPr>
        <w:t xml:space="preserve"> в себе ціну (тариф) </w:t>
      </w:r>
      <w:r w:rsidRPr="00161BE1">
        <w:rPr>
          <w:b/>
          <w:i/>
          <w:noProof/>
          <w:color w:val="000000" w:themeColor="text1"/>
          <w:sz w:val="22"/>
          <w:szCs w:val="22"/>
          <w:u w:val="single"/>
        </w:rPr>
        <w:t>за послуги транспортування газу до точок входу (виходу) газотранспортної системи</w:t>
      </w:r>
      <w:r w:rsidRPr="00161BE1">
        <w:rPr>
          <w:i/>
          <w:noProof/>
          <w:sz w:val="22"/>
          <w:szCs w:val="22"/>
        </w:rPr>
        <w:t xml:space="preserve">, згідно постанови НКРЕКП № 3013 від 24.12.2019 року (зі змінами.) </w:t>
      </w:r>
      <w:r w:rsidRPr="00161BE1">
        <w:rPr>
          <w:i/>
          <w:noProof/>
          <w:sz w:val="22"/>
          <w:szCs w:val="22"/>
          <w:u w:val="single"/>
        </w:rPr>
        <w:t>без врахування коефіцієнта, який враховує період замовлення потужності</w:t>
      </w:r>
      <w:r w:rsidRPr="00161BE1">
        <w:rPr>
          <w:i/>
          <w:noProof/>
          <w:color w:val="000000" w:themeColor="text1"/>
          <w:sz w:val="22"/>
          <w:szCs w:val="22"/>
          <w:u w:val="single"/>
        </w:rPr>
        <w:t xml:space="preserve"> </w:t>
      </w:r>
      <w:r w:rsidRPr="00161BE1">
        <w:rPr>
          <w:noProof/>
          <w:color w:val="000000" w:themeColor="text1"/>
          <w:sz w:val="22"/>
          <w:szCs w:val="22"/>
          <w:u w:val="single"/>
        </w:rPr>
        <w:t>та</w:t>
      </w:r>
      <w:r w:rsidRPr="00161BE1">
        <w:rPr>
          <w:b/>
          <w:noProof/>
          <w:color w:val="000000" w:themeColor="text1"/>
          <w:sz w:val="22"/>
          <w:szCs w:val="22"/>
          <w:u w:val="single"/>
        </w:rPr>
        <w:t xml:space="preserve"> </w:t>
      </w:r>
      <w:r w:rsidRPr="00161BE1">
        <w:rPr>
          <w:b/>
          <w:noProof/>
          <w:color w:val="FF0000"/>
          <w:sz w:val="22"/>
          <w:szCs w:val="22"/>
          <w:u w:val="single"/>
        </w:rPr>
        <w:t xml:space="preserve">не включає ціну </w:t>
      </w:r>
      <w:r w:rsidRPr="00161BE1">
        <w:rPr>
          <w:b/>
          <w:i/>
          <w:noProof/>
          <w:color w:val="000000" w:themeColor="text1"/>
          <w:sz w:val="22"/>
          <w:szCs w:val="22"/>
          <w:u w:val="single"/>
        </w:rPr>
        <w:t>на розподіл</w:t>
      </w:r>
      <w:r w:rsidRPr="00161BE1">
        <w:rPr>
          <w:i/>
          <w:noProof/>
          <w:color w:val="000000" w:themeColor="text1"/>
          <w:sz w:val="22"/>
          <w:szCs w:val="22"/>
          <w:u w:val="single"/>
        </w:rPr>
        <w:t xml:space="preserve"> (оскільки ДП МА «Бориспіль» має окремий договір на розподіл з АТ «ОПЕРАТОР ГАЗОРОЗПОДІЛЬНОЇ СИСТЕМИ «КИЇВОБЛГАЗ»).</w:t>
      </w:r>
    </w:p>
    <w:p w:rsidR="00F42414" w:rsidRDefault="00F42414" w:rsidP="00F42414">
      <w:pPr>
        <w:widowControl w:val="0"/>
        <w:ind w:left="2268"/>
        <w:jc w:val="both"/>
        <w:rPr>
          <w:i/>
          <w:noProof/>
          <w:sz w:val="22"/>
          <w:szCs w:val="22"/>
        </w:rPr>
      </w:pPr>
    </w:p>
    <w:sectPr w:rsidR="00F42414" w:rsidSect="00F42414">
      <w:footerReference w:type="default" r:id="rId8"/>
      <w:pgSz w:w="16838" w:h="11906" w:orient="landscape"/>
      <w:pgMar w:top="568" w:right="1134" w:bottom="707" w:left="1276" w:header="709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0" w:rsidRDefault="00315850" w:rsidP="004E1B5F">
      <w:r>
        <w:separator/>
      </w:r>
    </w:p>
  </w:endnote>
  <w:endnote w:type="continuationSeparator" w:id="0">
    <w:p w:rsidR="00315850" w:rsidRDefault="00315850" w:rsidP="004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92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835"/>
    </w:tblGrid>
    <w:tr w:rsidR="004E1B5F" w:rsidRPr="007C252B" w:rsidTr="00A75EFA">
      <w:trPr>
        <w:trHeight w:val="410"/>
      </w:trPr>
      <w:tc>
        <w:tcPr>
          <w:tcW w:w="7088" w:type="dxa"/>
          <w:tcBorders>
            <w:top w:val="single" w:sz="4" w:space="0" w:color="auto"/>
          </w:tcBorders>
        </w:tcPr>
        <w:p w:rsidR="004E1B5F" w:rsidRPr="0062166B" w:rsidRDefault="004E1B5F" w:rsidP="004E1B5F">
          <w:pPr>
            <w:pStyle w:val="aa"/>
            <w:rPr>
              <w:lang w:val="uk-UA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:rsidR="004E1B5F" w:rsidRPr="00F113D5" w:rsidRDefault="004E1B5F" w:rsidP="004E1B5F">
          <w:pPr>
            <w:pStyle w:val="aa"/>
            <w:jc w:val="right"/>
            <w:rPr>
              <w:lang w:val="uk-UA"/>
            </w:rPr>
          </w:pPr>
        </w:p>
      </w:tc>
    </w:tr>
  </w:tbl>
  <w:p w:rsidR="004E1B5F" w:rsidRPr="00F113D5" w:rsidRDefault="004E1B5F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0" w:rsidRDefault="00315850" w:rsidP="004E1B5F">
      <w:r>
        <w:separator/>
      </w:r>
    </w:p>
  </w:footnote>
  <w:footnote w:type="continuationSeparator" w:id="0">
    <w:p w:rsidR="00315850" w:rsidRDefault="00315850" w:rsidP="004E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0D"/>
    <w:multiLevelType w:val="hybridMultilevel"/>
    <w:tmpl w:val="F1C0F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22B"/>
    <w:multiLevelType w:val="hybridMultilevel"/>
    <w:tmpl w:val="2418FDC6"/>
    <w:lvl w:ilvl="0" w:tplc="BEC62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8FC"/>
    <w:multiLevelType w:val="hybridMultilevel"/>
    <w:tmpl w:val="B322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5E84"/>
    <w:multiLevelType w:val="hybridMultilevel"/>
    <w:tmpl w:val="85FA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9"/>
    <w:rsid w:val="00025028"/>
    <w:rsid w:val="00052E1F"/>
    <w:rsid w:val="000616AC"/>
    <w:rsid w:val="000B4CBC"/>
    <w:rsid w:val="000C2F97"/>
    <w:rsid w:val="000E34A3"/>
    <w:rsid w:val="000E7F2F"/>
    <w:rsid w:val="00142FA1"/>
    <w:rsid w:val="00174604"/>
    <w:rsid w:val="001A5E27"/>
    <w:rsid w:val="001B412C"/>
    <w:rsid w:val="001B47DC"/>
    <w:rsid w:val="001B49ED"/>
    <w:rsid w:val="001D4CB2"/>
    <w:rsid w:val="001E7E25"/>
    <w:rsid w:val="00206F2C"/>
    <w:rsid w:val="002419AC"/>
    <w:rsid w:val="00247765"/>
    <w:rsid w:val="002B154F"/>
    <w:rsid w:val="00304C3C"/>
    <w:rsid w:val="0030696B"/>
    <w:rsid w:val="00315850"/>
    <w:rsid w:val="0033394B"/>
    <w:rsid w:val="0035048D"/>
    <w:rsid w:val="0036361E"/>
    <w:rsid w:val="0037740E"/>
    <w:rsid w:val="00384F50"/>
    <w:rsid w:val="00393EA2"/>
    <w:rsid w:val="00395F9B"/>
    <w:rsid w:val="003A39D5"/>
    <w:rsid w:val="003B6963"/>
    <w:rsid w:val="0041676D"/>
    <w:rsid w:val="00420A8D"/>
    <w:rsid w:val="0043060D"/>
    <w:rsid w:val="004472CA"/>
    <w:rsid w:val="00494A33"/>
    <w:rsid w:val="004C3917"/>
    <w:rsid w:val="004E1B5F"/>
    <w:rsid w:val="00511F03"/>
    <w:rsid w:val="005425CC"/>
    <w:rsid w:val="00550B2E"/>
    <w:rsid w:val="005A3FB3"/>
    <w:rsid w:val="005D579F"/>
    <w:rsid w:val="005E335F"/>
    <w:rsid w:val="005F6CCE"/>
    <w:rsid w:val="0062166B"/>
    <w:rsid w:val="00653031"/>
    <w:rsid w:val="006818E7"/>
    <w:rsid w:val="00681E07"/>
    <w:rsid w:val="00683A1D"/>
    <w:rsid w:val="00694448"/>
    <w:rsid w:val="006A5C3E"/>
    <w:rsid w:val="00702F51"/>
    <w:rsid w:val="007140F8"/>
    <w:rsid w:val="0073705D"/>
    <w:rsid w:val="00743F7B"/>
    <w:rsid w:val="007555C5"/>
    <w:rsid w:val="00781D49"/>
    <w:rsid w:val="00784E3D"/>
    <w:rsid w:val="007A14EA"/>
    <w:rsid w:val="007A5FD7"/>
    <w:rsid w:val="007B1689"/>
    <w:rsid w:val="007B4F55"/>
    <w:rsid w:val="007C0DA7"/>
    <w:rsid w:val="007C252B"/>
    <w:rsid w:val="0080737C"/>
    <w:rsid w:val="00896462"/>
    <w:rsid w:val="008B190F"/>
    <w:rsid w:val="008C7AED"/>
    <w:rsid w:val="008F77A9"/>
    <w:rsid w:val="00910DB9"/>
    <w:rsid w:val="00912BEE"/>
    <w:rsid w:val="009209DF"/>
    <w:rsid w:val="009319B5"/>
    <w:rsid w:val="009A7652"/>
    <w:rsid w:val="009F4111"/>
    <w:rsid w:val="00A048C5"/>
    <w:rsid w:val="00A21FD3"/>
    <w:rsid w:val="00A8322B"/>
    <w:rsid w:val="00AA2D25"/>
    <w:rsid w:val="00AE02CF"/>
    <w:rsid w:val="00AF7547"/>
    <w:rsid w:val="00B2613A"/>
    <w:rsid w:val="00B32C7B"/>
    <w:rsid w:val="00B5325A"/>
    <w:rsid w:val="00B81325"/>
    <w:rsid w:val="00B91988"/>
    <w:rsid w:val="00BA007F"/>
    <w:rsid w:val="00BA130A"/>
    <w:rsid w:val="00BC5723"/>
    <w:rsid w:val="00BE1454"/>
    <w:rsid w:val="00BE2A83"/>
    <w:rsid w:val="00C02C1D"/>
    <w:rsid w:val="00C13FDE"/>
    <w:rsid w:val="00C532F0"/>
    <w:rsid w:val="00CA7B96"/>
    <w:rsid w:val="00CF6CF9"/>
    <w:rsid w:val="00D04B00"/>
    <w:rsid w:val="00D16630"/>
    <w:rsid w:val="00D16779"/>
    <w:rsid w:val="00D24C71"/>
    <w:rsid w:val="00D31168"/>
    <w:rsid w:val="00D40A39"/>
    <w:rsid w:val="00D62B66"/>
    <w:rsid w:val="00D70AFC"/>
    <w:rsid w:val="00DF5F8A"/>
    <w:rsid w:val="00E30B55"/>
    <w:rsid w:val="00E441F4"/>
    <w:rsid w:val="00E743DC"/>
    <w:rsid w:val="00E94690"/>
    <w:rsid w:val="00EA05FE"/>
    <w:rsid w:val="00EB74B9"/>
    <w:rsid w:val="00F113D5"/>
    <w:rsid w:val="00F42414"/>
    <w:rsid w:val="00F4793F"/>
    <w:rsid w:val="00F57D74"/>
    <w:rsid w:val="00F7485F"/>
    <w:rsid w:val="00FB0C0D"/>
    <w:rsid w:val="00FB3FAF"/>
    <w:rsid w:val="00FC35B1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EBF1"/>
  <w15:chartTrackingRefBased/>
  <w15:docId w15:val="{20D3631C-8798-4E06-BC0E-3339BA9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5D579F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A5F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qFormat/>
    <w:rsid w:val="00393EA2"/>
    <w:pPr>
      <w:ind w:left="720"/>
      <w:contextualSpacing/>
    </w:pPr>
  </w:style>
  <w:style w:type="table" w:styleId="a7">
    <w:name w:val="Table Grid"/>
    <w:basedOn w:val="a1"/>
    <w:uiPriority w:val="39"/>
    <w:rsid w:val="00C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E1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A3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D5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441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02-001656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 Тетяна Миколаївна</dc:creator>
  <cp:keywords/>
  <dc:description/>
  <cp:lastModifiedBy>Гуленко Олексій Олексійович</cp:lastModifiedBy>
  <cp:revision>2</cp:revision>
  <cp:lastPrinted>2018-03-23T07:18:00Z</cp:lastPrinted>
  <dcterms:created xsi:type="dcterms:W3CDTF">2021-07-02T12:25:00Z</dcterms:created>
  <dcterms:modified xsi:type="dcterms:W3CDTF">2021-07-02T12:25:00Z</dcterms:modified>
</cp:coreProperties>
</file>