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4B0" w:rsidRDefault="006A54B0" w:rsidP="006A54B0">
      <w:pPr>
        <w:keepNext/>
        <w:keepLine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Ви</w:t>
      </w:r>
      <w:r>
        <w:rPr>
          <w:rFonts w:ascii="Times New Roman" w:hAnsi="Times New Roman"/>
          <w:sz w:val="28"/>
          <w:szCs w:val="28"/>
          <w:lang w:val="uk-UA"/>
        </w:rPr>
        <w:t xml:space="preserve">пробувальна установка пристроїв </w:t>
      </w:r>
      <w:r w:rsidRPr="006A54B0">
        <w:rPr>
          <w:rFonts w:ascii="Times New Roman" w:hAnsi="Times New Roman"/>
          <w:sz w:val="28"/>
          <w:szCs w:val="28"/>
          <w:lang w:val="uk-UA"/>
        </w:rPr>
        <w:t xml:space="preserve">релейного захисту та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підстанційного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обладнанн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</w:p>
    <w:p w:rsidR="00846643" w:rsidRPr="00846643" w:rsidRDefault="006A54B0" w:rsidP="006A54B0">
      <w:pPr>
        <w:keepNext/>
        <w:keepLine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код ДК 021:2015 - 38340000-0 </w:t>
      </w:r>
      <w:r w:rsidRPr="006A54B0">
        <w:rPr>
          <w:rFonts w:ascii="Times New Roman" w:hAnsi="Times New Roman"/>
          <w:sz w:val="28"/>
          <w:szCs w:val="28"/>
          <w:lang w:val="uk-UA"/>
        </w:rPr>
        <w:t>Прилади для вимірювання величин</w:t>
      </w:r>
    </w:p>
    <w:p w:rsidR="00846643" w:rsidRDefault="00846643" w:rsidP="00846643">
      <w:pPr>
        <w:keepNext/>
        <w:keepLine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6643" w:rsidRPr="00846643" w:rsidRDefault="006A54B0" w:rsidP="00846643">
      <w:pPr>
        <w:keepNext/>
        <w:keepLines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UA-2021-08-28-004736-a</w:t>
      </w:r>
    </w:p>
    <w:p w:rsidR="00846643" w:rsidRDefault="00846643" w:rsidP="00846643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1. Визначення потреби в закупівлі вип</w:t>
      </w:r>
      <w:r>
        <w:rPr>
          <w:rFonts w:ascii="Times New Roman" w:hAnsi="Times New Roman"/>
          <w:sz w:val="28"/>
          <w:szCs w:val="28"/>
          <w:lang w:val="uk-UA"/>
        </w:rPr>
        <w:t xml:space="preserve">робувальної установки пристроїв </w:t>
      </w:r>
      <w:r w:rsidRPr="006A54B0">
        <w:rPr>
          <w:rFonts w:ascii="Times New Roman" w:hAnsi="Times New Roman"/>
          <w:sz w:val="28"/>
          <w:szCs w:val="28"/>
          <w:lang w:val="uk-UA"/>
        </w:rPr>
        <w:t xml:space="preserve">релейного захисту та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підстанційного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обладнання: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Закупівля випробувальної установки зумо</w:t>
      </w:r>
      <w:r>
        <w:rPr>
          <w:rFonts w:ascii="Times New Roman" w:hAnsi="Times New Roman"/>
          <w:sz w:val="28"/>
          <w:szCs w:val="28"/>
          <w:lang w:val="uk-UA"/>
        </w:rPr>
        <w:t xml:space="preserve">влена необхідністю перевірки та </w:t>
      </w:r>
      <w:r w:rsidRPr="006A54B0">
        <w:rPr>
          <w:rFonts w:ascii="Times New Roman" w:hAnsi="Times New Roman"/>
          <w:sz w:val="28"/>
          <w:szCs w:val="28"/>
          <w:lang w:val="uk-UA"/>
        </w:rPr>
        <w:t>налагодження релейного захисту як існуючого, так і нового мікропр</w:t>
      </w:r>
      <w:r>
        <w:rPr>
          <w:rFonts w:ascii="Times New Roman" w:hAnsi="Times New Roman"/>
          <w:sz w:val="28"/>
          <w:szCs w:val="28"/>
          <w:lang w:val="uk-UA"/>
        </w:rPr>
        <w:t xml:space="preserve">оцесорного </w:t>
      </w:r>
      <w:r w:rsidRPr="006A54B0">
        <w:rPr>
          <w:rFonts w:ascii="Times New Roman" w:hAnsi="Times New Roman"/>
          <w:sz w:val="28"/>
          <w:szCs w:val="28"/>
          <w:lang w:val="uk-UA"/>
        </w:rPr>
        <w:t>обладнання, автоматики та телемеханіки післ</w:t>
      </w:r>
      <w:r>
        <w:rPr>
          <w:rFonts w:ascii="Times New Roman" w:hAnsi="Times New Roman"/>
          <w:sz w:val="28"/>
          <w:szCs w:val="28"/>
          <w:lang w:val="uk-UA"/>
        </w:rPr>
        <w:t xml:space="preserve">я реконструкції РП-39, ТП-1012, </w:t>
      </w:r>
      <w:r w:rsidRPr="006A54B0">
        <w:rPr>
          <w:rFonts w:ascii="Times New Roman" w:hAnsi="Times New Roman"/>
          <w:sz w:val="28"/>
          <w:szCs w:val="28"/>
          <w:lang w:val="uk-UA"/>
        </w:rPr>
        <w:t>ТП-1049.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Для перевірки та налагодження релей</w:t>
      </w:r>
      <w:r>
        <w:rPr>
          <w:rFonts w:ascii="Times New Roman" w:hAnsi="Times New Roman"/>
          <w:sz w:val="28"/>
          <w:szCs w:val="28"/>
          <w:lang w:val="uk-UA"/>
        </w:rPr>
        <w:t xml:space="preserve">ного захисту та автоматики в ДП </w:t>
      </w:r>
      <w:r w:rsidRPr="006A54B0">
        <w:rPr>
          <w:rFonts w:ascii="Times New Roman" w:hAnsi="Times New Roman"/>
          <w:sz w:val="28"/>
          <w:szCs w:val="28"/>
          <w:lang w:val="uk-UA"/>
        </w:rPr>
        <w:t>МА "Бориспіль" відсутнє відповідне обладнання.</w:t>
      </w:r>
    </w:p>
    <w:p w:rsidR="00C26FAE" w:rsidRDefault="00C26FAE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Товар повинен бути новим (таким, що не</w:t>
      </w:r>
      <w:r>
        <w:rPr>
          <w:rFonts w:ascii="Times New Roman" w:hAnsi="Times New Roman"/>
          <w:sz w:val="28"/>
          <w:szCs w:val="28"/>
          <w:lang w:val="uk-UA"/>
        </w:rPr>
        <w:t xml:space="preserve"> був у використанні, з дійсними </w:t>
      </w:r>
      <w:r w:rsidRPr="006A54B0">
        <w:rPr>
          <w:rFonts w:ascii="Times New Roman" w:hAnsi="Times New Roman"/>
          <w:sz w:val="28"/>
          <w:szCs w:val="28"/>
          <w:lang w:val="uk-UA"/>
        </w:rPr>
        <w:t>термінами повірки або випробування). Функції:</w:t>
      </w:r>
      <w:r>
        <w:rPr>
          <w:rFonts w:ascii="Times New Roman" w:hAnsi="Times New Roman"/>
          <w:sz w:val="28"/>
          <w:szCs w:val="28"/>
          <w:lang w:val="uk-UA"/>
        </w:rPr>
        <w:t xml:space="preserve"> перевірка пристроїв релей ного </w:t>
      </w:r>
      <w:r w:rsidRPr="006A54B0">
        <w:rPr>
          <w:rFonts w:ascii="Times New Roman" w:hAnsi="Times New Roman"/>
          <w:sz w:val="28"/>
          <w:szCs w:val="28"/>
          <w:lang w:val="uk-UA"/>
        </w:rPr>
        <w:t xml:space="preserve">захисту та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підстанційного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обладнання.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Система для випробування релейного захисту та підстанцій: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апаратні та програмні методи 3-х фазного тестування підстанцій;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три джерела струму та чотири джерела напруги;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автономна функціонально-закінчена система;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генерація 900В та 105А в однофазному режимі;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тестування вторинним та первинним струмом.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Технічні характеристики: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Загальні: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живлення – 100-240В змінного струму, 50/60Гц;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струм споживання – 10А (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споживаєма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потужність – 1800 ВА (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дисплей 5,7 дюйма ЖК дисплей з сенсорним екраном.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Блок вимірювання:</w:t>
      </w:r>
    </w:p>
    <w:p w:rsidR="008B6409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дискретні входи 1,2,3,4 і пуск/зупинка зовнішнього таймера: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кількість – 6;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тип – контакти, які пропускають та не пропускають струм,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. 240В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змінного струму або 340В постійного струму;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lastRenderedPageBreak/>
        <w:t xml:space="preserve">- гальванічна розв’язка –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гальванічно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розділенні;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вимірювальний час – 35 хвилин максимум;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протидребізговий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фільтр –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регулюваний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, від 0 до 999 мс;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Дискретний вхід 1 –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регулюваний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поріг і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гістерезіс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Вольтметр: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метод вимірювання: середньоквадратичне значення по зміїному струму,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середнє значення по постійному струму;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золяція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– 900 В, 1237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Впікове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номінал по входу – 900 В;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Похибка: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Діапазони по постійному струму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- 0-1В – ± 0,5% від показання +5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- 0-10В – ± 0,5% від показання +7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- 0-100В – ± 0,5% від показання +30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- 0-900В – ± 0,5% від показання +300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Діапазони по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зміному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струму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- 0-1В – ± 1% від показання +5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- 0-10В – ± 1% від показання +10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- 0-100В – ± 1% від показання +50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- 0-900В – ± 1% від показання +300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розрішення- -1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мВ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Частота: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 – 10 Гц-600Гц;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&lt;0,01%;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розрішення – &lt;10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мГц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Амперметр: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метод вимірювання: середньоквадратичне значення по зміїному струму,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середнє значення по постійному струму;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Похибка: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Діапазони по постійному струму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- 0-200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– ± 0,5% від показання +2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- 0-1,5 А – ± 0,5% від показання +3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- 0-10 А – ± 0,5% від показання +10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Діапазони по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зміному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струму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- 0-200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– ± 1% від показання +2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- 0-1,5 А – ± 1% від показання +3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- 0-10 А – ± 1% від показання +10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розрішення- -1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Частота: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lastRenderedPageBreak/>
        <w:t>- діапазон – 10 Гц-600Гц;</w:t>
      </w:r>
    </w:p>
    <w:p w:rsid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&lt;0,01%;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розрішення - &lt;10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мГц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Додаткові вимірювальні параметри: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Коефіцієнт потужності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соsφ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діапазони – від -0,01 (ємнісна) до 1 і до +0,01 (індуктивна);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&lt;0,01;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&lt;0,04.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Фазовий кут (0):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діапазони – 00-3600;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&lt;0,1;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&lt;0,80.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Генератори напруги: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виходи напруги U1, U2, U3 і вихід U4/DС;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всі джерела/генератори напруги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гальванічно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розв’язані один від одного і від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«землі»;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плаваюча загальна, зворотній ланцюг виконується, використовуючи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роз’єми з перемичками.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Діапазон: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- 4 фази, змінний струм 4 х 300 В;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-4 канали постійний струм 4 х 300 В.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Потужність: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- 4 фази, змінний струм 4 х 125 ВА (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-4 канали постійний струм 4 х 125 Вт (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).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Фаза: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 кутів – 00-3600;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&lt;0,50 (при 50-60Гц);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&lt;10.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Частота: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 – 10-600Гц;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&lt;0,03% (при 45-66Гц);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&lt;10мГц.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Генератори струму: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виходи струму І1, І2, І3;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 xml:space="preserve">- всі генератори струму 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гальванічно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 xml:space="preserve"> розв’язані один від одного і від «землі»;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плаваюча загальна, зворотній ланцюг виконується, використовуючи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роз’єми з перемичками.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Діапазон: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- 3 фази, змінний струм 3 х 35А, 15 повторень;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lastRenderedPageBreak/>
        <w:t>-3 фази постійний струм 3 х 35А, 15 повторень;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- 3 фази, змінний струм 3 х 20А, 15 постійно;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-3 фази постійний струм 3 х 17А, 15 постійно;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Потужність: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- 3 фази, змінний струм 3 х 250 ВА (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);</w:t>
      </w:r>
    </w:p>
    <w:p w:rsid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-3 фази постійний струм 3 х 250 Вт (</w:t>
      </w:r>
      <w:proofErr w:type="spellStart"/>
      <w:r w:rsidRPr="006A54B0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6A54B0">
        <w:rPr>
          <w:rFonts w:ascii="Times New Roman" w:hAnsi="Times New Roman"/>
          <w:sz w:val="28"/>
          <w:szCs w:val="28"/>
          <w:lang w:val="uk-UA"/>
        </w:rPr>
        <w:t>).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&lt;0,5% від показань в діапазоні 0,5-35А;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&lt;8мА в діапазоні 0-0,5А;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&lt;1мА;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Фаза: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 кутів – 00-3600;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&lt;0,20 (при 50-60Гц);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&lt;10.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Частота: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діапазон – 10-600Гц;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похибка – &lt;0,03% (при 45-66Гц);</w:t>
      </w:r>
    </w:p>
    <w:p w:rsidR="006A54B0" w:rsidRP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- розрішення – &lt;10мГц.</w:t>
      </w:r>
    </w:p>
    <w:p w:rsidR="00C26FAE" w:rsidRDefault="00C26FAE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4B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A54B0">
        <w:rPr>
          <w:rFonts w:ascii="Times New Roman" w:hAnsi="Times New Roman"/>
          <w:sz w:val="28"/>
          <w:szCs w:val="28"/>
          <w:lang w:val="uk-UA"/>
        </w:rPr>
        <w:t>3. Обґрунтування очікуван</w:t>
      </w:r>
      <w:r>
        <w:rPr>
          <w:rFonts w:ascii="Times New Roman" w:hAnsi="Times New Roman"/>
          <w:sz w:val="28"/>
          <w:szCs w:val="28"/>
          <w:lang w:val="uk-UA"/>
        </w:rPr>
        <w:t>ої вартості предмету закупівлі:</w:t>
      </w:r>
    </w:p>
    <w:p w:rsidR="006A54B0" w:rsidRPr="00EA4B80" w:rsidRDefault="006A54B0" w:rsidP="006A54B0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54B0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</w:t>
      </w:r>
      <w:r>
        <w:rPr>
          <w:rFonts w:ascii="Times New Roman" w:hAnsi="Times New Roman"/>
          <w:sz w:val="28"/>
          <w:szCs w:val="28"/>
          <w:lang w:val="uk-UA"/>
        </w:rPr>
        <w:t xml:space="preserve">ведено моніторинг ринку, а саме </w:t>
      </w:r>
      <w:r w:rsidRPr="006A54B0">
        <w:rPr>
          <w:rFonts w:ascii="Times New Roman" w:hAnsi="Times New Roman"/>
          <w:sz w:val="28"/>
          <w:szCs w:val="28"/>
          <w:lang w:val="uk-UA"/>
        </w:rPr>
        <w:t>направлено низку запитів підприєм</w:t>
      </w:r>
      <w:r>
        <w:rPr>
          <w:rFonts w:ascii="Times New Roman" w:hAnsi="Times New Roman"/>
          <w:sz w:val="28"/>
          <w:szCs w:val="28"/>
          <w:lang w:val="uk-UA"/>
        </w:rPr>
        <w:t xml:space="preserve">ствам, що постачають відповідну </w:t>
      </w:r>
      <w:r w:rsidRPr="006A54B0">
        <w:rPr>
          <w:rFonts w:ascii="Times New Roman" w:hAnsi="Times New Roman"/>
          <w:sz w:val="28"/>
          <w:szCs w:val="28"/>
          <w:lang w:val="uk-UA"/>
        </w:rPr>
        <w:t>продукцію, з подальшим отрима</w:t>
      </w:r>
      <w:r>
        <w:rPr>
          <w:rFonts w:ascii="Times New Roman" w:hAnsi="Times New Roman"/>
          <w:sz w:val="28"/>
          <w:szCs w:val="28"/>
          <w:lang w:val="uk-UA"/>
        </w:rPr>
        <w:t xml:space="preserve">нням комерційних пропозицій від потенційних </w:t>
      </w:r>
      <w:r w:rsidRPr="006A54B0">
        <w:rPr>
          <w:rFonts w:ascii="Times New Roman" w:hAnsi="Times New Roman"/>
          <w:sz w:val="28"/>
          <w:szCs w:val="28"/>
          <w:lang w:val="uk-UA"/>
        </w:rPr>
        <w:t>учасників закупівлі.</w:t>
      </w:r>
    </w:p>
    <w:sectPr w:rsidR="006A54B0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B0BF4"/>
    <w:rsid w:val="003D3F6A"/>
    <w:rsid w:val="003F7C2F"/>
    <w:rsid w:val="00432195"/>
    <w:rsid w:val="005C7D93"/>
    <w:rsid w:val="005C7E85"/>
    <w:rsid w:val="005D7562"/>
    <w:rsid w:val="006A54B0"/>
    <w:rsid w:val="006C0978"/>
    <w:rsid w:val="00731FF3"/>
    <w:rsid w:val="0078627D"/>
    <w:rsid w:val="007C6EF6"/>
    <w:rsid w:val="007F31ED"/>
    <w:rsid w:val="00846643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A7577"/>
    <w:rsid w:val="00C26FAE"/>
    <w:rsid w:val="00C655AD"/>
    <w:rsid w:val="00C72CCE"/>
    <w:rsid w:val="00CF70F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DE3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16E4-916B-4471-BC58-C3635AE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3184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Користувач Windows</cp:lastModifiedBy>
  <cp:revision>6</cp:revision>
  <cp:lastPrinted>2021-01-15T06:57:00Z</cp:lastPrinted>
  <dcterms:created xsi:type="dcterms:W3CDTF">2021-08-31T06:32:00Z</dcterms:created>
  <dcterms:modified xsi:type="dcterms:W3CDTF">2021-09-01T06:50:00Z</dcterms:modified>
</cp:coreProperties>
</file>