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B8" w:rsidRPr="00053089" w:rsidRDefault="007350B8" w:rsidP="0012609D">
      <w:pPr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6223C4" w:rsidRPr="006223C4" w:rsidRDefault="006223C4" w:rsidP="006223C4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23C4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та очікуваної вартості предмета закупівлі:</w:t>
      </w:r>
    </w:p>
    <w:p w:rsidR="006223C4" w:rsidRPr="006223C4" w:rsidRDefault="006223C4" w:rsidP="006223C4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6223C4">
        <w:rPr>
          <w:rFonts w:ascii="Times New Roman" w:hAnsi="Times New Roman"/>
          <w:b/>
          <w:bCs/>
          <w:sz w:val="28"/>
          <w:szCs w:val="28"/>
          <w:lang w:val="uk-UA"/>
        </w:rPr>
        <w:t>Модульний пост для контролерів</w:t>
      </w:r>
      <w:r w:rsidRPr="006223C4">
        <w:rPr>
          <w:rFonts w:ascii="Times New Roman" w:hAnsi="Times New Roman"/>
          <w:bCs/>
          <w:sz w:val="28"/>
          <w:szCs w:val="28"/>
          <w:lang w:val="uk-UA"/>
        </w:rPr>
        <w:t>, код ДК 021:2015 - 44210000-5 - Конструкції та їх частини</w:t>
      </w:r>
    </w:p>
    <w:p w:rsidR="006223C4" w:rsidRDefault="006223C4" w:rsidP="006223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223C4">
        <w:rPr>
          <w:rFonts w:ascii="Times New Roman" w:hAnsi="Times New Roman"/>
          <w:sz w:val="28"/>
          <w:szCs w:val="28"/>
        </w:rPr>
        <w:t xml:space="preserve"> </w:t>
      </w:r>
    </w:p>
    <w:p w:rsidR="006223C4" w:rsidRPr="006223C4" w:rsidRDefault="006223C4" w:rsidP="006223C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223C4">
        <w:rPr>
          <w:rFonts w:ascii="Times New Roman" w:hAnsi="Times New Roman"/>
          <w:sz w:val="28"/>
          <w:szCs w:val="28"/>
        </w:rPr>
        <w:t xml:space="preserve">(Ідентифікатор закупівлі </w:t>
      </w:r>
      <w:r w:rsidRPr="006223C4">
        <w:rPr>
          <w:rFonts w:ascii="Times New Roman" w:hAnsi="Times New Roman"/>
          <w:color w:val="0000FF"/>
          <w:sz w:val="28"/>
          <w:szCs w:val="28"/>
        </w:rPr>
        <w:t>UA-2021-10-23-000864-c</w:t>
      </w:r>
      <w:r w:rsidRPr="006223C4">
        <w:rPr>
          <w:rFonts w:ascii="Times New Roman" w:hAnsi="Times New Roman"/>
          <w:sz w:val="28"/>
          <w:szCs w:val="28"/>
        </w:rPr>
        <w:t>)</w:t>
      </w:r>
    </w:p>
    <w:p w:rsidR="006223C4" w:rsidRPr="006223C4" w:rsidRDefault="006223C4" w:rsidP="006223C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6223C4" w:rsidRDefault="006223C4" w:rsidP="006223C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D58FD" w:rsidRDefault="0031392D" w:rsidP="006223C4">
      <w:pPr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</w:pPr>
      <w:r w:rsidRPr="0005308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F1" w:rsidRPr="00053089">
        <w:rPr>
          <w:rFonts w:ascii="Times New Roman" w:hAnsi="Times New Roman"/>
          <w:sz w:val="28"/>
          <w:szCs w:val="28"/>
          <w:lang w:val="uk-UA"/>
        </w:rPr>
        <w:t xml:space="preserve">Визначення потреби в закупівлі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1300E3">
        <w:rPr>
          <w:rFonts w:ascii="Times New Roman" w:hAnsi="Times New Roman"/>
          <w:b/>
          <w:i/>
          <w:sz w:val="28"/>
          <w:szCs w:val="28"/>
          <w:lang w:val="uk-UA"/>
        </w:rPr>
        <w:t>Модульний пост для контролерів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 w:rsidRPr="00053089"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  <w:t>:</w:t>
      </w:r>
    </w:p>
    <w:p w:rsidR="001300E3" w:rsidRPr="001300E3" w:rsidRDefault="001300E3" w:rsidP="001300E3">
      <w:pPr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300E3" w:rsidRDefault="00B62A07" w:rsidP="00A3759E">
      <w:pPr>
        <w:tabs>
          <w:tab w:val="left" w:pos="567"/>
        </w:tabs>
        <w:ind w:left="-142"/>
        <w:jc w:val="both"/>
        <w:rPr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E64CF1" w:rsidRPr="00053089">
        <w:rPr>
          <w:rFonts w:ascii="Times New Roman" w:hAnsi="Times New Roman"/>
          <w:sz w:val="28"/>
          <w:szCs w:val="28"/>
          <w:lang w:val="uk-UA"/>
        </w:rPr>
        <w:t xml:space="preserve">Закупівля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1300E3">
        <w:rPr>
          <w:rFonts w:ascii="Times New Roman" w:hAnsi="Times New Roman"/>
          <w:b/>
          <w:i/>
          <w:sz w:val="28"/>
          <w:szCs w:val="28"/>
          <w:lang w:val="uk-UA"/>
        </w:rPr>
        <w:t>Модульний пост для контролерів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AA1985" w:rsidRPr="00053089">
        <w:rPr>
          <w:rFonts w:ascii="Times New Roman" w:hAnsi="Times New Roman"/>
          <w:b/>
          <w:color w:val="454545"/>
          <w:sz w:val="28"/>
          <w:szCs w:val="28"/>
          <w:shd w:val="clear" w:color="auto" w:fill="F0F5F2"/>
          <w:lang w:val="uk-UA"/>
        </w:rPr>
        <w:t xml:space="preserve"> </w:t>
      </w:r>
      <w:r w:rsidR="00E64CF1" w:rsidRPr="00053089">
        <w:rPr>
          <w:rFonts w:ascii="Times New Roman" w:hAnsi="Times New Roman"/>
          <w:sz w:val="28"/>
          <w:szCs w:val="28"/>
          <w:lang w:val="uk-UA"/>
        </w:rPr>
        <w:t xml:space="preserve">обумовлена необхідністю </w:t>
      </w:r>
      <w:r w:rsidR="00AA1985" w:rsidRPr="00053089">
        <w:rPr>
          <w:rFonts w:ascii="Times New Roman" w:hAnsi="Times New Roman"/>
          <w:sz w:val="28"/>
          <w:szCs w:val="28"/>
          <w:lang w:val="uk-UA"/>
        </w:rPr>
        <w:t>у забезпеченні</w:t>
      </w:r>
      <w:r w:rsidR="00E64CF1" w:rsidRPr="00053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10CA" w:rsidRPr="00053089">
        <w:rPr>
          <w:rFonts w:ascii="Times New Roman" w:hAnsi="Times New Roman"/>
          <w:sz w:val="28"/>
          <w:szCs w:val="28"/>
          <w:lang w:val="uk-UA" w:eastAsia="en-US"/>
        </w:rPr>
        <w:t xml:space="preserve">виконання </w:t>
      </w:r>
      <w:r w:rsidR="001300E3" w:rsidRPr="001300E3">
        <w:rPr>
          <w:rFonts w:ascii="Times New Roman" w:hAnsi="Times New Roman"/>
          <w:sz w:val="28"/>
          <w:szCs w:val="28"/>
          <w:lang w:val="uk-UA"/>
        </w:rPr>
        <w:t>передачі документів від менеджера з обслуговування вантажів вантажного терміналу представникам хендлінгових компаній в зоні комплектування вантажів, які задіяні в транспортуванні вантажу та пошти</w:t>
      </w:r>
      <w:r w:rsidR="001300E3" w:rsidRPr="001A0BC2">
        <w:rPr>
          <w:szCs w:val="24"/>
          <w:lang w:val="uk-UA"/>
        </w:rPr>
        <w:t>.</w:t>
      </w:r>
    </w:p>
    <w:p w:rsidR="00FA10CA" w:rsidRPr="00053089" w:rsidRDefault="00FA10CA" w:rsidP="00D51B7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CF1" w:rsidRPr="00053089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1300E3">
        <w:rPr>
          <w:rFonts w:ascii="Times New Roman" w:hAnsi="Times New Roman"/>
          <w:b/>
          <w:i/>
          <w:sz w:val="28"/>
          <w:szCs w:val="28"/>
          <w:lang w:val="uk-UA"/>
        </w:rPr>
        <w:t>Модульний пост для контролерів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визначена </w:t>
      </w:r>
      <w:r w:rsidR="00FA10CA" w:rsidRPr="00053089">
        <w:rPr>
          <w:rFonts w:ascii="Times New Roman" w:hAnsi="Times New Roman"/>
          <w:sz w:val="28"/>
          <w:szCs w:val="28"/>
          <w:lang w:val="uk-UA"/>
        </w:rPr>
        <w:t xml:space="preserve">потребою забезпечення </w:t>
      </w:r>
      <w:r w:rsidR="00FA10CA" w:rsidRPr="00053089">
        <w:rPr>
          <w:rFonts w:ascii="Times New Roman" w:hAnsi="Times New Roman"/>
          <w:sz w:val="28"/>
          <w:szCs w:val="28"/>
          <w:lang w:val="uk-UA" w:eastAsia="en-US"/>
        </w:rPr>
        <w:t>процесу обслуговування вантажі</w:t>
      </w:r>
      <w:r w:rsidR="001300E3">
        <w:rPr>
          <w:rFonts w:ascii="Times New Roman" w:hAnsi="Times New Roman"/>
          <w:sz w:val="28"/>
          <w:szCs w:val="28"/>
          <w:lang w:val="uk-UA" w:eastAsia="en-US"/>
        </w:rPr>
        <w:t>в та пошти</w:t>
      </w:r>
      <w:r w:rsidR="00461F0F">
        <w:rPr>
          <w:rFonts w:ascii="Times New Roman" w:hAnsi="Times New Roman"/>
          <w:sz w:val="28"/>
          <w:szCs w:val="28"/>
          <w:lang w:val="uk-UA" w:eastAsia="en-US"/>
        </w:rPr>
        <w:t>,</w:t>
      </w:r>
      <w:r w:rsidR="001300E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053089">
        <w:rPr>
          <w:rFonts w:ascii="Times New Roman" w:hAnsi="Times New Roman"/>
          <w:sz w:val="28"/>
          <w:szCs w:val="28"/>
          <w:lang w:val="uk-UA"/>
        </w:rPr>
        <w:t>що потребують використання предмету закупівлі.</w:t>
      </w:r>
    </w:p>
    <w:p w:rsidR="00AA1985" w:rsidRPr="00053089" w:rsidRDefault="00E64CF1" w:rsidP="00AA198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1300E3">
        <w:rPr>
          <w:rFonts w:ascii="Times New Roman" w:hAnsi="Times New Roman"/>
          <w:b/>
          <w:i/>
          <w:sz w:val="28"/>
          <w:szCs w:val="28"/>
          <w:lang w:val="uk-UA"/>
        </w:rPr>
        <w:t>Модульний пост для контролерів</w:t>
      </w:r>
      <w:r w:rsidR="00AA1985" w:rsidRPr="00053089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складається з </w:t>
      </w:r>
      <w:r w:rsidR="001300E3">
        <w:rPr>
          <w:rFonts w:ascii="Times New Roman" w:hAnsi="Times New Roman"/>
          <w:sz w:val="28"/>
          <w:szCs w:val="28"/>
          <w:lang w:val="uk-UA"/>
        </w:rPr>
        <w:t>одного модульного посту для контролерів</w:t>
      </w:r>
      <w:r w:rsidR="00AA1F81" w:rsidRPr="00AA1F81">
        <w:t xml:space="preserve"> </w:t>
      </w:r>
      <w:r w:rsidR="00AA1F81" w:rsidRPr="00461F0F">
        <w:rPr>
          <w:rFonts w:ascii="Times New Roman" w:hAnsi="Times New Roman"/>
          <w:sz w:val="28"/>
          <w:szCs w:val="28"/>
        </w:rPr>
        <w:t>для</w:t>
      </w:r>
      <w:r w:rsidR="00AA1F81">
        <w:t xml:space="preserve"> </w:t>
      </w:r>
      <w:r w:rsidR="00AA1F81" w:rsidRPr="00AA1F81">
        <w:rPr>
          <w:rFonts w:ascii="Times New Roman" w:hAnsi="Times New Roman"/>
          <w:sz w:val="28"/>
          <w:szCs w:val="28"/>
        </w:rPr>
        <w:t>забезпечення</w:t>
      </w:r>
      <w:r w:rsidR="00FA10CA" w:rsidRPr="000530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0E3">
        <w:rPr>
          <w:rFonts w:ascii="Times New Roman" w:hAnsi="Times New Roman"/>
          <w:sz w:val="28"/>
          <w:szCs w:val="28"/>
          <w:lang w:val="uk-UA" w:eastAsia="en-US"/>
        </w:rPr>
        <w:t>обслуговування вантажів та пошти</w:t>
      </w:r>
      <w:r w:rsidR="00AA1985" w:rsidRPr="00053089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AA1F81">
        <w:rPr>
          <w:rFonts w:ascii="Times New Roman" w:hAnsi="Times New Roman"/>
          <w:color w:val="000000"/>
          <w:sz w:val="28"/>
          <w:szCs w:val="28"/>
          <w:lang w:val="uk-UA" w:eastAsia="en-US"/>
        </w:rPr>
        <w:t>на</w:t>
      </w:r>
      <w:r w:rsidR="00FA10CA" w:rsidRPr="00053089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вантажному терміналі </w:t>
      </w:r>
      <w:r w:rsidR="00AA1985" w:rsidRPr="00053089">
        <w:rPr>
          <w:rFonts w:ascii="Times New Roman" w:hAnsi="Times New Roman"/>
          <w:color w:val="000000"/>
          <w:sz w:val="28"/>
          <w:szCs w:val="28"/>
          <w:lang w:val="uk-UA" w:eastAsia="en-US"/>
        </w:rPr>
        <w:t>ДП МА «Бориспіль».</w:t>
      </w:r>
    </w:p>
    <w:p w:rsidR="00E64CF1" w:rsidRPr="00053089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Кількість: </w:t>
      </w:r>
      <w:r w:rsidR="00FA10CA" w:rsidRPr="00053089">
        <w:rPr>
          <w:rFonts w:ascii="Times New Roman" w:hAnsi="Times New Roman"/>
          <w:b/>
          <w:sz w:val="28"/>
          <w:szCs w:val="28"/>
          <w:lang w:val="uk-UA"/>
        </w:rPr>
        <w:t>1</w:t>
      </w:r>
      <w:r w:rsidR="007D58FD" w:rsidRPr="000530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1985" w:rsidRPr="00053089">
        <w:rPr>
          <w:rFonts w:ascii="Times New Roman" w:hAnsi="Times New Roman"/>
          <w:b/>
          <w:sz w:val="28"/>
          <w:szCs w:val="28"/>
          <w:lang w:val="uk-UA"/>
        </w:rPr>
        <w:t>шт</w:t>
      </w:r>
      <w:r w:rsidR="007D58FD" w:rsidRPr="00053089">
        <w:rPr>
          <w:rFonts w:ascii="Times New Roman" w:hAnsi="Times New Roman"/>
          <w:sz w:val="28"/>
          <w:szCs w:val="28"/>
          <w:lang w:val="uk-UA"/>
        </w:rPr>
        <w:t>.</w:t>
      </w:r>
    </w:p>
    <w:p w:rsidR="00E64CF1" w:rsidRPr="00053089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1B78" w:rsidRPr="00053089" w:rsidRDefault="005D7417" w:rsidP="00A36E6D">
      <w:pPr>
        <w:ind w:firstLine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b/>
          <w:sz w:val="28"/>
          <w:szCs w:val="28"/>
          <w:lang w:val="uk-UA"/>
        </w:rPr>
        <w:t>2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422D43" w:rsidRPr="00AA1F81" w:rsidRDefault="00422D43" w:rsidP="007046BE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053089">
        <w:rPr>
          <w:rFonts w:ascii="Times New Roman" w:hAnsi="Times New Roman"/>
          <w:sz w:val="28"/>
          <w:szCs w:val="28"/>
          <w:u w:val="single"/>
          <w:lang w:val="uk-UA"/>
        </w:rPr>
        <w:t>Технічні характеристики (Технічна специфікація)</w:t>
      </w:r>
      <w:r w:rsidR="007046BE" w:rsidRPr="0005308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7046BE" w:rsidRPr="00053089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«</w:t>
      </w:r>
      <w:r w:rsidR="00AA1F81" w:rsidRPr="00AA1F8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Мо</w:t>
      </w:r>
      <w:r w:rsidR="00AA1F8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дульний пост для </w:t>
      </w:r>
      <w:r w:rsidR="00AA1F81" w:rsidRPr="00AA1F8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контролерів</w:t>
      </w:r>
      <w:r w:rsidR="007046BE" w:rsidRPr="00AA1F8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»</w:t>
      </w:r>
      <w:r w:rsidR="007046BE" w:rsidRPr="00AA1F81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053089" w:rsidRPr="00053089" w:rsidRDefault="00053089" w:rsidP="007046BE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A1F81" w:rsidRPr="00B62A07" w:rsidRDefault="00AA1F81" w:rsidP="00AA1F81">
      <w:pPr>
        <w:pStyle w:val="af4"/>
        <w:ind w:firstLine="851"/>
        <w:rPr>
          <w:rFonts w:ascii="Times New Roman" w:hAnsi="Times New Roman"/>
          <w:sz w:val="28"/>
          <w:szCs w:val="28"/>
        </w:rPr>
      </w:pPr>
      <w:r>
        <w:rPr>
          <w:szCs w:val="24"/>
          <w:lang w:val="uk-UA"/>
        </w:rPr>
        <w:t>-</w:t>
      </w:r>
      <w:r w:rsidRPr="00B62A07">
        <w:rPr>
          <w:rFonts w:ascii="Times New Roman" w:hAnsi="Times New Roman"/>
          <w:sz w:val="28"/>
          <w:szCs w:val="28"/>
        </w:rPr>
        <w:t>Габаритні розміри поста: довжина – 3 м, ширина – 2,5 м, висота - 2,7 м.</w:t>
      </w:r>
    </w:p>
    <w:p w:rsidR="00AA1F81" w:rsidRPr="00B62A07" w:rsidRDefault="00B62A07" w:rsidP="00AA1F81">
      <w:pPr>
        <w:pStyle w:val="af4"/>
        <w:ind w:firstLine="851"/>
        <w:rPr>
          <w:rFonts w:ascii="Times New Roman" w:hAnsi="Times New Roman"/>
          <w:sz w:val="28"/>
          <w:szCs w:val="28"/>
        </w:rPr>
      </w:pPr>
      <w:r w:rsidRPr="00B62A07">
        <w:rPr>
          <w:rFonts w:ascii="Times New Roman" w:hAnsi="Times New Roman"/>
          <w:sz w:val="28"/>
          <w:szCs w:val="28"/>
          <w:lang w:val="uk-UA"/>
        </w:rPr>
        <w:t>-</w:t>
      </w:r>
      <w:r w:rsidR="00AA1F81" w:rsidRPr="00B62A07">
        <w:rPr>
          <w:rFonts w:ascii="Times New Roman" w:hAnsi="Times New Roman"/>
          <w:sz w:val="28"/>
          <w:szCs w:val="28"/>
        </w:rPr>
        <w:t>Каркас: профільні труби, покриті антикорозійним грунтом.</w:t>
      </w:r>
    </w:p>
    <w:p w:rsidR="0079260B" w:rsidRDefault="00B62A07" w:rsidP="0079260B">
      <w:pPr>
        <w:pStyle w:val="af4"/>
        <w:ind w:left="851"/>
        <w:rPr>
          <w:rFonts w:ascii="Times New Roman" w:hAnsi="Times New Roman"/>
          <w:sz w:val="28"/>
          <w:szCs w:val="28"/>
        </w:rPr>
      </w:pPr>
      <w:r w:rsidRPr="00B62A07">
        <w:rPr>
          <w:rFonts w:ascii="Times New Roman" w:hAnsi="Times New Roman"/>
          <w:sz w:val="28"/>
          <w:szCs w:val="28"/>
          <w:lang w:val="uk-UA"/>
        </w:rPr>
        <w:t>-</w:t>
      </w:r>
      <w:r w:rsidR="00AA1F81" w:rsidRPr="00B62A07">
        <w:rPr>
          <w:rFonts w:ascii="Times New Roman" w:hAnsi="Times New Roman"/>
          <w:sz w:val="28"/>
          <w:szCs w:val="28"/>
        </w:rPr>
        <w:t>Покрівля: профнастил оцинковани</w:t>
      </w:r>
      <w:r w:rsidRPr="00B62A07">
        <w:rPr>
          <w:rFonts w:ascii="Times New Roman" w:hAnsi="Times New Roman"/>
          <w:sz w:val="28"/>
          <w:szCs w:val="28"/>
        </w:rPr>
        <w:t xml:space="preserve">й ПК-20. </w:t>
      </w:r>
    </w:p>
    <w:p w:rsidR="00AA1F81" w:rsidRPr="00B62A07" w:rsidRDefault="0079260B" w:rsidP="0079260B">
      <w:pPr>
        <w:pStyle w:val="af4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B62A07" w:rsidRPr="00B62A07">
        <w:rPr>
          <w:rFonts w:ascii="Times New Roman" w:hAnsi="Times New Roman"/>
          <w:sz w:val="28"/>
          <w:szCs w:val="28"/>
        </w:rPr>
        <w:t>Зовнішня обробка стін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AA1F81" w:rsidRPr="00B62A07">
        <w:rPr>
          <w:rFonts w:ascii="Times New Roman" w:hAnsi="Times New Roman"/>
          <w:sz w:val="28"/>
          <w:szCs w:val="28"/>
        </w:rPr>
        <w:t>рофнастил кольоровий ПС-10.</w:t>
      </w:r>
    </w:p>
    <w:p w:rsidR="00AA1F81" w:rsidRPr="00B62A07" w:rsidRDefault="00B62A07" w:rsidP="00B62A07">
      <w:pPr>
        <w:pStyle w:val="af4"/>
        <w:ind w:left="851"/>
        <w:rPr>
          <w:rFonts w:ascii="Times New Roman" w:hAnsi="Times New Roman"/>
          <w:sz w:val="28"/>
          <w:szCs w:val="28"/>
        </w:rPr>
      </w:pPr>
      <w:r w:rsidRPr="00B62A07">
        <w:rPr>
          <w:rFonts w:ascii="Times New Roman" w:hAnsi="Times New Roman"/>
          <w:sz w:val="28"/>
          <w:szCs w:val="28"/>
          <w:lang w:val="uk-UA"/>
        </w:rPr>
        <w:t>-</w:t>
      </w:r>
      <w:r w:rsidR="00AA1F81" w:rsidRPr="00B62A07">
        <w:rPr>
          <w:rFonts w:ascii="Times New Roman" w:hAnsi="Times New Roman"/>
          <w:sz w:val="28"/>
          <w:szCs w:val="28"/>
        </w:rPr>
        <w:t xml:space="preserve">Теплоізоляція: мінеральна вата товщиною 100 мм в гідро- і паробар’єрі. </w:t>
      </w:r>
      <w:r w:rsidRPr="00B62A07">
        <w:rPr>
          <w:rFonts w:ascii="Times New Roman" w:hAnsi="Times New Roman"/>
          <w:sz w:val="28"/>
          <w:szCs w:val="28"/>
          <w:lang w:val="uk-UA"/>
        </w:rPr>
        <w:t xml:space="preserve">         -</w:t>
      </w:r>
      <w:r w:rsidR="00AA1F81" w:rsidRPr="00B62A07">
        <w:rPr>
          <w:rFonts w:ascii="Times New Roman" w:hAnsi="Times New Roman"/>
          <w:sz w:val="28"/>
          <w:szCs w:val="28"/>
        </w:rPr>
        <w:t>Внутрішня обробка: пластикові панелі шириною 250 мм або OSB-плита товщиною 10 мм.</w:t>
      </w:r>
    </w:p>
    <w:p w:rsidR="00B62A07" w:rsidRPr="00B62A07" w:rsidRDefault="00B62A07" w:rsidP="00B62A07">
      <w:pPr>
        <w:pStyle w:val="af4"/>
        <w:ind w:left="851"/>
        <w:rPr>
          <w:rFonts w:ascii="Times New Roman" w:hAnsi="Times New Roman"/>
          <w:sz w:val="28"/>
          <w:szCs w:val="28"/>
        </w:rPr>
      </w:pPr>
      <w:r w:rsidRPr="00B62A07">
        <w:rPr>
          <w:rFonts w:ascii="Times New Roman" w:hAnsi="Times New Roman"/>
          <w:sz w:val="28"/>
          <w:szCs w:val="28"/>
          <w:lang w:val="uk-UA"/>
        </w:rPr>
        <w:t>-</w:t>
      </w:r>
      <w:r w:rsidR="00AA1F81" w:rsidRPr="00B62A07">
        <w:rPr>
          <w:rFonts w:ascii="Times New Roman" w:hAnsi="Times New Roman"/>
          <w:sz w:val="28"/>
          <w:szCs w:val="28"/>
        </w:rPr>
        <w:t>Підлога: оцинкований лист, мінеральна вата товщиною 50 мм в гідро- і паробар’єрі, дошка обрізна товщиною 40 мм, плита OSB-3 товщиною 15 мм, лінолеум напівкомерційний, плінтус пластиковий зі схованим кріпленням.</w:t>
      </w:r>
    </w:p>
    <w:p w:rsidR="00B62A07" w:rsidRPr="00B62A07" w:rsidRDefault="00B62A07" w:rsidP="00B62A07">
      <w:pPr>
        <w:pStyle w:val="af4"/>
        <w:ind w:left="851"/>
        <w:rPr>
          <w:rFonts w:ascii="Times New Roman" w:hAnsi="Times New Roman"/>
          <w:sz w:val="28"/>
          <w:szCs w:val="28"/>
        </w:rPr>
      </w:pPr>
      <w:r w:rsidRPr="00B62A07">
        <w:rPr>
          <w:rFonts w:ascii="Times New Roman" w:hAnsi="Times New Roman"/>
          <w:sz w:val="28"/>
          <w:szCs w:val="28"/>
          <w:lang w:val="uk-UA"/>
        </w:rPr>
        <w:t>-</w:t>
      </w:r>
      <w:r w:rsidR="00AA1F81" w:rsidRPr="00B62A07">
        <w:rPr>
          <w:rFonts w:ascii="Times New Roman" w:hAnsi="Times New Roman"/>
          <w:sz w:val="28"/>
          <w:szCs w:val="28"/>
        </w:rPr>
        <w:t xml:space="preserve"> Електрообладнання: автомат двополюсний (ввідний), автомати на розетки і освітлення; пристрій захисного відключення; вимикач освітлення; розетки двосекційні з заземленням (3 шт); внутрішнє освітлення (світильники с лампами денного світла); електропроводка мідна (діаметром не менше 2,5) (Учасник в тендерній пропозиції (технічній частині) вказує конкретний показник)) в пластиковому кабелі. </w:t>
      </w:r>
    </w:p>
    <w:p w:rsidR="00B62A07" w:rsidRPr="00B62A07" w:rsidRDefault="00B62A07" w:rsidP="00B62A07">
      <w:pPr>
        <w:pStyle w:val="af4"/>
        <w:ind w:left="844"/>
        <w:rPr>
          <w:rFonts w:ascii="Times New Roman" w:hAnsi="Times New Roman"/>
          <w:sz w:val="28"/>
          <w:szCs w:val="28"/>
          <w:lang w:val="uk-UA"/>
        </w:rPr>
      </w:pPr>
      <w:r w:rsidRPr="00B62A07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AA1F81" w:rsidRPr="00B62A07">
        <w:rPr>
          <w:rFonts w:ascii="Times New Roman" w:hAnsi="Times New Roman"/>
          <w:sz w:val="28"/>
          <w:szCs w:val="28"/>
          <w:lang w:val="uk-UA"/>
        </w:rPr>
        <w:t xml:space="preserve">Вікно: металопластикове з двохкамерним склопакетом, відкривання на </w:t>
      </w:r>
      <w:r w:rsidRPr="00B62A07">
        <w:rPr>
          <w:rFonts w:ascii="Times New Roman" w:hAnsi="Times New Roman"/>
          <w:sz w:val="28"/>
          <w:szCs w:val="28"/>
          <w:lang w:val="uk-UA"/>
        </w:rPr>
        <w:t xml:space="preserve">         провітрювання.</w:t>
      </w:r>
    </w:p>
    <w:p w:rsidR="00053089" w:rsidRDefault="00B62A07" w:rsidP="00B62A07">
      <w:pPr>
        <w:pStyle w:val="af4"/>
        <w:ind w:left="844"/>
        <w:rPr>
          <w:rFonts w:ascii="Times New Roman" w:hAnsi="Times New Roman"/>
          <w:sz w:val="28"/>
          <w:szCs w:val="28"/>
          <w:lang w:val="uk-UA"/>
        </w:rPr>
      </w:pPr>
      <w:r>
        <w:rPr>
          <w:szCs w:val="24"/>
          <w:lang w:val="uk-UA"/>
        </w:rPr>
        <w:t>-</w:t>
      </w:r>
      <w:r w:rsidR="00AA1F81" w:rsidRPr="0079260B">
        <w:rPr>
          <w:rFonts w:ascii="Times New Roman" w:hAnsi="Times New Roman"/>
          <w:sz w:val="28"/>
          <w:szCs w:val="28"/>
          <w:lang w:val="uk-UA"/>
        </w:rPr>
        <w:t>Вхідні двері:</w:t>
      </w:r>
      <w:r w:rsidR="00AA1F81" w:rsidRPr="00B62A07">
        <w:rPr>
          <w:szCs w:val="24"/>
          <w:lang w:val="uk-UA"/>
        </w:rPr>
        <w:t xml:space="preserve"> </w:t>
      </w:r>
      <w:r w:rsidR="00AA1F81" w:rsidRPr="00B62A07">
        <w:rPr>
          <w:rFonts w:ascii="Times New Roman" w:hAnsi="Times New Roman"/>
          <w:sz w:val="28"/>
          <w:szCs w:val="28"/>
          <w:lang w:val="uk-UA"/>
        </w:rPr>
        <w:t>пол</w:t>
      </w:r>
      <w:r w:rsidRPr="00B62A07">
        <w:rPr>
          <w:rFonts w:ascii="Times New Roman" w:hAnsi="Times New Roman"/>
          <w:sz w:val="28"/>
          <w:szCs w:val="28"/>
          <w:lang w:val="uk-UA"/>
        </w:rPr>
        <w:t>егшені металеві двері з</w:t>
      </w:r>
      <w:r w:rsidR="00AA1F81" w:rsidRPr="00B62A07">
        <w:rPr>
          <w:rFonts w:ascii="Times New Roman" w:hAnsi="Times New Roman"/>
          <w:sz w:val="28"/>
          <w:szCs w:val="28"/>
          <w:lang w:val="uk-UA"/>
        </w:rPr>
        <w:t xml:space="preserve"> замком і ручкою</w:t>
      </w:r>
      <w:r w:rsidR="0079260B">
        <w:rPr>
          <w:rFonts w:ascii="Times New Roman" w:hAnsi="Times New Roman"/>
          <w:sz w:val="28"/>
          <w:szCs w:val="28"/>
          <w:lang w:val="uk-UA"/>
        </w:rPr>
        <w:t>.</w:t>
      </w:r>
    </w:p>
    <w:p w:rsidR="00B62A07" w:rsidRPr="00053089" w:rsidRDefault="00B62A07" w:rsidP="00B62A07">
      <w:pPr>
        <w:pStyle w:val="af4"/>
        <w:ind w:left="844"/>
        <w:rPr>
          <w:rFonts w:ascii="Times New Roman" w:hAnsi="Times New Roman"/>
          <w:b/>
          <w:sz w:val="28"/>
          <w:szCs w:val="28"/>
          <w:lang w:val="uk-UA"/>
        </w:rPr>
      </w:pPr>
    </w:p>
    <w:p w:rsidR="00505DA8" w:rsidRPr="00053089" w:rsidRDefault="00816440" w:rsidP="00053089">
      <w:pPr>
        <w:pStyle w:val="af4"/>
        <w:ind w:firstLine="851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274B50" w:rsidRPr="00053089" w:rsidRDefault="00274B50" w:rsidP="00274B50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53089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проаналізовано результати попередніх закупівель </w:t>
      </w:r>
      <w:r w:rsidR="007046BE" w:rsidRPr="00053089">
        <w:rPr>
          <w:rFonts w:ascii="Times New Roman" w:hAnsi="Times New Roman"/>
          <w:sz w:val="28"/>
          <w:szCs w:val="28"/>
          <w:lang w:val="uk-UA"/>
        </w:rPr>
        <w:t xml:space="preserve">аналогічного товару підрозділами підприємства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за останні два роки з урахуванням індексу інфляції, умов оплати, логістики та моніторинг ринку, а саме: направлено низку запитів підприємствам, що постачають </w:t>
      </w:r>
      <w:r w:rsidR="007046BE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AA1F81">
        <w:rPr>
          <w:rFonts w:ascii="Times New Roman" w:hAnsi="Times New Roman"/>
          <w:b/>
          <w:i/>
          <w:sz w:val="28"/>
          <w:szCs w:val="28"/>
          <w:lang w:val="uk-UA"/>
        </w:rPr>
        <w:t>Модульний пост для контролерів</w:t>
      </w:r>
      <w:r w:rsidR="007046BE" w:rsidRPr="00053089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  <w:r w:rsidRPr="00053089">
        <w:rPr>
          <w:rFonts w:ascii="Times New Roman" w:hAnsi="Times New Roman"/>
          <w:sz w:val="28"/>
          <w:szCs w:val="28"/>
          <w:lang w:val="uk-UA"/>
        </w:rPr>
        <w:t xml:space="preserve">з подальшим отриманням комерційних пропозицій потенційних Учасників процедури закупівлі та за основу очікуваної вартості взята середня вартість на </w:t>
      </w:r>
      <w:r w:rsidR="007046BE" w:rsidRPr="0005308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AA1F81">
        <w:rPr>
          <w:rFonts w:ascii="Times New Roman" w:hAnsi="Times New Roman"/>
          <w:b/>
          <w:i/>
          <w:sz w:val="28"/>
          <w:szCs w:val="28"/>
          <w:lang w:val="uk-UA"/>
        </w:rPr>
        <w:t>Модульний пост для контролерів</w:t>
      </w:r>
      <w:r w:rsidR="007046BE" w:rsidRPr="00053089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Pr="00053089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053089">
        <w:rPr>
          <w:rFonts w:ascii="Times New Roman" w:hAnsi="Times New Roman"/>
          <w:sz w:val="28"/>
          <w:szCs w:val="28"/>
          <w:lang w:val="uk-UA"/>
        </w:rPr>
        <w:t>зазначена потенційними Учасниками закупівлі в своїх комерційних пропозиціях.</w:t>
      </w:r>
    </w:p>
    <w:p w:rsidR="0031392D" w:rsidRPr="00053089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p w:rsidR="0031392D" w:rsidRPr="00053089" w:rsidRDefault="0031392D" w:rsidP="0031392D">
      <w:pPr>
        <w:pStyle w:val="af4"/>
        <w:rPr>
          <w:rFonts w:ascii="Times New Roman" w:hAnsi="Times New Roman"/>
          <w:sz w:val="28"/>
          <w:szCs w:val="28"/>
          <w:lang w:val="uk-UA"/>
        </w:rPr>
      </w:pPr>
    </w:p>
    <w:sectPr w:rsidR="0031392D" w:rsidRPr="00053089" w:rsidSect="009D4810"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80" w:rsidRDefault="00595C80">
      <w:r>
        <w:separator/>
      </w:r>
    </w:p>
  </w:endnote>
  <w:endnote w:type="continuationSeparator" w:id="0">
    <w:p w:rsidR="00595C80" w:rsidRDefault="0059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80" w:rsidRDefault="00595C80">
      <w:r>
        <w:separator/>
      </w:r>
    </w:p>
  </w:footnote>
  <w:footnote w:type="continuationSeparator" w:id="0">
    <w:p w:rsidR="00595C80" w:rsidRDefault="0059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C16"/>
    <w:multiLevelType w:val="hybridMultilevel"/>
    <w:tmpl w:val="CF244A10"/>
    <w:lvl w:ilvl="0" w:tplc="5C3E2FE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9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0"/>
  </w:num>
  <w:num w:numId="11">
    <w:abstractNumId w:val="24"/>
  </w:num>
  <w:num w:numId="12">
    <w:abstractNumId w:val="23"/>
  </w:num>
  <w:num w:numId="13">
    <w:abstractNumId w:val="20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5"/>
  </w:num>
  <w:num w:numId="24">
    <w:abstractNumId w:val="15"/>
  </w:num>
  <w:num w:numId="25">
    <w:abstractNumId w:val="18"/>
  </w:num>
  <w:num w:numId="26">
    <w:abstractNumId w:val="21"/>
  </w:num>
  <w:num w:numId="27">
    <w:abstractNumId w:val="12"/>
  </w:num>
  <w:num w:numId="2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2479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1625"/>
    <w:rsid w:val="00043746"/>
    <w:rsid w:val="000473B8"/>
    <w:rsid w:val="00050207"/>
    <w:rsid w:val="00053089"/>
    <w:rsid w:val="000569BD"/>
    <w:rsid w:val="00060810"/>
    <w:rsid w:val="000669AB"/>
    <w:rsid w:val="00073D90"/>
    <w:rsid w:val="00075694"/>
    <w:rsid w:val="00076B35"/>
    <w:rsid w:val="00076E62"/>
    <w:rsid w:val="00082AF6"/>
    <w:rsid w:val="00087287"/>
    <w:rsid w:val="000954F8"/>
    <w:rsid w:val="000969A7"/>
    <w:rsid w:val="00097ADB"/>
    <w:rsid w:val="000A00CD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D5D"/>
    <w:rsid w:val="00125F7F"/>
    <w:rsid w:val="0012609D"/>
    <w:rsid w:val="00127207"/>
    <w:rsid w:val="001300E3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4B50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1BE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2D43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1F0F"/>
    <w:rsid w:val="004624BA"/>
    <w:rsid w:val="0046343D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29D4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226F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4A9E"/>
    <w:rsid w:val="00595C80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4DE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23C4"/>
    <w:rsid w:val="0062301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46BE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36413"/>
    <w:rsid w:val="00740820"/>
    <w:rsid w:val="00743B74"/>
    <w:rsid w:val="00744634"/>
    <w:rsid w:val="00752497"/>
    <w:rsid w:val="0075342E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260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D58FD"/>
    <w:rsid w:val="007D69AE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076FF"/>
    <w:rsid w:val="00A12406"/>
    <w:rsid w:val="00A1298E"/>
    <w:rsid w:val="00A22CE6"/>
    <w:rsid w:val="00A250A2"/>
    <w:rsid w:val="00A30AC5"/>
    <w:rsid w:val="00A353D9"/>
    <w:rsid w:val="00A36E6D"/>
    <w:rsid w:val="00A3759E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1985"/>
    <w:rsid w:val="00AA1F81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B7775"/>
    <w:rsid w:val="00AC7AD0"/>
    <w:rsid w:val="00AD0647"/>
    <w:rsid w:val="00AD491F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3350"/>
    <w:rsid w:val="00B359C5"/>
    <w:rsid w:val="00B37715"/>
    <w:rsid w:val="00B40B46"/>
    <w:rsid w:val="00B4442B"/>
    <w:rsid w:val="00B46D03"/>
    <w:rsid w:val="00B5278C"/>
    <w:rsid w:val="00B55191"/>
    <w:rsid w:val="00B55CE9"/>
    <w:rsid w:val="00B56302"/>
    <w:rsid w:val="00B56FC2"/>
    <w:rsid w:val="00B62A07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35C6"/>
    <w:rsid w:val="00BA4A93"/>
    <w:rsid w:val="00BA4F1E"/>
    <w:rsid w:val="00BB07C2"/>
    <w:rsid w:val="00BB1B40"/>
    <w:rsid w:val="00BB24D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4BFE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533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0977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353A"/>
    <w:rsid w:val="00CD5CD6"/>
    <w:rsid w:val="00CD5E32"/>
    <w:rsid w:val="00CD6C49"/>
    <w:rsid w:val="00CE0E62"/>
    <w:rsid w:val="00CE1120"/>
    <w:rsid w:val="00CF005B"/>
    <w:rsid w:val="00CF167B"/>
    <w:rsid w:val="00CF1994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1B78"/>
    <w:rsid w:val="00D54E75"/>
    <w:rsid w:val="00D560AA"/>
    <w:rsid w:val="00D56B6A"/>
    <w:rsid w:val="00D56DE1"/>
    <w:rsid w:val="00D60338"/>
    <w:rsid w:val="00D6052F"/>
    <w:rsid w:val="00D619A1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BED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4CF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4A42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10CA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D9DDA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D58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E64CF1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7D58FD"/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CE65-966D-4A8A-8CFF-3E3B037E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gals</dc:creator>
  <cp:lastModifiedBy>Назарова Надія Борисівна</cp:lastModifiedBy>
  <cp:revision>3</cp:revision>
  <cp:lastPrinted>2019-04-08T05:31:00Z</cp:lastPrinted>
  <dcterms:created xsi:type="dcterms:W3CDTF">2021-10-26T06:35:00Z</dcterms:created>
  <dcterms:modified xsi:type="dcterms:W3CDTF">2021-10-26T10:18:00Z</dcterms:modified>
</cp:coreProperties>
</file>