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F23EF"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CF23EF" w:rsidRDefault="004072F7" w:rsidP="00CF23EF">
            <w:pPr>
              <w:widowControl w:val="0"/>
              <w:ind w:right="-11"/>
              <w:jc w:val="center"/>
              <w:rPr>
                <w:sz w:val="22"/>
                <w:szCs w:val="22"/>
                <w:lang w:val="uk-UA" w:eastAsia="uk-UA"/>
              </w:rPr>
            </w:pPr>
            <w:r w:rsidRPr="00CF23EF">
              <w:rPr>
                <w:sz w:val="22"/>
                <w:szCs w:val="22"/>
                <w:lang w:val="uk-UA"/>
              </w:rPr>
              <w:t>п.</w:t>
            </w:r>
            <w:r w:rsidR="00A76484" w:rsidRPr="00CF23EF">
              <w:rPr>
                <w:sz w:val="22"/>
                <w:szCs w:val="22"/>
                <w:lang w:val="uk-UA"/>
              </w:rPr>
              <w:t xml:space="preserve"> </w:t>
            </w:r>
            <w:r w:rsidR="001F6846" w:rsidRPr="00CF23EF">
              <w:rPr>
                <w:sz w:val="22"/>
                <w:szCs w:val="22"/>
                <w:lang w:val="uk-UA"/>
              </w:rPr>
              <w:t xml:space="preserve">3.18 </w:t>
            </w:r>
            <w:r w:rsidR="00BD6E95" w:rsidRPr="00CF23EF">
              <w:rPr>
                <w:sz w:val="22"/>
                <w:szCs w:val="22"/>
                <w:lang w:val="uk-UA" w:eastAsia="uk-UA"/>
              </w:rPr>
              <w:t>(202</w:t>
            </w:r>
            <w:r w:rsidR="004E76E1" w:rsidRPr="00CF23EF">
              <w:rPr>
                <w:sz w:val="22"/>
                <w:szCs w:val="22"/>
                <w:lang w:val="uk-UA" w:eastAsia="uk-UA"/>
              </w:rPr>
              <w:t>3</w:t>
            </w:r>
            <w:r w:rsidR="00A76484" w:rsidRPr="00CF23EF">
              <w:rPr>
                <w:sz w:val="22"/>
                <w:szCs w:val="22"/>
                <w:lang w:val="uk-UA" w:eastAsia="uk-UA"/>
              </w:rPr>
              <w:t>)</w:t>
            </w:r>
          </w:p>
        </w:tc>
        <w:tc>
          <w:tcPr>
            <w:tcW w:w="1527" w:type="pct"/>
          </w:tcPr>
          <w:p w:rsidR="00A76484" w:rsidRPr="00CF23EF" w:rsidRDefault="001F6846" w:rsidP="00A12478">
            <w:pPr>
              <w:widowControl w:val="0"/>
              <w:rPr>
                <w:bCs/>
                <w:sz w:val="22"/>
                <w:szCs w:val="22"/>
                <w:lang w:val="uk-UA"/>
              </w:rPr>
            </w:pPr>
            <w:r w:rsidRPr="00CF23EF">
              <w:rPr>
                <w:b/>
                <w:sz w:val="22"/>
                <w:szCs w:val="22"/>
                <w:lang w:val="uk-UA"/>
              </w:rPr>
              <w:t>Фарби,  код ДК 021:2015 - 44810000-1 - Фарби</w:t>
            </w:r>
          </w:p>
        </w:tc>
        <w:tc>
          <w:tcPr>
            <w:tcW w:w="947" w:type="pct"/>
          </w:tcPr>
          <w:p w:rsidR="00A76484" w:rsidRPr="00CF23EF" w:rsidRDefault="001F6846" w:rsidP="002D4D30">
            <w:pPr>
              <w:widowControl w:val="0"/>
              <w:jc w:val="center"/>
              <w:rPr>
                <w:sz w:val="22"/>
                <w:szCs w:val="22"/>
                <w:lang w:val="uk-UA"/>
              </w:rPr>
            </w:pPr>
            <w:r w:rsidRPr="00CF23EF">
              <w:rPr>
                <w:sz w:val="22"/>
                <w:szCs w:val="22"/>
                <w:lang w:val="uk-UA"/>
              </w:rPr>
              <w:t>1 355 250,00</w:t>
            </w:r>
            <w:r w:rsidR="00A76484" w:rsidRPr="00CF23EF">
              <w:rPr>
                <w:sz w:val="22"/>
                <w:szCs w:val="22"/>
                <w:lang w:val="uk-UA"/>
              </w:rPr>
              <w:t xml:space="preserve"> </w:t>
            </w:r>
          </w:p>
          <w:p w:rsidR="00A76484" w:rsidRPr="00CF23EF" w:rsidRDefault="00A76484" w:rsidP="002D4D30">
            <w:pPr>
              <w:widowControl w:val="0"/>
              <w:jc w:val="center"/>
              <w:rPr>
                <w:sz w:val="22"/>
                <w:szCs w:val="22"/>
                <w:lang w:val="uk-UA"/>
              </w:rPr>
            </w:pPr>
            <w:r w:rsidRPr="00CF23EF">
              <w:rPr>
                <w:sz w:val="22"/>
                <w:szCs w:val="22"/>
                <w:lang w:val="uk-UA"/>
              </w:rPr>
              <w:t>грн. з ПДВ</w:t>
            </w:r>
          </w:p>
        </w:tc>
        <w:tc>
          <w:tcPr>
            <w:tcW w:w="1102" w:type="pct"/>
          </w:tcPr>
          <w:p w:rsidR="00A76484" w:rsidRPr="00CF23EF" w:rsidRDefault="00CF23EF" w:rsidP="002D4D30">
            <w:pPr>
              <w:widowControl w:val="0"/>
              <w:jc w:val="center"/>
              <w:rPr>
                <w:sz w:val="22"/>
                <w:szCs w:val="22"/>
                <w:lang w:val="uk-UA"/>
              </w:rPr>
            </w:pPr>
            <w:r w:rsidRPr="00CF23EF">
              <w:rPr>
                <w:sz w:val="22"/>
                <w:szCs w:val="22"/>
                <w:lang w:val="uk-UA"/>
              </w:rPr>
              <w:t>1 129 375,00</w:t>
            </w:r>
          </w:p>
          <w:p w:rsidR="00A76484" w:rsidRPr="00CF23EF" w:rsidRDefault="00A76484" w:rsidP="002D4D30">
            <w:pPr>
              <w:widowControl w:val="0"/>
              <w:jc w:val="center"/>
              <w:rPr>
                <w:sz w:val="22"/>
                <w:szCs w:val="22"/>
                <w:lang w:val="uk-UA"/>
              </w:rPr>
            </w:pPr>
            <w:r w:rsidRPr="00CF23EF">
              <w:rPr>
                <w:sz w:val="22"/>
                <w:szCs w:val="22"/>
                <w:lang w:val="uk-UA"/>
              </w:rPr>
              <w:t xml:space="preserve">грн. без ПДВ </w:t>
            </w:r>
          </w:p>
        </w:tc>
        <w:tc>
          <w:tcPr>
            <w:tcW w:w="936" w:type="pct"/>
          </w:tcPr>
          <w:p w:rsidR="00A76484" w:rsidRPr="007101A5" w:rsidRDefault="001F6846" w:rsidP="002D4D30">
            <w:pPr>
              <w:widowControl w:val="0"/>
              <w:jc w:val="center"/>
              <w:rPr>
                <w:color w:val="0000FF"/>
                <w:sz w:val="22"/>
                <w:szCs w:val="22"/>
                <w:lang w:val="uk-UA"/>
              </w:rPr>
            </w:pPr>
            <w:r w:rsidRPr="00CF23EF">
              <w:rPr>
                <w:b/>
                <w:sz w:val="22"/>
                <w:szCs w:val="22"/>
                <w:lang w:val="uk-UA"/>
              </w:rPr>
              <w:t>UA-2023-02-23-003405-a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CF23EF" w:rsidRPr="00CF23EF" w:rsidTr="00CF23E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F23EF" w:rsidRPr="00CF23EF" w:rsidRDefault="00CF23EF" w:rsidP="00CF23EF">
            <w:pPr>
              <w:rPr>
                <w:lang w:val="uk-UA"/>
              </w:rPr>
            </w:pPr>
            <w:r w:rsidRPr="00CF23EF">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F23EF" w:rsidRPr="00CF23EF" w:rsidRDefault="00CF23EF" w:rsidP="00CF23EF">
            <w:pPr>
              <w:rPr>
                <w:lang w:val="uk-UA"/>
              </w:rPr>
            </w:pPr>
            <w:r w:rsidRPr="00CF23EF">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CF23EF" w:rsidRPr="00CF23EF" w:rsidRDefault="00CF23EF" w:rsidP="00CF23EF">
            <w:pPr>
              <w:widowControl w:val="0"/>
              <w:ind w:right="162" w:firstLine="368"/>
              <w:jc w:val="both"/>
              <w:rPr>
                <w:sz w:val="22"/>
                <w:szCs w:val="22"/>
                <w:lang w:val="uk-UA"/>
              </w:rPr>
            </w:pPr>
            <w:r w:rsidRPr="00CF23EF">
              <w:rPr>
                <w:b/>
                <w:i/>
                <w:sz w:val="22"/>
                <w:szCs w:val="22"/>
                <w:lang w:val="uk-UA"/>
              </w:rPr>
              <w:t>Визначення потреби в закупівлі:</w:t>
            </w:r>
            <w:r w:rsidRPr="00CF23EF">
              <w:rPr>
                <w:sz w:val="22"/>
                <w:szCs w:val="22"/>
                <w:lang w:val="uk-UA"/>
              </w:rPr>
              <w:t xml:space="preserve"> </w:t>
            </w:r>
            <w:r w:rsidRPr="00CF23EF">
              <w:rPr>
                <w:lang w:val="uk-UA"/>
              </w:rPr>
              <w:t>Згідно п.5.2 14 Додатку ІСАО для забезпечення безпеки польотів обов’язково перед ВЛП та ОЗП маркуються всі аеродромні покриття - ЗПС, РД, МС, перони, а також вибірково протягом року поновлюється маркування по мірі вицвітання та затирання гумою від пневматиків ПС. Та дотримання вимог КЕРІВНИЦТВО АЕРОДРОМУ КИЇВ (БОРИСПІЛЬ) АС-12-Процедури технічного обслуговування робочої площі аеродрому, включно з ШЗПС, льотними смугами та дренажною системою аеродрому (додатки 1, 14).</w:t>
            </w:r>
          </w:p>
          <w:p w:rsidR="00CF23EF" w:rsidRPr="00CF23EF" w:rsidRDefault="00CF23EF" w:rsidP="00CF23EF">
            <w:pPr>
              <w:widowControl w:val="0"/>
              <w:ind w:right="162" w:firstLine="368"/>
              <w:jc w:val="both"/>
              <w:rPr>
                <w:sz w:val="22"/>
                <w:szCs w:val="22"/>
                <w:lang w:val="uk-UA"/>
              </w:rPr>
            </w:pPr>
            <w:r w:rsidRPr="00CF23EF">
              <w:rPr>
                <w:b/>
                <w:i/>
                <w:sz w:val="22"/>
                <w:szCs w:val="22"/>
                <w:lang w:val="uk-UA"/>
              </w:rPr>
              <w:t>Обґрунтування технічних та якісних характеристик предмета закупівлі:</w:t>
            </w:r>
            <w:r w:rsidRPr="00CF23EF">
              <w:rPr>
                <w:sz w:val="22"/>
                <w:szCs w:val="22"/>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CF23EF" w:rsidRPr="00CF23EF" w:rsidRDefault="00CF23EF" w:rsidP="00CF23EF">
            <w:pPr>
              <w:widowControl w:val="0"/>
              <w:ind w:right="162" w:firstLine="368"/>
              <w:jc w:val="both"/>
              <w:rPr>
                <w:i/>
                <w:sz w:val="22"/>
                <w:szCs w:val="22"/>
                <w:lang w:val="uk-UA"/>
              </w:rPr>
            </w:pPr>
            <w:r w:rsidRPr="00CF23EF">
              <w:rPr>
                <w:sz w:val="22"/>
                <w:szCs w:val="22"/>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CF23EF" w:rsidRPr="00CF23EF" w:rsidTr="00CF23E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F23EF" w:rsidRPr="00CF23EF" w:rsidRDefault="00CF23EF" w:rsidP="00CF23EF">
            <w:pPr>
              <w:rPr>
                <w:bCs/>
                <w:lang w:val="uk-UA"/>
              </w:rPr>
            </w:pPr>
            <w:r w:rsidRPr="00CF23EF">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F23EF" w:rsidRPr="00CF23EF" w:rsidRDefault="00CF23EF" w:rsidP="00CF23EF">
            <w:pPr>
              <w:rPr>
                <w:lang w:val="uk-UA"/>
              </w:rPr>
            </w:pPr>
            <w:r w:rsidRPr="00CF23EF">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CF23EF" w:rsidRPr="00CF23EF" w:rsidRDefault="00CF23EF" w:rsidP="00CF23EF">
            <w:pPr>
              <w:widowControl w:val="0"/>
              <w:ind w:right="162" w:firstLine="368"/>
              <w:jc w:val="both"/>
              <w:rPr>
                <w:sz w:val="22"/>
                <w:szCs w:val="22"/>
                <w:lang w:val="uk-UA"/>
              </w:rPr>
            </w:pPr>
            <w:r w:rsidRPr="00CF23EF">
              <w:rPr>
                <w:b/>
                <w:i/>
                <w:sz w:val="22"/>
                <w:szCs w:val="22"/>
                <w:lang w:val="uk-UA"/>
              </w:rPr>
              <w:t>Обґрунтування очікуваної вартості предмета закупівлі:</w:t>
            </w:r>
            <w:r w:rsidRPr="00CF23EF">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CF23EF" w:rsidRPr="00CF23EF" w:rsidRDefault="00CF23EF" w:rsidP="00CF23EF">
            <w:pPr>
              <w:widowControl w:val="0"/>
              <w:ind w:right="162" w:firstLine="368"/>
              <w:jc w:val="both"/>
              <w:rPr>
                <w:sz w:val="22"/>
                <w:szCs w:val="22"/>
                <w:lang w:val="uk-UA"/>
              </w:rPr>
            </w:pPr>
            <w:r w:rsidRPr="00CF23EF">
              <w:rPr>
                <w:sz w:val="22"/>
                <w:szCs w:val="22"/>
                <w:lang w:val="uk-UA"/>
              </w:rPr>
              <w:lastRenderedPageBreak/>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CF23EF" w:rsidRPr="00CF23EF" w:rsidRDefault="00CF23EF" w:rsidP="00CF23EF">
            <w:pPr>
              <w:widowControl w:val="0"/>
              <w:ind w:right="162" w:firstLine="368"/>
              <w:jc w:val="both"/>
              <w:rPr>
                <w:sz w:val="22"/>
                <w:szCs w:val="22"/>
                <w:lang w:val="uk-UA"/>
              </w:rPr>
            </w:pPr>
            <w:r w:rsidRPr="00CF23EF">
              <w:rPr>
                <w:b/>
                <w:i/>
                <w:sz w:val="22"/>
                <w:szCs w:val="22"/>
                <w:lang w:val="uk-UA"/>
              </w:rPr>
              <w:t>Обґрунтування обсягів закупівлі:</w:t>
            </w:r>
            <w:r w:rsidRPr="00CF23EF">
              <w:rPr>
                <w:b/>
                <w:sz w:val="22"/>
                <w:szCs w:val="22"/>
                <w:lang w:val="uk-UA"/>
              </w:rPr>
              <w:t xml:space="preserve"> </w:t>
            </w:r>
            <w:r w:rsidRPr="00CF23EF">
              <w:rPr>
                <w:sz w:val="22"/>
                <w:szCs w:val="22"/>
                <w:lang w:val="uk-UA"/>
              </w:rPr>
              <w:t>Обсяги визначено відповідно до потреби.</w:t>
            </w:r>
          </w:p>
        </w:tc>
      </w:tr>
      <w:tr w:rsidR="00CF23EF" w:rsidRPr="00CF23EF" w:rsidTr="00CF23E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F23EF" w:rsidRPr="00CF23EF" w:rsidRDefault="00CF23EF" w:rsidP="00CF23EF">
            <w:pPr>
              <w:rPr>
                <w:bCs/>
                <w:lang w:val="uk-UA"/>
              </w:rPr>
            </w:pPr>
            <w:r w:rsidRPr="00CF23EF">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F23EF" w:rsidRPr="00CF23EF" w:rsidRDefault="00CF23EF" w:rsidP="00CF23EF">
            <w:pPr>
              <w:rPr>
                <w:lang w:val="uk-UA"/>
              </w:rPr>
            </w:pPr>
            <w:r w:rsidRPr="00CF23EF">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CF23EF" w:rsidRPr="00CF23EF" w:rsidRDefault="00CF23EF" w:rsidP="00CF23EF">
            <w:pPr>
              <w:widowControl w:val="0"/>
              <w:ind w:right="162" w:firstLine="364"/>
              <w:jc w:val="both"/>
              <w:rPr>
                <w:b/>
                <w:sz w:val="22"/>
                <w:szCs w:val="22"/>
                <w:lang w:val="uk-UA"/>
              </w:rPr>
            </w:pPr>
            <w:r w:rsidRPr="00CF23EF">
              <w:rPr>
                <w:b/>
                <w:sz w:val="22"/>
                <w:szCs w:val="22"/>
                <w:lang w:val="uk-UA"/>
              </w:rPr>
              <w:t>Спосіб проведення моніторингу ринку</w:t>
            </w:r>
          </w:p>
          <w:p w:rsidR="00CF23EF" w:rsidRPr="00CF23EF" w:rsidRDefault="00CF23EF" w:rsidP="00CF23EF">
            <w:pPr>
              <w:widowControl w:val="0"/>
              <w:ind w:right="21" w:firstLine="364"/>
              <w:jc w:val="both"/>
              <w:rPr>
                <w:sz w:val="22"/>
                <w:szCs w:val="22"/>
                <w:lang w:val="uk-UA"/>
              </w:rPr>
            </w:pPr>
            <w:r w:rsidRPr="00CF23EF">
              <w:rPr>
                <w:sz w:val="22"/>
                <w:szCs w:val="22"/>
                <w:lang w:val="uk-UA"/>
              </w:rPr>
              <w:t xml:space="preserve">Для проведення моніторингу ринку направлено запити підприємствам, що постачають відповідну продукцію, на наступні електронні пошти: </w:t>
            </w:r>
          </w:p>
          <w:p w:rsidR="00CF23EF" w:rsidRPr="00CF23EF" w:rsidRDefault="00CF23EF" w:rsidP="00CF23EF">
            <w:pPr>
              <w:widowControl w:val="0"/>
              <w:ind w:right="21" w:firstLine="364"/>
              <w:jc w:val="both"/>
              <w:rPr>
                <w:sz w:val="22"/>
                <w:szCs w:val="22"/>
                <w:lang w:val="uk-UA"/>
              </w:rPr>
            </w:pPr>
            <w:r w:rsidRPr="00CF23EF">
              <w:rPr>
                <w:sz w:val="22"/>
                <w:szCs w:val="22"/>
                <w:lang w:val="uk-UA"/>
              </w:rPr>
              <w:t xml:space="preserve">- ТОВ «КОЛОР С.І.М.» - </w:t>
            </w:r>
            <w:hyperlink r:id="rId9" w:history="1">
              <w:r w:rsidRPr="00CF23EF">
                <w:rPr>
                  <w:sz w:val="22"/>
                  <w:szCs w:val="22"/>
                  <w:lang w:val="uk-UA"/>
                </w:rPr>
                <w:t>office@colorsim.com</w:t>
              </w:r>
            </w:hyperlink>
          </w:p>
          <w:p w:rsidR="00CF23EF" w:rsidRPr="00CF23EF" w:rsidRDefault="00CF23EF" w:rsidP="00CF23EF">
            <w:pPr>
              <w:widowControl w:val="0"/>
              <w:ind w:right="21" w:firstLine="364"/>
              <w:jc w:val="both"/>
              <w:rPr>
                <w:sz w:val="22"/>
                <w:szCs w:val="22"/>
                <w:lang w:val="uk-UA"/>
              </w:rPr>
            </w:pPr>
            <w:r w:rsidRPr="00CF23EF">
              <w:rPr>
                <w:sz w:val="22"/>
                <w:szCs w:val="22"/>
                <w:lang w:val="uk-UA"/>
              </w:rPr>
              <w:t>- ТОВ «ТОРГІВЕЛЬНА СТОЛИЦЯ» - t.stolytsa@ukr.net</w:t>
            </w:r>
          </w:p>
          <w:p w:rsidR="00CF23EF" w:rsidRPr="00CF23EF" w:rsidRDefault="00CF23EF" w:rsidP="00CF23EF">
            <w:pPr>
              <w:widowControl w:val="0"/>
              <w:ind w:right="21" w:firstLine="364"/>
              <w:jc w:val="both"/>
              <w:rPr>
                <w:sz w:val="22"/>
                <w:szCs w:val="22"/>
                <w:lang w:val="uk-UA"/>
              </w:rPr>
            </w:pPr>
            <w:r w:rsidRPr="00CF23EF">
              <w:rPr>
                <w:sz w:val="22"/>
                <w:szCs w:val="22"/>
                <w:lang w:val="uk-UA"/>
              </w:rPr>
              <w:t>- ТОВ «НАУКОВО-ВИРОБНИЧЕ ПІДПРИЄМСТВО «АЙВОРІ» - ivorydnepr@gmail.com</w:t>
            </w:r>
          </w:p>
          <w:p w:rsidR="00CF23EF" w:rsidRPr="00CF23EF" w:rsidRDefault="00CF23EF" w:rsidP="00CF23EF">
            <w:pPr>
              <w:widowControl w:val="0"/>
              <w:ind w:right="21" w:firstLine="364"/>
              <w:jc w:val="both"/>
              <w:rPr>
                <w:sz w:val="22"/>
                <w:szCs w:val="22"/>
                <w:lang w:val="uk-UA"/>
              </w:rPr>
            </w:pPr>
            <w:r w:rsidRPr="00CF23EF">
              <w:rPr>
                <w:sz w:val="22"/>
                <w:szCs w:val="22"/>
                <w:lang w:val="uk-UA"/>
              </w:rPr>
              <w:t>- ТОВ «ХІМРЕЗЕРВ» - kiev@khimrezerv.ua, av@khimrezerv.ua</w:t>
            </w:r>
          </w:p>
          <w:p w:rsidR="00CF23EF" w:rsidRPr="00CF23EF" w:rsidRDefault="00CF23EF" w:rsidP="00CF23EF">
            <w:pPr>
              <w:widowControl w:val="0"/>
              <w:ind w:right="21" w:firstLine="364"/>
              <w:jc w:val="both"/>
              <w:rPr>
                <w:sz w:val="22"/>
                <w:szCs w:val="22"/>
                <w:lang w:val="uk-UA"/>
              </w:rPr>
            </w:pPr>
            <w:r w:rsidRPr="00CF23EF">
              <w:rPr>
                <w:sz w:val="22"/>
                <w:szCs w:val="22"/>
                <w:lang w:val="uk-UA"/>
              </w:rPr>
              <w:t xml:space="preserve">- ТОВ «МАЕСТРІА» - </w:t>
            </w:r>
            <w:hyperlink r:id="rId10" w:history="1">
              <w:r w:rsidRPr="00CF23EF">
                <w:rPr>
                  <w:sz w:val="22"/>
                  <w:szCs w:val="22"/>
                  <w:lang w:val="uk-UA"/>
                </w:rPr>
                <w:t>maestriaukr@gmail.com</w:t>
              </w:r>
            </w:hyperlink>
          </w:p>
          <w:p w:rsidR="00CF23EF" w:rsidRPr="00CF23EF" w:rsidRDefault="00CF23EF" w:rsidP="00CF23EF">
            <w:pPr>
              <w:widowControl w:val="0"/>
              <w:ind w:right="21" w:firstLine="364"/>
              <w:jc w:val="both"/>
              <w:rPr>
                <w:sz w:val="22"/>
                <w:szCs w:val="22"/>
                <w:lang w:val="uk-UA"/>
              </w:rPr>
            </w:pPr>
            <w:r w:rsidRPr="00CF23EF">
              <w:rPr>
                <w:sz w:val="22"/>
                <w:szCs w:val="22"/>
                <w:lang w:val="uk-UA"/>
              </w:rPr>
              <w:t xml:space="preserve">- ТОВ «СІЛІК-УКРАЇНА» - </w:t>
            </w:r>
            <w:hyperlink r:id="rId11" w:history="1">
              <w:r w:rsidRPr="00CF23EF">
                <w:rPr>
                  <w:sz w:val="22"/>
                  <w:szCs w:val="22"/>
                  <w:lang w:val="uk-UA"/>
                </w:rPr>
                <w:t>info@silic.kiev.ua</w:t>
              </w:r>
            </w:hyperlink>
            <w:r w:rsidRPr="00CF23EF">
              <w:rPr>
                <w:sz w:val="22"/>
                <w:szCs w:val="22"/>
                <w:lang w:val="uk-UA"/>
              </w:rPr>
              <w:t>, ov</w:t>
            </w:r>
            <w:hyperlink r:id="rId12" w:history="1">
              <w:r w:rsidRPr="00CF23EF">
                <w:rPr>
                  <w:sz w:val="22"/>
                  <w:szCs w:val="22"/>
                  <w:lang w:val="uk-UA"/>
                </w:rPr>
                <w:t>@silic.kiev.ua</w:t>
              </w:r>
            </w:hyperlink>
          </w:p>
          <w:p w:rsidR="00CF23EF" w:rsidRPr="00CF23EF" w:rsidRDefault="00CF23EF" w:rsidP="00CF23EF">
            <w:pPr>
              <w:widowControl w:val="0"/>
              <w:ind w:right="21" w:firstLine="364"/>
              <w:jc w:val="both"/>
              <w:rPr>
                <w:sz w:val="22"/>
                <w:szCs w:val="22"/>
                <w:lang w:val="uk-UA"/>
              </w:rPr>
            </w:pPr>
            <w:r w:rsidRPr="00CF23EF">
              <w:rPr>
                <w:sz w:val="22"/>
                <w:szCs w:val="22"/>
                <w:lang w:val="uk-UA"/>
              </w:rPr>
              <w:t xml:space="preserve">- ТОВ «ІНДУСТРІАЛЬНІ ФАРБИ» - </w:t>
            </w:r>
            <w:hyperlink r:id="rId13" w:tooltip="3605727@gmail.com" w:history="1">
              <w:r w:rsidRPr="00CF23EF">
                <w:rPr>
                  <w:sz w:val="22"/>
                  <w:szCs w:val="22"/>
                  <w:lang w:val="uk-UA"/>
                </w:rPr>
                <w:t>3605727@gmail.com</w:t>
              </w:r>
            </w:hyperlink>
          </w:p>
          <w:p w:rsidR="00CF23EF" w:rsidRPr="00CF23EF" w:rsidRDefault="00CF23EF" w:rsidP="00CF23EF">
            <w:pPr>
              <w:widowControl w:val="0"/>
              <w:ind w:right="21" w:firstLine="364"/>
              <w:jc w:val="both"/>
              <w:rPr>
                <w:sz w:val="22"/>
                <w:szCs w:val="22"/>
                <w:lang w:val="uk-UA"/>
              </w:rPr>
            </w:pPr>
            <w:r w:rsidRPr="00CF23EF">
              <w:rPr>
                <w:sz w:val="22"/>
                <w:szCs w:val="22"/>
                <w:lang w:val="uk-UA"/>
              </w:rPr>
              <w:t xml:space="preserve">- ТОВ «ПОЛІФАРБ-УКРАЇНА» - </w:t>
            </w:r>
            <w:hyperlink r:id="rId14" w:history="1">
              <w:r w:rsidRPr="00CF23EF">
                <w:rPr>
                  <w:lang w:val="uk-UA"/>
                </w:rPr>
                <w:t>zhuk_ev@polifarb.ua</w:t>
              </w:r>
            </w:hyperlink>
            <w:r w:rsidRPr="00CF23EF">
              <w:rPr>
                <w:sz w:val="22"/>
                <w:szCs w:val="22"/>
                <w:lang w:val="uk-UA"/>
              </w:rPr>
              <w:t>.</w:t>
            </w:r>
          </w:p>
          <w:p w:rsidR="00CF23EF" w:rsidRPr="00CF23EF" w:rsidRDefault="00CF23EF" w:rsidP="00CF23EF">
            <w:pPr>
              <w:widowControl w:val="0"/>
              <w:ind w:right="21" w:firstLine="364"/>
              <w:jc w:val="both"/>
              <w:rPr>
                <w:sz w:val="22"/>
                <w:szCs w:val="22"/>
                <w:lang w:val="uk-UA"/>
              </w:rPr>
            </w:pPr>
            <w:r w:rsidRPr="00CF23EF">
              <w:rPr>
                <w:sz w:val="22"/>
                <w:szCs w:val="22"/>
                <w:lang w:val="uk-UA"/>
              </w:rPr>
              <w:t>Пропозиції, отримані від виробників ТОВ «КОЛОР С.І.М.», ТОВ «Сілік-Україна» та ТОВ «ПОЛІФАРБ-УКРАЇНА», використані для проведення аналізу ринку.</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CF23EF" w:rsidRPr="001D2A7B" w:rsidRDefault="00CF23EF" w:rsidP="00CF23EF">
      <w:pPr>
        <w:widowControl w:val="0"/>
        <w:jc w:val="center"/>
        <w:rPr>
          <w:b/>
          <w:sz w:val="22"/>
          <w:szCs w:val="22"/>
          <w:lang w:val="uk-UA"/>
        </w:rPr>
      </w:pPr>
      <w:r w:rsidRPr="001D2A7B">
        <w:rPr>
          <w:b/>
          <w:sz w:val="22"/>
          <w:szCs w:val="22"/>
          <w:lang w:val="uk-UA"/>
        </w:rPr>
        <w:t>1. 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286"/>
        <w:gridCol w:w="1212"/>
        <w:gridCol w:w="862"/>
        <w:gridCol w:w="5155"/>
      </w:tblGrid>
      <w:tr w:rsidR="00CF23EF" w:rsidRPr="001D2A7B" w:rsidTr="007E2C11">
        <w:tc>
          <w:tcPr>
            <w:tcW w:w="758" w:type="dxa"/>
            <w:tcBorders>
              <w:top w:val="single" w:sz="4" w:space="0" w:color="auto"/>
              <w:left w:val="single" w:sz="4" w:space="0" w:color="auto"/>
              <w:bottom w:val="single" w:sz="4" w:space="0" w:color="auto"/>
              <w:right w:val="single" w:sz="4" w:space="0" w:color="auto"/>
            </w:tcBorders>
            <w:shd w:val="clear" w:color="auto" w:fill="D9E2F3"/>
          </w:tcPr>
          <w:p w:rsidR="00CF23EF" w:rsidRPr="001D2A7B" w:rsidRDefault="00CF23EF" w:rsidP="007E2C11">
            <w:pPr>
              <w:widowControl w:val="0"/>
              <w:rPr>
                <w:b/>
                <w:sz w:val="22"/>
                <w:szCs w:val="22"/>
                <w:lang w:val="uk-UA"/>
              </w:rPr>
            </w:pPr>
            <w:r w:rsidRPr="001D2A7B">
              <w:rPr>
                <w:b/>
                <w:sz w:val="22"/>
                <w:szCs w:val="22"/>
                <w:lang w:val="uk-UA"/>
              </w:rPr>
              <w:t>№ п/п</w:t>
            </w:r>
          </w:p>
        </w:tc>
        <w:tc>
          <w:tcPr>
            <w:tcW w:w="2286" w:type="dxa"/>
            <w:tcBorders>
              <w:top w:val="single" w:sz="4" w:space="0" w:color="auto"/>
              <w:left w:val="single" w:sz="4" w:space="0" w:color="auto"/>
              <w:bottom w:val="single" w:sz="4" w:space="0" w:color="auto"/>
              <w:right w:val="single" w:sz="4" w:space="0" w:color="auto"/>
            </w:tcBorders>
            <w:shd w:val="clear" w:color="auto" w:fill="D9E2F3"/>
          </w:tcPr>
          <w:p w:rsidR="00CF23EF" w:rsidRPr="001D2A7B" w:rsidRDefault="00CF23EF" w:rsidP="007E2C11">
            <w:pPr>
              <w:widowControl w:val="0"/>
              <w:jc w:val="center"/>
              <w:rPr>
                <w:b/>
                <w:sz w:val="22"/>
                <w:szCs w:val="22"/>
                <w:lang w:val="uk-UA"/>
              </w:rPr>
            </w:pPr>
            <w:r w:rsidRPr="001D2A7B">
              <w:rPr>
                <w:b/>
                <w:sz w:val="22"/>
                <w:szCs w:val="22"/>
                <w:lang w:val="uk-UA"/>
              </w:rPr>
              <w:t xml:space="preserve">Найменування </w:t>
            </w:r>
          </w:p>
          <w:p w:rsidR="00CF23EF" w:rsidRPr="001D2A7B" w:rsidRDefault="00CF23EF" w:rsidP="007E2C11">
            <w:pPr>
              <w:widowControl w:val="0"/>
              <w:jc w:val="center"/>
              <w:rPr>
                <w:b/>
                <w:sz w:val="22"/>
                <w:szCs w:val="22"/>
                <w:lang w:val="uk-UA"/>
              </w:rPr>
            </w:pPr>
            <w:r w:rsidRPr="001D2A7B">
              <w:rPr>
                <w:b/>
                <w:sz w:val="22"/>
                <w:szCs w:val="22"/>
                <w:lang w:val="uk-UA"/>
              </w:rPr>
              <w:t>Товару</w:t>
            </w:r>
          </w:p>
          <w:p w:rsidR="00CF23EF" w:rsidRPr="001D2A7B" w:rsidRDefault="00CF23EF" w:rsidP="007E2C11">
            <w:pPr>
              <w:widowControl w:val="0"/>
              <w:jc w:val="center"/>
              <w:rPr>
                <w:b/>
                <w:sz w:val="22"/>
                <w:szCs w:val="22"/>
                <w:lang w:val="uk-UA"/>
              </w:rPr>
            </w:pPr>
          </w:p>
        </w:tc>
        <w:tc>
          <w:tcPr>
            <w:tcW w:w="1212" w:type="dxa"/>
            <w:tcBorders>
              <w:top w:val="single" w:sz="4" w:space="0" w:color="auto"/>
              <w:left w:val="single" w:sz="4" w:space="0" w:color="auto"/>
              <w:bottom w:val="single" w:sz="4" w:space="0" w:color="auto"/>
              <w:right w:val="single" w:sz="4" w:space="0" w:color="auto"/>
            </w:tcBorders>
            <w:shd w:val="clear" w:color="auto" w:fill="D9E2F3"/>
            <w:hideMark/>
          </w:tcPr>
          <w:p w:rsidR="00CF23EF" w:rsidRPr="001D2A7B" w:rsidRDefault="00CF23EF" w:rsidP="007E2C11">
            <w:pPr>
              <w:widowControl w:val="0"/>
              <w:jc w:val="center"/>
              <w:rPr>
                <w:b/>
                <w:sz w:val="22"/>
                <w:szCs w:val="22"/>
                <w:lang w:val="uk-UA"/>
              </w:rPr>
            </w:pPr>
            <w:r w:rsidRPr="001D2A7B">
              <w:rPr>
                <w:b/>
                <w:sz w:val="22"/>
                <w:szCs w:val="22"/>
                <w:lang w:val="uk-UA"/>
              </w:rPr>
              <w:t>Одиниця</w:t>
            </w:r>
          </w:p>
          <w:p w:rsidR="00CF23EF" w:rsidRPr="001D2A7B" w:rsidRDefault="00CF23EF" w:rsidP="007E2C11">
            <w:pPr>
              <w:widowControl w:val="0"/>
              <w:jc w:val="center"/>
              <w:rPr>
                <w:b/>
                <w:sz w:val="22"/>
                <w:szCs w:val="22"/>
                <w:lang w:val="uk-UA"/>
              </w:rPr>
            </w:pPr>
            <w:r w:rsidRPr="001D2A7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CF23EF" w:rsidRPr="001D2A7B" w:rsidRDefault="00CF23EF" w:rsidP="007E2C11">
            <w:pPr>
              <w:widowControl w:val="0"/>
              <w:jc w:val="center"/>
              <w:rPr>
                <w:b/>
                <w:sz w:val="22"/>
                <w:szCs w:val="22"/>
                <w:lang w:val="uk-UA"/>
              </w:rPr>
            </w:pPr>
            <w:r w:rsidRPr="001D2A7B">
              <w:rPr>
                <w:b/>
                <w:sz w:val="22"/>
                <w:szCs w:val="22"/>
                <w:lang w:val="uk-UA"/>
              </w:rPr>
              <w:t>Кількість</w:t>
            </w:r>
          </w:p>
          <w:p w:rsidR="00CF23EF" w:rsidRPr="001D2A7B" w:rsidRDefault="00CF23EF" w:rsidP="007E2C11">
            <w:pPr>
              <w:widowControl w:val="0"/>
              <w:jc w:val="center"/>
              <w:rPr>
                <w:b/>
                <w:sz w:val="22"/>
                <w:szCs w:val="22"/>
                <w:lang w:val="uk-UA"/>
              </w:rPr>
            </w:pPr>
          </w:p>
        </w:tc>
        <w:tc>
          <w:tcPr>
            <w:tcW w:w="5155" w:type="dxa"/>
            <w:tcBorders>
              <w:top w:val="single" w:sz="4" w:space="0" w:color="auto"/>
              <w:left w:val="single" w:sz="4" w:space="0" w:color="auto"/>
              <w:bottom w:val="single" w:sz="4" w:space="0" w:color="auto"/>
              <w:right w:val="single" w:sz="4" w:space="0" w:color="auto"/>
            </w:tcBorders>
            <w:shd w:val="clear" w:color="auto" w:fill="D9E2F3"/>
            <w:hideMark/>
          </w:tcPr>
          <w:p w:rsidR="00CF23EF" w:rsidRPr="001D2A7B" w:rsidRDefault="00CF23EF" w:rsidP="007E2C11">
            <w:pPr>
              <w:widowControl w:val="0"/>
              <w:jc w:val="center"/>
              <w:rPr>
                <w:b/>
                <w:sz w:val="22"/>
                <w:szCs w:val="22"/>
                <w:lang w:val="uk-UA"/>
              </w:rPr>
            </w:pPr>
            <w:r w:rsidRPr="001D2A7B">
              <w:rPr>
                <w:b/>
                <w:sz w:val="22"/>
                <w:szCs w:val="22"/>
                <w:lang w:val="uk-UA"/>
              </w:rPr>
              <w:t>Технічні та якісні характеристики предмета закупівлі</w:t>
            </w:r>
          </w:p>
          <w:p w:rsidR="00CF23EF" w:rsidRPr="001D2A7B" w:rsidRDefault="00CF23EF" w:rsidP="007E2C11">
            <w:pPr>
              <w:widowControl w:val="0"/>
              <w:jc w:val="center"/>
              <w:rPr>
                <w:b/>
                <w:sz w:val="22"/>
                <w:szCs w:val="22"/>
                <w:lang w:val="uk-UA"/>
              </w:rPr>
            </w:pPr>
            <w:r w:rsidRPr="001D2A7B">
              <w:rPr>
                <w:b/>
                <w:sz w:val="22"/>
                <w:szCs w:val="22"/>
                <w:highlight w:val="yellow"/>
                <w:lang w:val="uk-UA"/>
              </w:rPr>
              <w:t xml:space="preserve"> </w:t>
            </w:r>
          </w:p>
        </w:tc>
      </w:tr>
      <w:tr w:rsidR="00CF23EF" w:rsidRPr="001D2A7B" w:rsidTr="007E2C11">
        <w:trPr>
          <w:trHeight w:val="335"/>
        </w:trPr>
        <w:tc>
          <w:tcPr>
            <w:tcW w:w="758" w:type="dxa"/>
            <w:tcBorders>
              <w:top w:val="single" w:sz="4" w:space="0" w:color="auto"/>
              <w:left w:val="single" w:sz="4" w:space="0" w:color="auto"/>
              <w:bottom w:val="single" w:sz="4" w:space="0" w:color="auto"/>
              <w:right w:val="single" w:sz="4" w:space="0" w:color="auto"/>
            </w:tcBorders>
            <w:hideMark/>
          </w:tcPr>
          <w:p w:rsidR="00CF23EF" w:rsidRPr="001D2A7B" w:rsidRDefault="00CF23EF" w:rsidP="007E2C11">
            <w:pPr>
              <w:widowControl w:val="0"/>
              <w:rPr>
                <w:sz w:val="22"/>
                <w:szCs w:val="22"/>
                <w:lang w:val="uk-UA"/>
              </w:rPr>
            </w:pPr>
            <w:r w:rsidRPr="001D2A7B">
              <w:rPr>
                <w:sz w:val="22"/>
                <w:szCs w:val="22"/>
                <w:lang w:val="uk-UA"/>
              </w:rPr>
              <w:t>1</w:t>
            </w:r>
          </w:p>
        </w:tc>
        <w:tc>
          <w:tcPr>
            <w:tcW w:w="2286" w:type="dxa"/>
            <w:tcBorders>
              <w:top w:val="single" w:sz="4" w:space="0" w:color="auto"/>
              <w:left w:val="single" w:sz="4" w:space="0" w:color="auto"/>
              <w:bottom w:val="single" w:sz="4" w:space="0" w:color="auto"/>
              <w:right w:val="single" w:sz="4" w:space="0" w:color="auto"/>
            </w:tcBorders>
            <w:hideMark/>
          </w:tcPr>
          <w:p w:rsidR="00CF23EF" w:rsidRPr="001D2A7B" w:rsidRDefault="00CF23EF" w:rsidP="007E2C11">
            <w:pPr>
              <w:widowControl w:val="0"/>
              <w:rPr>
                <w:sz w:val="22"/>
                <w:szCs w:val="22"/>
                <w:lang w:val="uk-UA"/>
              </w:rPr>
            </w:pPr>
            <w:r w:rsidRPr="001D2A7B">
              <w:rPr>
                <w:sz w:val="22"/>
                <w:szCs w:val="22"/>
                <w:lang w:val="uk-UA"/>
              </w:rPr>
              <w:t>Фарба маркувальна</w:t>
            </w:r>
          </w:p>
          <w:p w:rsidR="00CF23EF" w:rsidRPr="001D2A7B" w:rsidRDefault="00CF23EF" w:rsidP="007E2C11">
            <w:pPr>
              <w:widowControl w:val="0"/>
              <w:rPr>
                <w:sz w:val="22"/>
                <w:szCs w:val="22"/>
                <w:lang w:val="uk-UA"/>
              </w:rPr>
            </w:pPr>
            <w:r w:rsidRPr="001D2A7B">
              <w:rPr>
                <w:sz w:val="22"/>
                <w:szCs w:val="22"/>
                <w:lang w:val="uk-UA"/>
              </w:rPr>
              <w:t xml:space="preserve">для ЗПС біла </w:t>
            </w:r>
          </w:p>
        </w:tc>
        <w:tc>
          <w:tcPr>
            <w:tcW w:w="1212"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jc w:val="center"/>
              <w:rPr>
                <w:sz w:val="22"/>
                <w:szCs w:val="22"/>
                <w:lang w:val="uk-UA"/>
              </w:rPr>
            </w:pPr>
            <w:r w:rsidRPr="001D2A7B">
              <w:rPr>
                <w:sz w:val="22"/>
                <w:szCs w:val="22"/>
                <w:lang w:val="uk-UA"/>
              </w:rPr>
              <w:t>кг</w:t>
            </w:r>
          </w:p>
        </w:tc>
        <w:tc>
          <w:tcPr>
            <w:tcW w:w="862"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rPr>
                <w:sz w:val="22"/>
                <w:szCs w:val="22"/>
                <w:lang w:val="uk-UA"/>
              </w:rPr>
            </w:pPr>
            <w:r w:rsidRPr="001D2A7B">
              <w:rPr>
                <w:sz w:val="22"/>
                <w:szCs w:val="22"/>
                <w:lang w:val="uk-UA"/>
              </w:rPr>
              <w:t>5 000</w:t>
            </w:r>
          </w:p>
        </w:tc>
        <w:tc>
          <w:tcPr>
            <w:tcW w:w="5155"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jc w:val="both"/>
              <w:rPr>
                <w:sz w:val="22"/>
                <w:szCs w:val="22"/>
                <w:lang w:val="uk-UA"/>
              </w:rPr>
            </w:pPr>
            <w:r w:rsidRPr="001D2A7B">
              <w:rPr>
                <w:sz w:val="22"/>
                <w:szCs w:val="22"/>
                <w:lang w:val="uk-UA"/>
              </w:rPr>
              <w:t>1. Колір – білий;</w:t>
            </w:r>
          </w:p>
          <w:p w:rsidR="00CF23EF" w:rsidRPr="001D2A7B" w:rsidRDefault="00CF23EF" w:rsidP="007E2C11">
            <w:pPr>
              <w:widowControl w:val="0"/>
              <w:jc w:val="both"/>
              <w:rPr>
                <w:sz w:val="22"/>
                <w:szCs w:val="22"/>
                <w:lang w:val="uk-UA"/>
              </w:rPr>
            </w:pPr>
            <w:r w:rsidRPr="001D2A7B">
              <w:rPr>
                <w:sz w:val="22"/>
                <w:szCs w:val="22"/>
                <w:lang w:val="uk-UA"/>
              </w:rPr>
              <w:t>2. Коефіцієнт яскравості плівки, % – не менше 94;</w:t>
            </w:r>
          </w:p>
          <w:p w:rsidR="00CF23EF" w:rsidRPr="001D2A7B" w:rsidRDefault="00CF23EF" w:rsidP="007E2C11">
            <w:pPr>
              <w:widowControl w:val="0"/>
              <w:jc w:val="both"/>
              <w:rPr>
                <w:sz w:val="22"/>
                <w:szCs w:val="22"/>
                <w:lang w:val="uk-UA"/>
              </w:rPr>
            </w:pPr>
            <w:r w:rsidRPr="001D2A7B">
              <w:rPr>
                <w:sz w:val="22"/>
                <w:szCs w:val="22"/>
                <w:lang w:val="uk-UA"/>
              </w:rPr>
              <w:t>3. Час висихання лакофарбового покриття до ступеня 3 при t (20±2)° С для злітно-посадкових смуг – до 10хв.;</w:t>
            </w:r>
          </w:p>
          <w:p w:rsidR="00CF23EF" w:rsidRPr="001D2A7B" w:rsidRDefault="00CF23EF" w:rsidP="007E2C11">
            <w:pPr>
              <w:widowControl w:val="0"/>
              <w:jc w:val="both"/>
              <w:rPr>
                <w:sz w:val="22"/>
                <w:szCs w:val="22"/>
                <w:lang w:val="uk-UA"/>
              </w:rPr>
            </w:pPr>
            <w:r w:rsidRPr="001D2A7B">
              <w:rPr>
                <w:sz w:val="22"/>
                <w:szCs w:val="22"/>
                <w:lang w:val="uk-UA"/>
              </w:rPr>
              <w:t>4. Час, по закінченню якого можна проїжджати по покриттю при t (20±2)° С, для злітно-посадкових смуг - не більше 20хв.;</w:t>
            </w:r>
          </w:p>
          <w:p w:rsidR="00CF23EF" w:rsidRPr="001D2A7B" w:rsidRDefault="00CF23EF" w:rsidP="007E2C11">
            <w:pPr>
              <w:widowControl w:val="0"/>
              <w:jc w:val="both"/>
              <w:rPr>
                <w:sz w:val="22"/>
                <w:szCs w:val="22"/>
                <w:lang w:val="uk-UA"/>
              </w:rPr>
            </w:pPr>
            <w:r w:rsidRPr="001D2A7B">
              <w:rPr>
                <w:sz w:val="22"/>
                <w:szCs w:val="22"/>
                <w:lang w:val="uk-UA"/>
              </w:rPr>
              <w:t>5. Масова доля нелетких речовин, % – не менше ніж 78;</w:t>
            </w:r>
          </w:p>
          <w:p w:rsidR="00CF23EF" w:rsidRPr="001D2A7B" w:rsidRDefault="00CF23EF" w:rsidP="007E2C11">
            <w:pPr>
              <w:widowControl w:val="0"/>
              <w:jc w:val="both"/>
              <w:rPr>
                <w:sz w:val="22"/>
                <w:szCs w:val="22"/>
                <w:lang w:val="uk-UA"/>
              </w:rPr>
            </w:pPr>
            <w:r w:rsidRPr="001D2A7B">
              <w:rPr>
                <w:sz w:val="22"/>
                <w:szCs w:val="22"/>
                <w:lang w:val="uk-UA"/>
              </w:rPr>
              <w:t>6. Укривність висушеної плівки, г/м2 – не більше 180;</w:t>
            </w:r>
          </w:p>
          <w:p w:rsidR="00CF23EF" w:rsidRPr="001D2A7B" w:rsidRDefault="00CF23EF" w:rsidP="007E2C11">
            <w:pPr>
              <w:widowControl w:val="0"/>
              <w:jc w:val="both"/>
              <w:rPr>
                <w:sz w:val="22"/>
                <w:szCs w:val="22"/>
                <w:lang w:val="uk-UA"/>
              </w:rPr>
            </w:pPr>
            <w:r w:rsidRPr="001D2A7B">
              <w:rPr>
                <w:sz w:val="22"/>
                <w:szCs w:val="22"/>
                <w:lang w:val="uk-UA"/>
              </w:rPr>
              <w:t>7. Ступінь перетиру – не більше 60 мкм;</w:t>
            </w:r>
          </w:p>
          <w:p w:rsidR="00CF23EF" w:rsidRPr="001D2A7B" w:rsidRDefault="00CF23EF" w:rsidP="007E2C11">
            <w:pPr>
              <w:widowControl w:val="0"/>
              <w:jc w:val="both"/>
              <w:rPr>
                <w:sz w:val="22"/>
                <w:szCs w:val="22"/>
                <w:lang w:val="uk-UA"/>
              </w:rPr>
            </w:pPr>
            <w:r w:rsidRPr="001D2A7B">
              <w:rPr>
                <w:sz w:val="22"/>
                <w:szCs w:val="22"/>
                <w:lang w:val="uk-UA"/>
              </w:rPr>
              <w:t>8. Показник індексу зношування Табера, у.о. – не більше 140;</w:t>
            </w:r>
          </w:p>
          <w:p w:rsidR="00CF23EF" w:rsidRPr="001D2A7B" w:rsidRDefault="00CF23EF" w:rsidP="007E2C11">
            <w:pPr>
              <w:widowControl w:val="0"/>
              <w:jc w:val="both"/>
              <w:rPr>
                <w:sz w:val="22"/>
                <w:szCs w:val="22"/>
                <w:lang w:val="uk-UA"/>
              </w:rPr>
            </w:pPr>
            <w:r w:rsidRPr="001D2A7B">
              <w:rPr>
                <w:sz w:val="22"/>
                <w:szCs w:val="22"/>
                <w:lang w:val="uk-UA"/>
              </w:rPr>
              <w:t>9. Адгезія плівки, бали – не більше 2;</w:t>
            </w:r>
          </w:p>
          <w:p w:rsidR="00CF23EF" w:rsidRPr="001D2A7B" w:rsidRDefault="00CF23EF" w:rsidP="007E2C11">
            <w:pPr>
              <w:widowControl w:val="0"/>
              <w:jc w:val="both"/>
              <w:rPr>
                <w:sz w:val="22"/>
                <w:szCs w:val="22"/>
                <w:lang w:val="uk-UA"/>
              </w:rPr>
            </w:pPr>
            <w:r w:rsidRPr="001D2A7B">
              <w:rPr>
                <w:sz w:val="22"/>
                <w:szCs w:val="22"/>
                <w:lang w:val="uk-UA"/>
              </w:rPr>
              <w:t>10. Міжшарова адгезія при нанесенні через 7 діб на попередньо нанесений шар, бали – не більше 1;</w:t>
            </w:r>
          </w:p>
          <w:p w:rsidR="00CF23EF" w:rsidRPr="001D2A7B" w:rsidRDefault="00CF23EF" w:rsidP="007E2C11">
            <w:pPr>
              <w:widowControl w:val="0"/>
              <w:jc w:val="both"/>
              <w:rPr>
                <w:sz w:val="22"/>
                <w:szCs w:val="22"/>
                <w:lang w:val="uk-UA"/>
              </w:rPr>
            </w:pPr>
            <w:r w:rsidRPr="001D2A7B">
              <w:rPr>
                <w:sz w:val="22"/>
                <w:szCs w:val="22"/>
                <w:lang w:val="uk-UA"/>
              </w:rPr>
              <w:t>11. Еластичність плівки при вигинанні, мм – не більше 16;</w:t>
            </w:r>
          </w:p>
          <w:p w:rsidR="00CF23EF" w:rsidRPr="001D2A7B" w:rsidRDefault="00CF23EF" w:rsidP="007E2C11">
            <w:pPr>
              <w:widowControl w:val="0"/>
              <w:jc w:val="both"/>
              <w:rPr>
                <w:sz w:val="22"/>
                <w:szCs w:val="22"/>
                <w:lang w:val="uk-UA"/>
              </w:rPr>
            </w:pPr>
            <w:r w:rsidRPr="001D2A7B">
              <w:rPr>
                <w:sz w:val="22"/>
                <w:szCs w:val="22"/>
                <w:lang w:val="uk-UA"/>
              </w:rPr>
              <w:t>12. Густина при 20°С, г/см3 – 1,35-1,65;</w:t>
            </w:r>
          </w:p>
          <w:p w:rsidR="00CF23EF" w:rsidRPr="001D2A7B" w:rsidRDefault="00CF23EF" w:rsidP="007E2C11">
            <w:pPr>
              <w:widowControl w:val="0"/>
              <w:jc w:val="both"/>
              <w:rPr>
                <w:sz w:val="22"/>
                <w:szCs w:val="22"/>
                <w:lang w:val="uk-UA"/>
              </w:rPr>
            </w:pPr>
            <w:r w:rsidRPr="001D2A7B">
              <w:rPr>
                <w:sz w:val="22"/>
                <w:szCs w:val="22"/>
                <w:lang w:val="uk-UA"/>
              </w:rPr>
              <w:t>13. Стійкість покриття при температурі (20±2)°С до статичного впливу води, год. – не менше 72;</w:t>
            </w:r>
          </w:p>
          <w:p w:rsidR="00CF23EF" w:rsidRPr="001D2A7B" w:rsidRDefault="00CF23EF" w:rsidP="007E2C11">
            <w:pPr>
              <w:widowControl w:val="0"/>
              <w:jc w:val="both"/>
              <w:rPr>
                <w:sz w:val="22"/>
                <w:szCs w:val="22"/>
                <w:lang w:val="uk-UA"/>
              </w:rPr>
            </w:pPr>
            <w:r w:rsidRPr="001D2A7B">
              <w:rPr>
                <w:sz w:val="22"/>
                <w:szCs w:val="22"/>
                <w:lang w:val="uk-UA"/>
              </w:rPr>
              <w:t xml:space="preserve">14. Стійкість покриття до статичного впливу-3% розчину хлористого натрію при температурі </w:t>
            </w:r>
            <w:r w:rsidRPr="001D2A7B">
              <w:rPr>
                <w:sz w:val="22"/>
                <w:szCs w:val="22"/>
                <w:lang w:val="uk-UA"/>
              </w:rPr>
              <w:lastRenderedPageBreak/>
              <w:t>(20±2)°С, год. – не менше 72;</w:t>
            </w:r>
          </w:p>
          <w:p w:rsidR="00CF23EF" w:rsidRPr="001D2A7B" w:rsidRDefault="00CF23EF" w:rsidP="007E2C11">
            <w:pPr>
              <w:widowControl w:val="0"/>
              <w:jc w:val="both"/>
              <w:rPr>
                <w:sz w:val="22"/>
                <w:szCs w:val="22"/>
                <w:lang w:val="uk-UA"/>
              </w:rPr>
            </w:pPr>
            <w:r w:rsidRPr="001D2A7B">
              <w:rPr>
                <w:sz w:val="22"/>
                <w:szCs w:val="22"/>
                <w:lang w:val="uk-UA"/>
              </w:rPr>
              <w:t>15. Стійкість покриття до статичного впливу протиожеледних реагентів на основі форміату калію, ацетату та реагента АНС, годин – не менше 72;</w:t>
            </w:r>
          </w:p>
          <w:p w:rsidR="00CF23EF" w:rsidRPr="001D2A7B" w:rsidRDefault="00CF23EF" w:rsidP="007E2C11">
            <w:pPr>
              <w:widowControl w:val="0"/>
              <w:jc w:val="both"/>
              <w:rPr>
                <w:sz w:val="22"/>
                <w:szCs w:val="22"/>
                <w:lang w:val="uk-UA"/>
              </w:rPr>
            </w:pPr>
            <w:r w:rsidRPr="001D2A7B">
              <w:rPr>
                <w:sz w:val="22"/>
                <w:szCs w:val="22"/>
                <w:lang w:val="uk-UA"/>
              </w:rPr>
              <w:t>16. Стійкість до впливу технічних олій та керосину (ПММ), годин – не менше 72;</w:t>
            </w:r>
          </w:p>
          <w:p w:rsidR="00CF23EF" w:rsidRPr="001D2A7B" w:rsidRDefault="00CF23EF" w:rsidP="007E2C11">
            <w:pPr>
              <w:widowControl w:val="0"/>
              <w:jc w:val="both"/>
              <w:rPr>
                <w:sz w:val="22"/>
                <w:szCs w:val="22"/>
                <w:lang w:val="uk-UA"/>
              </w:rPr>
            </w:pPr>
            <w:r w:rsidRPr="001D2A7B">
              <w:rPr>
                <w:sz w:val="22"/>
                <w:szCs w:val="22"/>
                <w:lang w:val="uk-UA"/>
              </w:rPr>
              <w:t>17. Співвідношення товщини сформованого лакофарбового покриття до товщини рідкого шару фарби для злітно-посадкових смуг, ум.од - не менше 0,42.;</w:t>
            </w:r>
          </w:p>
          <w:p w:rsidR="00CF23EF" w:rsidRPr="001D2A7B" w:rsidRDefault="00CF23EF" w:rsidP="007E2C11">
            <w:pPr>
              <w:widowControl w:val="0"/>
              <w:jc w:val="both"/>
              <w:rPr>
                <w:sz w:val="22"/>
                <w:szCs w:val="22"/>
                <w:lang w:val="uk-UA"/>
              </w:rPr>
            </w:pPr>
            <w:r w:rsidRPr="001D2A7B">
              <w:rPr>
                <w:sz w:val="22"/>
                <w:szCs w:val="22"/>
                <w:lang w:val="uk-UA"/>
              </w:rPr>
              <w:t>18. Умовна в’язкість по візкозиметру типу ВЗ-4 з діаметром сопла 4 мм – 80-200сек.;</w:t>
            </w:r>
          </w:p>
          <w:p w:rsidR="00CF23EF" w:rsidRPr="001D2A7B" w:rsidRDefault="00CF23EF" w:rsidP="007E2C11">
            <w:pPr>
              <w:widowControl w:val="0"/>
              <w:jc w:val="both"/>
              <w:rPr>
                <w:sz w:val="22"/>
                <w:szCs w:val="22"/>
                <w:lang w:val="uk-UA"/>
              </w:rPr>
            </w:pPr>
            <w:r w:rsidRPr="001D2A7B">
              <w:rPr>
                <w:sz w:val="22"/>
                <w:szCs w:val="22"/>
                <w:lang w:val="uk-UA"/>
              </w:rPr>
              <w:t>19. Зниження білизни лакофарбового покриття при взаємодії з бітумом, %; – не більше 2,5 ;</w:t>
            </w:r>
          </w:p>
          <w:p w:rsidR="00CF23EF" w:rsidRPr="001D2A7B" w:rsidRDefault="00CF23EF" w:rsidP="007E2C11">
            <w:pPr>
              <w:widowControl w:val="0"/>
              <w:jc w:val="both"/>
              <w:rPr>
                <w:sz w:val="22"/>
                <w:szCs w:val="22"/>
                <w:lang w:val="uk-UA"/>
              </w:rPr>
            </w:pPr>
            <w:r w:rsidRPr="001D2A7B">
              <w:rPr>
                <w:sz w:val="22"/>
                <w:szCs w:val="22"/>
                <w:lang w:val="uk-UA"/>
              </w:rPr>
              <w:t>20. Стійкість плівки покриття до динамічного удару, Н*см – 6,0;</w:t>
            </w:r>
          </w:p>
          <w:p w:rsidR="00CF23EF" w:rsidRPr="001D2A7B" w:rsidRDefault="00CF23EF" w:rsidP="007E2C11">
            <w:pPr>
              <w:widowControl w:val="0"/>
              <w:jc w:val="both"/>
              <w:rPr>
                <w:sz w:val="22"/>
                <w:szCs w:val="22"/>
                <w:lang w:val="uk-UA"/>
              </w:rPr>
            </w:pPr>
            <w:r w:rsidRPr="001D2A7B">
              <w:rPr>
                <w:sz w:val="22"/>
                <w:szCs w:val="22"/>
                <w:lang w:val="uk-UA"/>
              </w:rPr>
              <w:t>21. Стійкість до короткочасної дії теплових ударів температурою +700°С, секунд – не менше 10.</w:t>
            </w:r>
          </w:p>
        </w:tc>
      </w:tr>
      <w:tr w:rsidR="00CF23EF" w:rsidRPr="001D2A7B" w:rsidTr="007E2C11">
        <w:trPr>
          <w:trHeight w:val="335"/>
        </w:trPr>
        <w:tc>
          <w:tcPr>
            <w:tcW w:w="758"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rPr>
                <w:sz w:val="22"/>
                <w:szCs w:val="22"/>
                <w:lang w:val="uk-UA"/>
              </w:rPr>
            </w:pPr>
            <w:r>
              <w:rPr>
                <w:sz w:val="22"/>
                <w:szCs w:val="22"/>
                <w:lang w:val="uk-UA"/>
              </w:rPr>
              <w:lastRenderedPageBreak/>
              <w:t>2</w:t>
            </w:r>
          </w:p>
        </w:tc>
        <w:tc>
          <w:tcPr>
            <w:tcW w:w="2286" w:type="dxa"/>
            <w:tcBorders>
              <w:top w:val="single" w:sz="4" w:space="0" w:color="auto"/>
              <w:left w:val="single" w:sz="4" w:space="0" w:color="auto"/>
              <w:bottom w:val="single" w:sz="4" w:space="0" w:color="auto"/>
              <w:right w:val="single" w:sz="4" w:space="0" w:color="auto"/>
            </w:tcBorders>
            <w:hideMark/>
          </w:tcPr>
          <w:p w:rsidR="00CF23EF" w:rsidRPr="001D2A7B" w:rsidRDefault="00CF23EF" w:rsidP="007E2C11">
            <w:pPr>
              <w:widowControl w:val="0"/>
              <w:rPr>
                <w:sz w:val="22"/>
                <w:szCs w:val="22"/>
                <w:lang w:val="uk-UA"/>
              </w:rPr>
            </w:pPr>
            <w:r w:rsidRPr="001D2A7B">
              <w:rPr>
                <w:sz w:val="22"/>
                <w:szCs w:val="22"/>
                <w:lang w:val="uk-UA"/>
              </w:rPr>
              <w:t>Фарба маркувальна</w:t>
            </w:r>
          </w:p>
          <w:p w:rsidR="00CF23EF" w:rsidRPr="001D2A7B" w:rsidRDefault="00CF23EF" w:rsidP="007E2C11">
            <w:pPr>
              <w:widowControl w:val="0"/>
              <w:rPr>
                <w:sz w:val="22"/>
                <w:szCs w:val="22"/>
                <w:lang w:val="uk-UA"/>
              </w:rPr>
            </w:pPr>
            <w:r w:rsidRPr="001D2A7B">
              <w:rPr>
                <w:sz w:val="22"/>
                <w:szCs w:val="22"/>
                <w:lang w:val="uk-UA"/>
              </w:rPr>
              <w:t xml:space="preserve">для ЗПС жовта </w:t>
            </w:r>
          </w:p>
        </w:tc>
        <w:tc>
          <w:tcPr>
            <w:tcW w:w="1212"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jc w:val="center"/>
              <w:rPr>
                <w:sz w:val="22"/>
                <w:szCs w:val="22"/>
                <w:lang w:val="uk-UA"/>
              </w:rPr>
            </w:pPr>
            <w:r w:rsidRPr="001D2A7B">
              <w:rPr>
                <w:sz w:val="22"/>
                <w:szCs w:val="22"/>
                <w:lang w:val="uk-UA"/>
              </w:rPr>
              <w:t>кг</w:t>
            </w:r>
          </w:p>
        </w:tc>
        <w:tc>
          <w:tcPr>
            <w:tcW w:w="862"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rPr>
                <w:sz w:val="22"/>
                <w:szCs w:val="22"/>
                <w:lang w:val="uk-UA"/>
              </w:rPr>
            </w:pPr>
            <w:r w:rsidRPr="001D2A7B">
              <w:rPr>
                <w:sz w:val="22"/>
                <w:szCs w:val="22"/>
                <w:lang w:val="uk-UA"/>
              </w:rPr>
              <w:t>2 000</w:t>
            </w:r>
          </w:p>
        </w:tc>
        <w:tc>
          <w:tcPr>
            <w:tcW w:w="5155"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jc w:val="both"/>
              <w:rPr>
                <w:sz w:val="22"/>
                <w:szCs w:val="22"/>
                <w:lang w:val="uk-UA"/>
              </w:rPr>
            </w:pPr>
            <w:r w:rsidRPr="001D2A7B">
              <w:rPr>
                <w:sz w:val="22"/>
                <w:szCs w:val="22"/>
                <w:lang w:val="uk-UA"/>
              </w:rPr>
              <w:t>1. Колір – жовтий;</w:t>
            </w:r>
          </w:p>
          <w:p w:rsidR="00CF23EF" w:rsidRPr="001D2A7B" w:rsidRDefault="00CF23EF" w:rsidP="007E2C11">
            <w:pPr>
              <w:widowControl w:val="0"/>
              <w:jc w:val="both"/>
              <w:rPr>
                <w:sz w:val="22"/>
                <w:szCs w:val="22"/>
                <w:lang w:val="uk-UA"/>
              </w:rPr>
            </w:pPr>
            <w:r w:rsidRPr="001D2A7B">
              <w:rPr>
                <w:sz w:val="22"/>
                <w:szCs w:val="22"/>
                <w:lang w:val="uk-UA"/>
              </w:rPr>
              <w:t>2. Коефіцієнт яскравості плівки, % – не менше 60;</w:t>
            </w:r>
          </w:p>
          <w:p w:rsidR="00CF23EF" w:rsidRPr="001D2A7B" w:rsidRDefault="00CF23EF" w:rsidP="007E2C11">
            <w:pPr>
              <w:widowControl w:val="0"/>
              <w:jc w:val="both"/>
              <w:rPr>
                <w:sz w:val="22"/>
                <w:szCs w:val="22"/>
                <w:lang w:val="uk-UA"/>
              </w:rPr>
            </w:pPr>
            <w:r w:rsidRPr="001D2A7B">
              <w:rPr>
                <w:sz w:val="22"/>
                <w:szCs w:val="22"/>
                <w:lang w:val="uk-UA"/>
              </w:rPr>
              <w:t>3. Час висихання лакофарбового покриття до ступеня 3 при t (20±2)° С для злітно-посадкових смуг – до 10хв.;</w:t>
            </w:r>
          </w:p>
          <w:p w:rsidR="00CF23EF" w:rsidRPr="001D2A7B" w:rsidRDefault="00CF23EF" w:rsidP="007E2C11">
            <w:pPr>
              <w:widowControl w:val="0"/>
              <w:jc w:val="both"/>
              <w:rPr>
                <w:sz w:val="22"/>
                <w:szCs w:val="22"/>
                <w:lang w:val="uk-UA"/>
              </w:rPr>
            </w:pPr>
            <w:r w:rsidRPr="001D2A7B">
              <w:rPr>
                <w:sz w:val="22"/>
                <w:szCs w:val="22"/>
                <w:lang w:val="uk-UA"/>
              </w:rPr>
              <w:t>4. Час, по закінченню якого можна проїжджати по покриттю при t (20±2)° С, для злітно-посадкових смуг - не більше 20хв.;</w:t>
            </w:r>
          </w:p>
          <w:p w:rsidR="00CF23EF" w:rsidRPr="001D2A7B" w:rsidRDefault="00CF23EF" w:rsidP="007E2C11">
            <w:pPr>
              <w:widowControl w:val="0"/>
              <w:jc w:val="both"/>
              <w:rPr>
                <w:sz w:val="22"/>
                <w:szCs w:val="22"/>
                <w:lang w:val="uk-UA"/>
              </w:rPr>
            </w:pPr>
            <w:r w:rsidRPr="001D2A7B">
              <w:rPr>
                <w:sz w:val="22"/>
                <w:szCs w:val="22"/>
                <w:lang w:val="uk-UA"/>
              </w:rPr>
              <w:t>5. Масова доля нелетких речовин, % – не менше ніж 78;</w:t>
            </w:r>
          </w:p>
          <w:p w:rsidR="00CF23EF" w:rsidRPr="001D2A7B" w:rsidRDefault="00CF23EF" w:rsidP="007E2C11">
            <w:pPr>
              <w:widowControl w:val="0"/>
              <w:jc w:val="both"/>
              <w:rPr>
                <w:sz w:val="22"/>
                <w:szCs w:val="22"/>
                <w:lang w:val="uk-UA"/>
              </w:rPr>
            </w:pPr>
            <w:r w:rsidRPr="001D2A7B">
              <w:rPr>
                <w:sz w:val="22"/>
                <w:szCs w:val="22"/>
                <w:lang w:val="uk-UA"/>
              </w:rPr>
              <w:t>6. Укривність висушеної плівки, г/м2 – не більше 180;</w:t>
            </w:r>
          </w:p>
          <w:p w:rsidR="00CF23EF" w:rsidRPr="001D2A7B" w:rsidRDefault="00CF23EF" w:rsidP="007E2C11">
            <w:pPr>
              <w:widowControl w:val="0"/>
              <w:jc w:val="both"/>
              <w:rPr>
                <w:sz w:val="22"/>
                <w:szCs w:val="22"/>
                <w:lang w:val="uk-UA"/>
              </w:rPr>
            </w:pPr>
            <w:r w:rsidRPr="001D2A7B">
              <w:rPr>
                <w:sz w:val="22"/>
                <w:szCs w:val="22"/>
                <w:lang w:val="uk-UA"/>
              </w:rPr>
              <w:t>7. Ступінь перетиру – не більше 60 мкм;</w:t>
            </w:r>
          </w:p>
          <w:p w:rsidR="00CF23EF" w:rsidRPr="001D2A7B" w:rsidRDefault="00CF23EF" w:rsidP="007E2C11">
            <w:pPr>
              <w:widowControl w:val="0"/>
              <w:jc w:val="both"/>
              <w:rPr>
                <w:sz w:val="22"/>
                <w:szCs w:val="22"/>
                <w:lang w:val="uk-UA"/>
              </w:rPr>
            </w:pPr>
            <w:r w:rsidRPr="001D2A7B">
              <w:rPr>
                <w:sz w:val="22"/>
                <w:szCs w:val="22"/>
                <w:lang w:val="uk-UA"/>
              </w:rPr>
              <w:t>8. Показник індексу зношування Табера, у.о. – не більше 140;</w:t>
            </w:r>
          </w:p>
          <w:p w:rsidR="00CF23EF" w:rsidRPr="001D2A7B" w:rsidRDefault="00CF23EF" w:rsidP="007E2C11">
            <w:pPr>
              <w:widowControl w:val="0"/>
              <w:jc w:val="both"/>
              <w:rPr>
                <w:sz w:val="22"/>
                <w:szCs w:val="22"/>
                <w:lang w:val="uk-UA"/>
              </w:rPr>
            </w:pPr>
            <w:r w:rsidRPr="001D2A7B">
              <w:rPr>
                <w:sz w:val="22"/>
                <w:szCs w:val="22"/>
                <w:lang w:val="uk-UA"/>
              </w:rPr>
              <w:t>9. Адгезія плівки, бали – не більше 2;</w:t>
            </w:r>
          </w:p>
          <w:p w:rsidR="00CF23EF" w:rsidRPr="001D2A7B" w:rsidRDefault="00CF23EF" w:rsidP="007E2C11">
            <w:pPr>
              <w:widowControl w:val="0"/>
              <w:jc w:val="both"/>
              <w:rPr>
                <w:sz w:val="22"/>
                <w:szCs w:val="22"/>
                <w:lang w:val="uk-UA"/>
              </w:rPr>
            </w:pPr>
            <w:r w:rsidRPr="001D2A7B">
              <w:rPr>
                <w:sz w:val="22"/>
                <w:szCs w:val="22"/>
                <w:lang w:val="uk-UA"/>
              </w:rPr>
              <w:t>10. Міжшарова адгезія при нанесенні через 7 діб на попередньо нанесений шар, бали – не більше 1;</w:t>
            </w:r>
          </w:p>
          <w:p w:rsidR="00CF23EF" w:rsidRPr="001D2A7B" w:rsidRDefault="00CF23EF" w:rsidP="007E2C11">
            <w:pPr>
              <w:widowControl w:val="0"/>
              <w:jc w:val="both"/>
              <w:rPr>
                <w:sz w:val="22"/>
                <w:szCs w:val="22"/>
                <w:lang w:val="uk-UA"/>
              </w:rPr>
            </w:pPr>
            <w:r w:rsidRPr="001D2A7B">
              <w:rPr>
                <w:sz w:val="22"/>
                <w:szCs w:val="22"/>
                <w:lang w:val="uk-UA"/>
              </w:rPr>
              <w:t>11. Еластичність плівки при вигинанні, мм – не більше 16;</w:t>
            </w:r>
          </w:p>
          <w:p w:rsidR="00CF23EF" w:rsidRPr="001D2A7B" w:rsidRDefault="00CF23EF" w:rsidP="007E2C11">
            <w:pPr>
              <w:widowControl w:val="0"/>
              <w:jc w:val="both"/>
              <w:rPr>
                <w:sz w:val="22"/>
                <w:szCs w:val="22"/>
                <w:lang w:val="uk-UA"/>
              </w:rPr>
            </w:pPr>
            <w:r w:rsidRPr="001D2A7B">
              <w:rPr>
                <w:sz w:val="22"/>
                <w:szCs w:val="22"/>
                <w:lang w:val="uk-UA"/>
              </w:rPr>
              <w:t>12. Густина при 20°С, г/см3 – 1,35-1,65;</w:t>
            </w:r>
          </w:p>
          <w:p w:rsidR="00CF23EF" w:rsidRPr="001D2A7B" w:rsidRDefault="00CF23EF" w:rsidP="007E2C11">
            <w:pPr>
              <w:widowControl w:val="0"/>
              <w:jc w:val="both"/>
              <w:rPr>
                <w:sz w:val="22"/>
                <w:szCs w:val="22"/>
                <w:lang w:val="uk-UA"/>
              </w:rPr>
            </w:pPr>
            <w:r w:rsidRPr="001D2A7B">
              <w:rPr>
                <w:sz w:val="22"/>
                <w:szCs w:val="22"/>
                <w:lang w:val="uk-UA"/>
              </w:rPr>
              <w:t>13. Стійкість покриття при температурі (20±2)°С до статичного впливу води, год. – не менше 72;</w:t>
            </w:r>
          </w:p>
          <w:p w:rsidR="00CF23EF" w:rsidRPr="001D2A7B" w:rsidRDefault="00CF23EF" w:rsidP="007E2C11">
            <w:pPr>
              <w:widowControl w:val="0"/>
              <w:jc w:val="both"/>
              <w:rPr>
                <w:sz w:val="22"/>
                <w:szCs w:val="22"/>
                <w:lang w:val="uk-UA"/>
              </w:rPr>
            </w:pPr>
            <w:r w:rsidRPr="001D2A7B">
              <w:rPr>
                <w:sz w:val="22"/>
                <w:szCs w:val="22"/>
                <w:lang w:val="uk-UA"/>
              </w:rPr>
              <w:t>14. Стійкість покриття до статичного впливу-3% розчину хлористого натрію при температурі (20±2)°С, год. – не менше 72;</w:t>
            </w:r>
          </w:p>
          <w:p w:rsidR="00CF23EF" w:rsidRPr="001D2A7B" w:rsidRDefault="00CF23EF" w:rsidP="007E2C11">
            <w:pPr>
              <w:widowControl w:val="0"/>
              <w:jc w:val="both"/>
              <w:rPr>
                <w:sz w:val="22"/>
                <w:szCs w:val="22"/>
                <w:lang w:val="uk-UA"/>
              </w:rPr>
            </w:pPr>
            <w:r w:rsidRPr="001D2A7B">
              <w:rPr>
                <w:sz w:val="22"/>
                <w:szCs w:val="22"/>
                <w:lang w:val="uk-UA"/>
              </w:rPr>
              <w:t>15. Стійкість покриття до статичного впливу протиожеледних реагентів на основі форміату калію, ацетату та реагента АНС, годин – не менше 72;</w:t>
            </w:r>
          </w:p>
          <w:p w:rsidR="00CF23EF" w:rsidRPr="001D2A7B" w:rsidRDefault="00CF23EF" w:rsidP="007E2C11">
            <w:pPr>
              <w:widowControl w:val="0"/>
              <w:jc w:val="both"/>
              <w:rPr>
                <w:sz w:val="22"/>
                <w:szCs w:val="22"/>
                <w:lang w:val="uk-UA"/>
              </w:rPr>
            </w:pPr>
            <w:r w:rsidRPr="001D2A7B">
              <w:rPr>
                <w:sz w:val="22"/>
                <w:szCs w:val="22"/>
                <w:lang w:val="uk-UA"/>
              </w:rPr>
              <w:t>16. Стійкість до впливу технічних олій та керосину (ПММ), годин – не менше 72;</w:t>
            </w:r>
          </w:p>
          <w:p w:rsidR="00CF23EF" w:rsidRPr="001D2A7B" w:rsidRDefault="00CF23EF" w:rsidP="007E2C11">
            <w:pPr>
              <w:widowControl w:val="0"/>
              <w:jc w:val="both"/>
              <w:rPr>
                <w:sz w:val="22"/>
                <w:szCs w:val="22"/>
                <w:lang w:val="uk-UA"/>
              </w:rPr>
            </w:pPr>
            <w:r w:rsidRPr="001D2A7B">
              <w:rPr>
                <w:sz w:val="22"/>
                <w:szCs w:val="22"/>
                <w:lang w:val="uk-UA"/>
              </w:rPr>
              <w:t>17. Співвідношення товщини сформованого лакофарбового покриття до товщини рідкого шару фарби для злітно-посадкових смуг, ум.од - не менше 0,42.;</w:t>
            </w:r>
          </w:p>
          <w:p w:rsidR="00CF23EF" w:rsidRPr="001D2A7B" w:rsidRDefault="00CF23EF" w:rsidP="007E2C11">
            <w:pPr>
              <w:widowControl w:val="0"/>
              <w:jc w:val="both"/>
              <w:rPr>
                <w:sz w:val="22"/>
                <w:szCs w:val="22"/>
                <w:lang w:val="uk-UA"/>
              </w:rPr>
            </w:pPr>
            <w:r w:rsidRPr="001D2A7B">
              <w:rPr>
                <w:sz w:val="22"/>
                <w:szCs w:val="22"/>
                <w:lang w:val="uk-UA"/>
              </w:rPr>
              <w:t>18. Умовна в’язкість по візкозиметру типу ВЗ-4 з діаметром сопла 4 мм – 80-200сек.;</w:t>
            </w:r>
          </w:p>
          <w:p w:rsidR="00CF23EF" w:rsidRPr="001D2A7B" w:rsidRDefault="00CF23EF" w:rsidP="007E2C11">
            <w:pPr>
              <w:widowControl w:val="0"/>
              <w:jc w:val="both"/>
              <w:rPr>
                <w:sz w:val="22"/>
                <w:szCs w:val="22"/>
                <w:lang w:val="uk-UA"/>
              </w:rPr>
            </w:pPr>
            <w:r w:rsidRPr="001D2A7B">
              <w:rPr>
                <w:sz w:val="22"/>
                <w:szCs w:val="22"/>
                <w:lang w:val="uk-UA"/>
              </w:rPr>
              <w:lastRenderedPageBreak/>
              <w:t>19. Стійкість плівки покриття до динамічного удару, Н*см – 6,0;</w:t>
            </w:r>
          </w:p>
          <w:p w:rsidR="00CF23EF" w:rsidRPr="001D2A7B" w:rsidRDefault="00CF23EF" w:rsidP="007E2C11">
            <w:pPr>
              <w:jc w:val="both"/>
              <w:rPr>
                <w:b/>
                <w:bCs/>
                <w:i/>
                <w:iCs/>
                <w:sz w:val="22"/>
                <w:szCs w:val="22"/>
                <w:lang w:val="uk-UA" w:eastAsia="uk-UA"/>
              </w:rPr>
            </w:pPr>
            <w:r w:rsidRPr="001D2A7B">
              <w:rPr>
                <w:sz w:val="22"/>
                <w:szCs w:val="22"/>
                <w:lang w:val="uk-UA"/>
              </w:rPr>
              <w:t>20. Стійкість до короткочасної дії теплових ударів температурою +700°С, секунд – не менше 10.</w:t>
            </w:r>
          </w:p>
        </w:tc>
      </w:tr>
      <w:tr w:rsidR="00CF23EF" w:rsidRPr="001D2A7B" w:rsidTr="007E2C11">
        <w:trPr>
          <w:trHeight w:val="335"/>
        </w:trPr>
        <w:tc>
          <w:tcPr>
            <w:tcW w:w="758"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rPr>
                <w:sz w:val="22"/>
                <w:szCs w:val="22"/>
                <w:lang w:val="uk-UA"/>
              </w:rPr>
            </w:pPr>
            <w:r>
              <w:rPr>
                <w:sz w:val="22"/>
                <w:szCs w:val="22"/>
                <w:lang w:val="uk-UA"/>
              </w:rPr>
              <w:lastRenderedPageBreak/>
              <w:t>3</w:t>
            </w:r>
          </w:p>
        </w:tc>
        <w:tc>
          <w:tcPr>
            <w:tcW w:w="2286"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rPr>
                <w:sz w:val="22"/>
                <w:szCs w:val="22"/>
                <w:lang w:val="uk-UA"/>
              </w:rPr>
            </w:pPr>
            <w:r w:rsidRPr="001D2A7B">
              <w:rPr>
                <w:sz w:val="22"/>
                <w:szCs w:val="22"/>
                <w:lang w:val="uk-UA"/>
              </w:rPr>
              <w:t xml:space="preserve"> Фарба маркувальна</w:t>
            </w:r>
          </w:p>
          <w:p w:rsidR="00CF23EF" w:rsidRPr="001D2A7B" w:rsidRDefault="00CF23EF" w:rsidP="007E2C11">
            <w:pPr>
              <w:widowControl w:val="0"/>
              <w:rPr>
                <w:sz w:val="22"/>
                <w:szCs w:val="22"/>
                <w:lang w:val="uk-UA"/>
              </w:rPr>
            </w:pPr>
            <w:r w:rsidRPr="001D2A7B">
              <w:rPr>
                <w:sz w:val="22"/>
                <w:szCs w:val="22"/>
                <w:lang w:val="uk-UA"/>
              </w:rPr>
              <w:t xml:space="preserve">для ЗПС червона </w:t>
            </w:r>
          </w:p>
          <w:p w:rsidR="00CF23EF" w:rsidRPr="001D2A7B" w:rsidRDefault="00CF23EF" w:rsidP="007E2C11">
            <w:pPr>
              <w:widowControl w:val="0"/>
              <w:rPr>
                <w:sz w:val="22"/>
                <w:szCs w:val="22"/>
                <w:lang w:val="uk-UA"/>
              </w:rPr>
            </w:pPr>
          </w:p>
        </w:tc>
        <w:tc>
          <w:tcPr>
            <w:tcW w:w="1212"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jc w:val="center"/>
              <w:rPr>
                <w:sz w:val="22"/>
                <w:szCs w:val="22"/>
                <w:lang w:val="uk-UA"/>
              </w:rPr>
            </w:pPr>
            <w:r w:rsidRPr="001D2A7B">
              <w:rPr>
                <w:sz w:val="22"/>
                <w:szCs w:val="22"/>
                <w:lang w:val="uk-UA"/>
              </w:rPr>
              <w:t>кг</w:t>
            </w:r>
          </w:p>
        </w:tc>
        <w:tc>
          <w:tcPr>
            <w:tcW w:w="862"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rPr>
                <w:sz w:val="22"/>
                <w:szCs w:val="22"/>
                <w:lang w:val="uk-UA"/>
              </w:rPr>
            </w:pPr>
            <w:r w:rsidRPr="001D2A7B">
              <w:rPr>
                <w:sz w:val="22"/>
                <w:szCs w:val="22"/>
                <w:lang w:val="uk-UA"/>
              </w:rPr>
              <w:t xml:space="preserve">2 520 </w:t>
            </w:r>
          </w:p>
        </w:tc>
        <w:tc>
          <w:tcPr>
            <w:tcW w:w="5155"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jc w:val="both"/>
              <w:rPr>
                <w:sz w:val="22"/>
                <w:szCs w:val="22"/>
                <w:lang w:val="uk-UA"/>
              </w:rPr>
            </w:pPr>
            <w:r w:rsidRPr="001D2A7B">
              <w:rPr>
                <w:sz w:val="22"/>
                <w:szCs w:val="22"/>
                <w:lang w:val="uk-UA"/>
              </w:rPr>
              <w:t>1. Колір – червоний;</w:t>
            </w:r>
          </w:p>
          <w:p w:rsidR="00CF23EF" w:rsidRPr="001D2A7B" w:rsidRDefault="00CF23EF" w:rsidP="007E2C11">
            <w:pPr>
              <w:widowControl w:val="0"/>
              <w:jc w:val="both"/>
              <w:rPr>
                <w:sz w:val="22"/>
                <w:szCs w:val="22"/>
                <w:lang w:val="uk-UA"/>
              </w:rPr>
            </w:pPr>
            <w:r w:rsidRPr="001D2A7B">
              <w:rPr>
                <w:sz w:val="22"/>
                <w:szCs w:val="22"/>
                <w:lang w:val="uk-UA"/>
              </w:rPr>
              <w:t>2. Коефіцієнт яскравості плівки, % – не менше 30;</w:t>
            </w:r>
          </w:p>
          <w:p w:rsidR="00CF23EF" w:rsidRPr="001D2A7B" w:rsidRDefault="00CF23EF" w:rsidP="007E2C11">
            <w:pPr>
              <w:widowControl w:val="0"/>
              <w:jc w:val="both"/>
              <w:rPr>
                <w:sz w:val="22"/>
                <w:szCs w:val="22"/>
                <w:lang w:val="uk-UA"/>
              </w:rPr>
            </w:pPr>
            <w:r w:rsidRPr="001D2A7B">
              <w:rPr>
                <w:sz w:val="22"/>
                <w:szCs w:val="22"/>
                <w:lang w:val="uk-UA"/>
              </w:rPr>
              <w:t>3. Час висихання лакофарбового покриття до ступеня 3 при t (20±2)° С для злітно-посадкових смуг – до 10хв.;</w:t>
            </w:r>
          </w:p>
          <w:p w:rsidR="00CF23EF" w:rsidRPr="001D2A7B" w:rsidRDefault="00CF23EF" w:rsidP="007E2C11">
            <w:pPr>
              <w:widowControl w:val="0"/>
              <w:jc w:val="both"/>
              <w:rPr>
                <w:sz w:val="22"/>
                <w:szCs w:val="22"/>
                <w:lang w:val="uk-UA"/>
              </w:rPr>
            </w:pPr>
            <w:r w:rsidRPr="001D2A7B">
              <w:rPr>
                <w:sz w:val="22"/>
                <w:szCs w:val="22"/>
                <w:lang w:val="uk-UA"/>
              </w:rPr>
              <w:t>4. Час, по закінченню якого можна проїжджати по покриттю при t (20±2)° С, для злітно-посадкових смуг - не більше 20хв.;</w:t>
            </w:r>
          </w:p>
          <w:p w:rsidR="00CF23EF" w:rsidRPr="001D2A7B" w:rsidRDefault="00CF23EF" w:rsidP="007E2C11">
            <w:pPr>
              <w:widowControl w:val="0"/>
              <w:jc w:val="both"/>
              <w:rPr>
                <w:sz w:val="22"/>
                <w:szCs w:val="22"/>
                <w:lang w:val="uk-UA"/>
              </w:rPr>
            </w:pPr>
            <w:r w:rsidRPr="001D2A7B">
              <w:rPr>
                <w:sz w:val="22"/>
                <w:szCs w:val="22"/>
                <w:lang w:val="uk-UA"/>
              </w:rPr>
              <w:t>5. Масова доля нелетких речовин, % – не менше ніж 78;</w:t>
            </w:r>
          </w:p>
          <w:p w:rsidR="00CF23EF" w:rsidRPr="001D2A7B" w:rsidRDefault="00CF23EF" w:rsidP="007E2C11">
            <w:pPr>
              <w:widowControl w:val="0"/>
              <w:jc w:val="both"/>
              <w:rPr>
                <w:sz w:val="22"/>
                <w:szCs w:val="22"/>
                <w:lang w:val="uk-UA"/>
              </w:rPr>
            </w:pPr>
            <w:r w:rsidRPr="001D2A7B">
              <w:rPr>
                <w:sz w:val="22"/>
                <w:szCs w:val="22"/>
                <w:lang w:val="uk-UA"/>
              </w:rPr>
              <w:t>6. Укривність висушеної плівки, г/м2 – не більше 180;</w:t>
            </w:r>
          </w:p>
          <w:p w:rsidR="00CF23EF" w:rsidRPr="001D2A7B" w:rsidRDefault="00CF23EF" w:rsidP="007E2C11">
            <w:pPr>
              <w:widowControl w:val="0"/>
              <w:jc w:val="both"/>
              <w:rPr>
                <w:sz w:val="22"/>
                <w:szCs w:val="22"/>
                <w:lang w:val="uk-UA"/>
              </w:rPr>
            </w:pPr>
            <w:r w:rsidRPr="001D2A7B">
              <w:rPr>
                <w:sz w:val="22"/>
                <w:szCs w:val="22"/>
                <w:lang w:val="uk-UA"/>
              </w:rPr>
              <w:t>7. Ступінь перетиру – не більше 60 мкм;</w:t>
            </w:r>
          </w:p>
          <w:p w:rsidR="00CF23EF" w:rsidRPr="001D2A7B" w:rsidRDefault="00CF23EF" w:rsidP="007E2C11">
            <w:pPr>
              <w:widowControl w:val="0"/>
              <w:jc w:val="both"/>
              <w:rPr>
                <w:sz w:val="22"/>
                <w:szCs w:val="22"/>
                <w:lang w:val="uk-UA"/>
              </w:rPr>
            </w:pPr>
            <w:r w:rsidRPr="001D2A7B">
              <w:rPr>
                <w:sz w:val="22"/>
                <w:szCs w:val="22"/>
                <w:lang w:val="uk-UA"/>
              </w:rPr>
              <w:t>8. Показник індексу зношування Табера, у.о. – не більше 140;</w:t>
            </w:r>
          </w:p>
          <w:p w:rsidR="00CF23EF" w:rsidRPr="001D2A7B" w:rsidRDefault="00CF23EF" w:rsidP="007E2C11">
            <w:pPr>
              <w:widowControl w:val="0"/>
              <w:jc w:val="both"/>
              <w:rPr>
                <w:sz w:val="22"/>
                <w:szCs w:val="22"/>
                <w:lang w:val="uk-UA"/>
              </w:rPr>
            </w:pPr>
            <w:r w:rsidRPr="001D2A7B">
              <w:rPr>
                <w:sz w:val="22"/>
                <w:szCs w:val="22"/>
                <w:lang w:val="uk-UA"/>
              </w:rPr>
              <w:t>9. Адгезія плівки, бали – не більше 2;</w:t>
            </w:r>
          </w:p>
          <w:p w:rsidR="00CF23EF" w:rsidRPr="001D2A7B" w:rsidRDefault="00CF23EF" w:rsidP="007E2C11">
            <w:pPr>
              <w:widowControl w:val="0"/>
              <w:jc w:val="both"/>
              <w:rPr>
                <w:sz w:val="22"/>
                <w:szCs w:val="22"/>
                <w:lang w:val="uk-UA"/>
              </w:rPr>
            </w:pPr>
            <w:r w:rsidRPr="001D2A7B">
              <w:rPr>
                <w:sz w:val="22"/>
                <w:szCs w:val="22"/>
                <w:lang w:val="uk-UA"/>
              </w:rPr>
              <w:t>10. Міжшарова адгезія при нанесенні через 7 діб на попередньо нанесений шар, бали – не більше 1;</w:t>
            </w:r>
          </w:p>
          <w:p w:rsidR="00CF23EF" w:rsidRPr="001D2A7B" w:rsidRDefault="00CF23EF" w:rsidP="007E2C11">
            <w:pPr>
              <w:widowControl w:val="0"/>
              <w:jc w:val="both"/>
              <w:rPr>
                <w:sz w:val="22"/>
                <w:szCs w:val="22"/>
                <w:lang w:val="uk-UA"/>
              </w:rPr>
            </w:pPr>
            <w:r w:rsidRPr="001D2A7B">
              <w:rPr>
                <w:sz w:val="22"/>
                <w:szCs w:val="22"/>
                <w:lang w:val="uk-UA"/>
              </w:rPr>
              <w:t>11. Еластичність плівки при вигинанні, мм – не більше 16;</w:t>
            </w:r>
          </w:p>
          <w:p w:rsidR="00CF23EF" w:rsidRPr="001D2A7B" w:rsidRDefault="00CF23EF" w:rsidP="007E2C11">
            <w:pPr>
              <w:widowControl w:val="0"/>
              <w:jc w:val="both"/>
              <w:rPr>
                <w:sz w:val="22"/>
                <w:szCs w:val="22"/>
                <w:lang w:val="uk-UA"/>
              </w:rPr>
            </w:pPr>
            <w:r w:rsidRPr="001D2A7B">
              <w:rPr>
                <w:sz w:val="22"/>
                <w:szCs w:val="22"/>
                <w:lang w:val="uk-UA"/>
              </w:rPr>
              <w:t>12. Густина при 20°С, г/см3 – 1,35-1,65;</w:t>
            </w:r>
          </w:p>
          <w:p w:rsidR="00CF23EF" w:rsidRPr="001D2A7B" w:rsidRDefault="00CF23EF" w:rsidP="007E2C11">
            <w:pPr>
              <w:widowControl w:val="0"/>
              <w:jc w:val="both"/>
              <w:rPr>
                <w:sz w:val="22"/>
                <w:szCs w:val="22"/>
                <w:lang w:val="uk-UA"/>
              </w:rPr>
            </w:pPr>
            <w:r w:rsidRPr="001D2A7B">
              <w:rPr>
                <w:sz w:val="22"/>
                <w:szCs w:val="22"/>
                <w:lang w:val="uk-UA"/>
              </w:rPr>
              <w:t>13. Стійкість покриття при температурі (20±2)°С до статичного впливу води, год. – не менше 72;</w:t>
            </w:r>
          </w:p>
          <w:p w:rsidR="00CF23EF" w:rsidRPr="001D2A7B" w:rsidRDefault="00CF23EF" w:rsidP="007E2C11">
            <w:pPr>
              <w:widowControl w:val="0"/>
              <w:jc w:val="both"/>
              <w:rPr>
                <w:sz w:val="22"/>
                <w:szCs w:val="22"/>
                <w:lang w:val="uk-UA"/>
              </w:rPr>
            </w:pPr>
            <w:r w:rsidRPr="001D2A7B">
              <w:rPr>
                <w:sz w:val="22"/>
                <w:szCs w:val="22"/>
                <w:lang w:val="uk-UA"/>
              </w:rPr>
              <w:t>14. Стійкість покриття до статичного впливу-3% розчину хлористого натрію при температурі (20±2)°С, год. – не менше 72;</w:t>
            </w:r>
          </w:p>
          <w:p w:rsidR="00CF23EF" w:rsidRPr="001D2A7B" w:rsidRDefault="00CF23EF" w:rsidP="007E2C11">
            <w:pPr>
              <w:widowControl w:val="0"/>
              <w:jc w:val="both"/>
              <w:rPr>
                <w:sz w:val="22"/>
                <w:szCs w:val="22"/>
                <w:lang w:val="uk-UA"/>
              </w:rPr>
            </w:pPr>
            <w:r w:rsidRPr="001D2A7B">
              <w:rPr>
                <w:sz w:val="22"/>
                <w:szCs w:val="22"/>
                <w:lang w:val="uk-UA"/>
              </w:rPr>
              <w:t>15. Стійкість покриття до статичного впливу протиожеледних реагентів на основі форміату калію, ацетату та реагента АНС, годин – не менше 72;</w:t>
            </w:r>
          </w:p>
          <w:p w:rsidR="00CF23EF" w:rsidRPr="001D2A7B" w:rsidRDefault="00CF23EF" w:rsidP="007E2C11">
            <w:pPr>
              <w:widowControl w:val="0"/>
              <w:jc w:val="both"/>
              <w:rPr>
                <w:sz w:val="22"/>
                <w:szCs w:val="22"/>
                <w:lang w:val="uk-UA"/>
              </w:rPr>
            </w:pPr>
            <w:r w:rsidRPr="001D2A7B">
              <w:rPr>
                <w:sz w:val="22"/>
                <w:szCs w:val="22"/>
                <w:lang w:val="uk-UA"/>
              </w:rPr>
              <w:t>16. Стійкість до впливу технічних олій та керосину (ПММ), годин – не менше 72;</w:t>
            </w:r>
          </w:p>
          <w:p w:rsidR="00CF23EF" w:rsidRPr="001D2A7B" w:rsidRDefault="00CF23EF" w:rsidP="007E2C11">
            <w:pPr>
              <w:widowControl w:val="0"/>
              <w:jc w:val="both"/>
              <w:rPr>
                <w:sz w:val="22"/>
                <w:szCs w:val="22"/>
                <w:lang w:val="uk-UA"/>
              </w:rPr>
            </w:pPr>
            <w:r w:rsidRPr="001D2A7B">
              <w:rPr>
                <w:sz w:val="22"/>
                <w:szCs w:val="22"/>
                <w:lang w:val="uk-UA"/>
              </w:rPr>
              <w:t>17. Співвідношення товщини сформованого лакофарбового покриття до товщини рідкого шару фарби для злітно-посадкових смуг, ум.од - не менше 0,42.;</w:t>
            </w:r>
          </w:p>
          <w:p w:rsidR="00CF23EF" w:rsidRPr="001D2A7B" w:rsidRDefault="00CF23EF" w:rsidP="007E2C11">
            <w:pPr>
              <w:widowControl w:val="0"/>
              <w:jc w:val="both"/>
              <w:rPr>
                <w:sz w:val="22"/>
                <w:szCs w:val="22"/>
                <w:lang w:val="uk-UA"/>
              </w:rPr>
            </w:pPr>
            <w:r w:rsidRPr="001D2A7B">
              <w:rPr>
                <w:sz w:val="22"/>
                <w:szCs w:val="22"/>
                <w:lang w:val="uk-UA"/>
              </w:rPr>
              <w:t>18. Умовна в’язкість по візкозиметру типу ВЗ-4 з діаметром сопла 4 мм – 80-200сек.;</w:t>
            </w:r>
          </w:p>
          <w:p w:rsidR="00CF23EF" w:rsidRPr="001D2A7B" w:rsidRDefault="00CF23EF" w:rsidP="007E2C11">
            <w:pPr>
              <w:widowControl w:val="0"/>
              <w:jc w:val="both"/>
              <w:rPr>
                <w:sz w:val="22"/>
                <w:szCs w:val="22"/>
                <w:lang w:val="uk-UA"/>
              </w:rPr>
            </w:pPr>
            <w:r w:rsidRPr="001D2A7B">
              <w:rPr>
                <w:sz w:val="22"/>
                <w:szCs w:val="22"/>
                <w:lang w:val="uk-UA"/>
              </w:rPr>
              <w:t>19. Стійкість плівки покриття до динамічного удару, Н*см – 6,0;</w:t>
            </w:r>
          </w:p>
          <w:p w:rsidR="00CF23EF" w:rsidRPr="001D2A7B" w:rsidRDefault="00CF23EF" w:rsidP="007E2C11">
            <w:pPr>
              <w:jc w:val="both"/>
              <w:rPr>
                <w:b/>
                <w:bCs/>
                <w:i/>
                <w:iCs/>
                <w:sz w:val="22"/>
                <w:szCs w:val="22"/>
                <w:lang w:val="uk-UA" w:eastAsia="uk-UA"/>
              </w:rPr>
            </w:pPr>
            <w:r w:rsidRPr="001D2A7B">
              <w:rPr>
                <w:sz w:val="22"/>
                <w:szCs w:val="22"/>
                <w:lang w:val="uk-UA"/>
              </w:rPr>
              <w:t>20. Стійкість до короткочасної дії теплових ударів температурою +700°С, секунд – не менше 10.</w:t>
            </w:r>
          </w:p>
        </w:tc>
      </w:tr>
      <w:tr w:rsidR="00CF23EF" w:rsidRPr="001D2A7B" w:rsidTr="007E2C11">
        <w:trPr>
          <w:trHeight w:val="335"/>
        </w:trPr>
        <w:tc>
          <w:tcPr>
            <w:tcW w:w="758"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rPr>
                <w:sz w:val="22"/>
                <w:szCs w:val="22"/>
                <w:lang w:val="uk-UA"/>
              </w:rPr>
            </w:pPr>
            <w:r>
              <w:rPr>
                <w:sz w:val="22"/>
                <w:szCs w:val="22"/>
                <w:lang w:val="uk-UA"/>
              </w:rPr>
              <w:t>4</w:t>
            </w:r>
          </w:p>
        </w:tc>
        <w:tc>
          <w:tcPr>
            <w:tcW w:w="2286"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rPr>
                <w:sz w:val="22"/>
                <w:szCs w:val="22"/>
                <w:lang w:val="uk-UA"/>
              </w:rPr>
            </w:pPr>
            <w:r w:rsidRPr="001D2A7B">
              <w:rPr>
                <w:sz w:val="22"/>
                <w:szCs w:val="22"/>
                <w:lang w:val="uk-UA"/>
              </w:rPr>
              <w:t>Фарба маркувальна</w:t>
            </w:r>
          </w:p>
          <w:p w:rsidR="00CF23EF" w:rsidRPr="001D2A7B" w:rsidRDefault="00CF23EF" w:rsidP="007E2C11">
            <w:pPr>
              <w:widowControl w:val="0"/>
              <w:rPr>
                <w:sz w:val="22"/>
                <w:szCs w:val="22"/>
                <w:lang w:val="uk-UA"/>
              </w:rPr>
            </w:pPr>
            <w:r w:rsidRPr="001D2A7B">
              <w:rPr>
                <w:sz w:val="22"/>
                <w:szCs w:val="22"/>
                <w:lang w:val="uk-UA"/>
              </w:rPr>
              <w:t xml:space="preserve">для ЗПС чорна </w:t>
            </w:r>
          </w:p>
        </w:tc>
        <w:tc>
          <w:tcPr>
            <w:tcW w:w="1212"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jc w:val="center"/>
              <w:rPr>
                <w:sz w:val="22"/>
                <w:szCs w:val="22"/>
                <w:lang w:val="uk-UA"/>
              </w:rPr>
            </w:pPr>
            <w:r w:rsidRPr="001D2A7B">
              <w:rPr>
                <w:sz w:val="22"/>
                <w:szCs w:val="22"/>
                <w:lang w:val="uk-UA"/>
              </w:rPr>
              <w:t>кг</w:t>
            </w:r>
          </w:p>
        </w:tc>
        <w:tc>
          <w:tcPr>
            <w:tcW w:w="862"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rPr>
                <w:sz w:val="22"/>
                <w:szCs w:val="22"/>
                <w:lang w:val="uk-UA"/>
              </w:rPr>
            </w:pPr>
            <w:r w:rsidRPr="001D2A7B">
              <w:rPr>
                <w:sz w:val="22"/>
                <w:szCs w:val="22"/>
                <w:lang w:val="uk-UA"/>
              </w:rPr>
              <w:t>3 600</w:t>
            </w:r>
          </w:p>
        </w:tc>
        <w:tc>
          <w:tcPr>
            <w:tcW w:w="5155" w:type="dxa"/>
            <w:tcBorders>
              <w:top w:val="single" w:sz="4" w:space="0" w:color="auto"/>
              <w:left w:val="single" w:sz="4" w:space="0" w:color="auto"/>
              <w:bottom w:val="single" w:sz="4" w:space="0" w:color="auto"/>
              <w:right w:val="single" w:sz="4" w:space="0" w:color="auto"/>
            </w:tcBorders>
          </w:tcPr>
          <w:p w:rsidR="00CF23EF" w:rsidRPr="001D2A7B" w:rsidRDefault="00CF23EF" w:rsidP="007E2C11">
            <w:pPr>
              <w:widowControl w:val="0"/>
              <w:jc w:val="both"/>
              <w:rPr>
                <w:sz w:val="22"/>
                <w:szCs w:val="22"/>
                <w:lang w:val="uk-UA"/>
              </w:rPr>
            </w:pPr>
            <w:r w:rsidRPr="001D2A7B">
              <w:rPr>
                <w:sz w:val="22"/>
                <w:szCs w:val="22"/>
                <w:lang w:val="uk-UA"/>
              </w:rPr>
              <w:t>1. Колір – чорний;</w:t>
            </w:r>
          </w:p>
          <w:p w:rsidR="00CF23EF" w:rsidRPr="001D2A7B" w:rsidRDefault="00CF23EF" w:rsidP="007E2C11">
            <w:pPr>
              <w:widowControl w:val="0"/>
              <w:jc w:val="both"/>
              <w:rPr>
                <w:sz w:val="22"/>
                <w:szCs w:val="22"/>
                <w:lang w:val="uk-UA"/>
              </w:rPr>
            </w:pPr>
            <w:r w:rsidRPr="001D2A7B">
              <w:rPr>
                <w:sz w:val="22"/>
                <w:szCs w:val="22"/>
                <w:lang w:val="uk-UA"/>
              </w:rPr>
              <w:t>2. Час висихання лакофарбового покриття до ступеня 3 при t (20±2)° С для злітно-посадкових смуг – до 10хв.;</w:t>
            </w:r>
          </w:p>
          <w:p w:rsidR="00CF23EF" w:rsidRPr="001D2A7B" w:rsidRDefault="00CF23EF" w:rsidP="007E2C11">
            <w:pPr>
              <w:widowControl w:val="0"/>
              <w:jc w:val="both"/>
              <w:rPr>
                <w:sz w:val="22"/>
                <w:szCs w:val="22"/>
                <w:lang w:val="uk-UA"/>
              </w:rPr>
            </w:pPr>
            <w:r w:rsidRPr="001D2A7B">
              <w:rPr>
                <w:sz w:val="22"/>
                <w:szCs w:val="22"/>
                <w:lang w:val="uk-UA"/>
              </w:rPr>
              <w:t>3. Час, по закінченню якого можна проїжджати по покриттю при t (20±2)° С, для злітно-посадкових смуг - не більше 20хв.;</w:t>
            </w:r>
          </w:p>
          <w:p w:rsidR="00CF23EF" w:rsidRPr="001D2A7B" w:rsidRDefault="00CF23EF" w:rsidP="007E2C11">
            <w:pPr>
              <w:widowControl w:val="0"/>
              <w:jc w:val="both"/>
              <w:rPr>
                <w:sz w:val="22"/>
                <w:szCs w:val="22"/>
                <w:lang w:val="uk-UA"/>
              </w:rPr>
            </w:pPr>
            <w:r w:rsidRPr="001D2A7B">
              <w:rPr>
                <w:sz w:val="22"/>
                <w:szCs w:val="22"/>
                <w:lang w:val="uk-UA"/>
              </w:rPr>
              <w:t>4. Масова доля нелетких речовин, % – не менше ніж 78;</w:t>
            </w:r>
          </w:p>
          <w:p w:rsidR="00CF23EF" w:rsidRPr="001D2A7B" w:rsidRDefault="00CF23EF" w:rsidP="007E2C11">
            <w:pPr>
              <w:widowControl w:val="0"/>
              <w:jc w:val="both"/>
              <w:rPr>
                <w:sz w:val="22"/>
                <w:szCs w:val="22"/>
                <w:lang w:val="uk-UA"/>
              </w:rPr>
            </w:pPr>
            <w:r w:rsidRPr="001D2A7B">
              <w:rPr>
                <w:sz w:val="22"/>
                <w:szCs w:val="22"/>
                <w:lang w:val="uk-UA"/>
              </w:rPr>
              <w:t xml:space="preserve">5. Укривність висушеної плівки, г/м2 – не більше </w:t>
            </w:r>
            <w:r w:rsidRPr="001D2A7B">
              <w:rPr>
                <w:sz w:val="22"/>
                <w:szCs w:val="22"/>
                <w:lang w:val="uk-UA"/>
              </w:rPr>
              <w:lastRenderedPageBreak/>
              <w:t>180;</w:t>
            </w:r>
          </w:p>
          <w:p w:rsidR="00CF23EF" w:rsidRPr="001D2A7B" w:rsidRDefault="00CF23EF" w:rsidP="007E2C11">
            <w:pPr>
              <w:widowControl w:val="0"/>
              <w:jc w:val="both"/>
              <w:rPr>
                <w:sz w:val="22"/>
                <w:szCs w:val="22"/>
                <w:lang w:val="uk-UA"/>
              </w:rPr>
            </w:pPr>
            <w:r w:rsidRPr="001D2A7B">
              <w:rPr>
                <w:sz w:val="22"/>
                <w:szCs w:val="22"/>
                <w:lang w:val="uk-UA"/>
              </w:rPr>
              <w:t>6. Ступінь перетиру – не більше 60 мкм;</w:t>
            </w:r>
          </w:p>
          <w:p w:rsidR="00CF23EF" w:rsidRPr="001D2A7B" w:rsidRDefault="00CF23EF" w:rsidP="007E2C11">
            <w:pPr>
              <w:widowControl w:val="0"/>
              <w:jc w:val="both"/>
              <w:rPr>
                <w:sz w:val="22"/>
                <w:szCs w:val="22"/>
                <w:lang w:val="uk-UA"/>
              </w:rPr>
            </w:pPr>
            <w:r w:rsidRPr="001D2A7B">
              <w:rPr>
                <w:sz w:val="22"/>
                <w:szCs w:val="22"/>
                <w:lang w:val="uk-UA"/>
              </w:rPr>
              <w:t>7. Показник індексу зношування Табера, у.о. – не більше 140;</w:t>
            </w:r>
          </w:p>
          <w:p w:rsidR="00CF23EF" w:rsidRPr="001D2A7B" w:rsidRDefault="00CF23EF" w:rsidP="007E2C11">
            <w:pPr>
              <w:widowControl w:val="0"/>
              <w:jc w:val="both"/>
              <w:rPr>
                <w:sz w:val="22"/>
                <w:szCs w:val="22"/>
                <w:lang w:val="uk-UA"/>
              </w:rPr>
            </w:pPr>
            <w:r w:rsidRPr="001D2A7B">
              <w:rPr>
                <w:sz w:val="22"/>
                <w:szCs w:val="22"/>
                <w:lang w:val="uk-UA"/>
              </w:rPr>
              <w:t>8. Адгезія плівки, бали – не більше 2;</w:t>
            </w:r>
          </w:p>
          <w:p w:rsidR="00CF23EF" w:rsidRPr="001D2A7B" w:rsidRDefault="00CF23EF" w:rsidP="007E2C11">
            <w:pPr>
              <w:widowControl w:val="0"/>
              <w:jc w:val="both"/>
              <w:rPr>
                <w:sz w:val="22"/>
                <w:szCs w:val="22"/>
                <w:lang w:val="uk-UA"/>
              </w:rPr>
            </w:pPr>
            <w:r w:rsidRPr="001D2A7B">
              <w:rPr>
                <w:sz w:val="22"/>
                <w:szCs w:val="22"/>
                <w:lang w:val="uk-UA"/>
              </w:rPr>
              <w:t>9. Міжшарова адгезія при нанесенні через 7 діб на попередньо нанесений шар, бали – не більше 1;</w:t>
            </w:r>
          </w:p>
          <w:p w:rsidR="00CF23EF" w:rsidRPr="001D2A7B" w:rsidRDefault="00CF23EF" w:rsidP="007E2C11">
            <w:pPr>
              <w:widowControl w:val="0"/>
              <w:jc w:val="both"/>
              <w:rPr>
                <w:sz w:val="22"/>
                <w:szCs w:val="22"/>
                <w:lang w:val="uk-UA"/>
              </w:rPr>
            </w:pPr>
            <w:r w:rsidRPr="001D2A7B">
              <w:rPr>
                <w:sz w:val="22"/>
                <w:szCs w:val="22"/>
                <w:lang w:val="uk-UA"/>
              </w:rPr>
              <w:t>10. Еластичність плівки при вигинанні, мм – не більше 16;</w:t>
            </w:r>
          </w:p>
          <w:p w:rsidR="00CF23EF" w:rsidRPr="001D2A7B" w:rsidRDefault="00CF23EF" w:rsidP="007E2C11">
            <w:pPr>
              <w:widowControl w:val="0"/>
              <w:jc w:val="both"/>
              <w:rPr>
                <w:sz w:val="22"/>
                <w:szCs w:val="22"/>
                <w:lang w:val="uk-UA"/>
              </w:rPr>
            </w:pPr>
            <w:r w:rsidRPr="001D2A7B">
              <w:rPr>
                <w:sz w:val="22"/>
                <w:szCs w:val="22"/>
                <w:lang w:val="uk-UA"/>
              </w:rPr>
              <w:t>11. Густина при 20°С, г/см3 – 1,35-1,65;</w:t>
            </w:r>
          </w:p>
          <w:p w:rsidR="00CF23EF" w:rsidRPr="001D2A7B" w:rsidRDefault="00CF23EF" w:rsidP="007E2C11">
            <w:pPr>
              <w:widowControl w:val="0"/>
              <w:jc w:val="both"/>
              <w:rPr>
                <w:sz w:val="22"/>
                <w:szCs w:val="22"/>
                <w:lang w:val="uk-UA"/>
              </w:rPr>
            </w:pPr>
            <w:r w:rsidRPr="001D2A7B">
              <w:rPr>
                <w:sz w:val="22"/>
                <w:szCs w:val="22"/>
                <w:lang w:val="uk-UA"/>
              </w:rPr>
              <w:t>12. Стійкість покриття при температурі (20±2)°С до статичного впливу води, год. – не менше 72;</w:t>
            </w:r>
          </w:p>
          <w:p w:rsidR="00CF23EF" w:rsidRPr="001D2A7B" w:rsidRDefault="00CF23EF" w:rsidP="007E2C11">
            <w:pPr>
              <w:widowControl w:val="0"/>
              <w:jc w:val="both"/>
              <w:rPr>
                <w:sz w:val="22"/>
                <w:szCs w:val="22"/>
                <w:lang w:val="uk-UA"/>
              </w:rPr>
            </w:pPr>
            <w:r w:rsidRPr="001D2A7B">
              <w:rPr>
                <w:sz w:val="22"/>
                <w:szCs w:val="22"/>
                <w:lang w:val="uk-UA"/>
              </w:rPr>
              <w:t>13. Стійкість покриття до статичного впливу-3% розчину хлористого натрію при температурі (20±2)°С, год. – не менше 72;</w:t>
            </w:r>
          </w:p>
          <w:p w:rsidR="00CF23EF" w:rsidRPr="001D2A7B" w:rsidRDefault="00CF23EF" w:rsidP="007E2C11">
            <w:pPr>
              <w:widowControl w:val="0"/>
              <w:jc w:val="both"/>
              <w:rPr>
                <w:sz w:val="22"/>
                <w:szCs w:val="22"/>
                <w:lang w:val="uk-UA"/>
              </w:rPr>
            </w:pPr>
            <w:r w:rsidRPr="001D2A7B">
              <w:rPr>
                <w:sz w:val="22"/>
                <w:szCs w:val="22"/>
                <w:lang w:val="uk-UA"/>
              </w:rPr>
              <w:t>14. Стійкість покриття до статичного впливу протиожеледних реагентів на основі форміату калію, ацетату та реагента АНС, годин – не менше 72;</w:t>
            </w:r>
          </w:p>
          <w:p w:rsidR="00CF23EF" w:rsidRPr="001D2A7B" w:rsidRDefault="00CF23EF" w:rsidP="007E2C11">
            <w:pPr>
              <w:widowControl w:val="0"/>
              <w:jc w:val="both"/>
              <w:rPr>
                <w:sz w:val="22"/>
                <w:szCs w:val="22"/>
                <w:lang w:val="uk-UA"/>
              </w:rPr>
            </w:pPr>
            <w:r w:rsidRPr="001D2A7B">
              <w:rPr>
                <w:sz w:val="22"/>
                <w:szCs w:val="22"/>
                <w:lang w:val="uk-UA"/>
              </w:rPr>
              <w:t>15. Стійкість до впливу технічних олій та керосину (ПММ), годин – не менше 72;</w:t>
            </w:r>
          </w:p>
          <w:p w:rsidR="00CF23EF" w:rsidRPr="001D2A7B" w:rsidRDefault="00CF23EF" w:rsidP="007E2C11">
            <w:pPr>
              <w:widowControl w:val="0"/>
              <w:jc w:val="both"/>
              <w:rPr>
                <w:sz w:val="22"/>
                <w:szCs w:val="22"/>
                <w:lang w:val="uk-UA"/>
              </w:rPr>
            </w:pPr>
            <w:r w:rsidRPr="001D2A7B">
              <w:rPr>
                <w:sz w:val="22"/>
                <w:szCs w:val="22"/>
                <w:lang w:val="uk-UA"/>
              </w:rPr>
              <w:t>16. Співвідношення товщини сформованого лакофарбового покриття до товщини рідкого шару фарби для злітно-посадкових смуг, ум.од - не менше 0,42.;</w:t>
            </w:r>
          </w:p>
          <w:p w:rsidR="00CF23EF" w:rsidRPr="001D2A7B" w:rsidRDefault="00CF23EF" w:rsidP="007E2C11">
            <w:pPr>
              <w:widowControl w:val="0"/>
              <w:jc w:val="both"/>
              <w:rPr>
                <w:sz w:val="22"/>
                <w:szCs w:val="22"/>
                <w:lang w:val="uk-UA"/>
              </w:rPr>
            </w:pPr>
            <w:r w:rsidRPr="001D2A7B">
              <w:rPr>
                <w:sz w:val="22"/>
                <w:szCs w:val="22"/>
                <w:lang w:val="uk-UA"/>
              </w:rPr>
              <w:t>17. Умовна в’язкість по візкозиметру типу ВЗ-4 з діаметром сопла 4 мм – 80-200сек.;</w:t>
            </w:r>
          </w:p>
          <w:p w:rsidR="00CF23EF" w:rsidRPr="001D2A7B" w:rsidRDefault="00CF23EF" w:rsidP="007E2C11">
            <w:pPr>
              <w:widowControl w:val="0"/>
              <w:jc w:val="both"/>
              <w:rPr>
                <w:sz w:val="22"/>
                <w:szCs w:val="22"/>
                <w:lang w:val="uk-UA"/>
              </w:rPr>
            </w:pPr>
            <w:r w:rsidRPr="001D2A7B">
              <w:rPr>
                <w:sz w:val="22"/>
                <w:szCs w:val="22"/>
                <w:lang w:val="uk-UA"/>
              </w:rPr>
              <w:t>18. Стійкість плівки покриття до динамічного удару, Н*см – 6,0;</w:t>
            </w:r>
          </w:p>
          <w:p w:rsidR="00CF23EF" w:rsidRPr="001D2A7B" w:rsidRDefault="00CF23EF" w:rsidP="007E2C11">
            <w:pPr>
              <w:jc w:val="both"/>
              <w:rPr>
                <w:sz w:val="22"/>
                <w:szCs w:val="22"/>
                <w:lang w:val="uk-UA"/>
              </w:rPr>
            </w:pPr>
            <w:r w:rsidRPr="001D2A7B">
              <w:rPr>
                <w:sz w:val="22"/>
                <w:szCs w:val="22"/>
                <w:lang w:val="uk-UA"/>
              </w:rPr>
              <w:t>19. Стійкість до короткочасної дії теплових ударів температурою +700°С, секунд – не менше 10.</w:t>
            </w:r>
          </w:p>
        </w:tc>
      </w:tr>
    </w:tbl>
    <w:p w:rsidR="006F428D" w:rsidRPr="007101A5" w:rsidRDefault="006F428D" w:rsidP="00A12478">
      <w:pPr>
        <w:rPr>
          <w:b/>
          <w:lang w:val="uk-UA"/>
        </w:rPr>
      </w:pPr>
      <w:bookmarkStart w:id="0" w:name="_GoBack"/>
      <w:bookmarkEnd w:id="0"/>
    </w:p>
    <w:sectPr w:rsidR="006F428D" w:rsidRPr="007101A5" w:rsidSect="00F318CA">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91" w:rsidRDefault="00AD2091">
      <w:r>
        <w:separator/>
      </w:r>
    </w:p>
  </w:endnote>
  <w:endnote w:type="continuationSeparator" w:id="0">
    <w:p w:rsidR="00AD2091" w:rsidRDefault="00AD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F23E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0135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F6846">
      <w:rPr>
        <w:sz w:val="20"/>
        <w:szCs w:val="20"/>
        <w:lang w:val="uk-UA"/>
      </w:rPr>
      <w:t>Фарби,  код ДК 021:2015 - 44810000-1 - Фарби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F23EF">
      <w:rPr>
        <w:bCs/>
        <w:noProof/>
        <w:sz w:val="20"/>
        <w:szCs w:val="20"/>
      </w:rPr>
      <w:t>5</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F23EF">
      <w:rPr>
        <w:bCs/>
        <w:noProof/>
        <w:sz w:val="20"/>
        <w:szCs w:val="20"/>
      </w:rPr>
      <w:t>5</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91" w:rsidRDefault="00AD2091">
      <w:r>
        <w:separator/>
      </w:r>
    </w:p>
  </w:footnote>
  <w:footnote w:type="continuationSeparator" w:id="0">
    <w:p w:rsidR="00AD2091" w:rsidRDefault="00AD2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F23E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5B28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1F6846"/>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2091"/>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23EF"/>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45962"/>
  <w15:chartTrackingRefBased/>
  <w15:docId w15:val="{D52248D8-46C6-4AF1-8C03-FF6F18D9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3605727@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silic.kiev.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ilic.kie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estriaukr@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ffice@colorsim.com" TargetMode="External"/><Relationship Id="rId14" Type="http://schemas.openxmlformats.org/officeDocument/2006/relationships/hyperlink" Target="mailto:zhuk_ev@polifarb.u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5899-DA0F-42E8-A6FA-25AA5289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6767</Words>
  <Characters>3858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2</cp:revision>
  <cp:lastPrinted>2021-11-17T09:02:00Z</cp:lastPrinted>
  <dcterms:created xsi:type="dcterms:W3CDTF">2023-02-23T10:32:00Z</dcterms:created>
  <dcterms:modified xsi:type="dcterms:W3CDTF">2023-02-23T10:32:00Z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