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E5D8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пункт 4-1 постанови Кабінету Міністрів України від 11 жовтня 2016 р</w:t>
      </w:r>
      <w:r w:rsidR="00C44868">
        <w:rPr>
          <w:sz w:val="24"/>
          <w:szCs w:val="24"/>
          <w:lang w:val="uk-UA"/>
        </w:rPr>
        <w:t>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C44868" w:rsidRPr="007101A5" w:rsidTr="00212515">
        <w:tc>
          <w:tcPr>
            <w:tcW w:w="487" w:type="pct"/>
          </w:tcPr>
          <w:p w:rsidR="00C44868" w:rsidRDefault="00C44868" w:rsidP="00C44868">
            <w:pPr>
              <w:widowControl w:val="0"/>
              <w:ind w:right="-11"/>
              <w:jc w:val="center"/>
              <w:rPr>
                <w:sz w:val="22"/>
                <w:szCs w:val="22"/>
                <w:lang w:val="uk-UA"/>
              </w:rPr>
            </w:pPr>
            <w:r>
              <w:rPr>
                <w:sz w:val="22"/>
                <w:szCs w:val="22"/>
                <w:lang w:val="uk-UA"/>
              </w:rPr>
              <w:t xml:space="preserve">п.9.15 </w:t>
            </w:r>
          </w:p>
          <w:p w:rsidR="00C44868" w:rsidRPr="006B21DB" w:rsidRDefault="00C44868" w:rsidP="00C44868">
            <w:pPr>
              <w:widowControl w:val="0"/>
              <w:ind w:right="-11"/>
              <w:jc w:val="center"/>
              <w:rPr>
                <w:sz w:val="22"/>
                <w:szCs w:val="22"/>
                <w:lang w:val="uk-UA" w:eastAsia="uk-UA"/>
              </w:rPr>
            </w:pPr>
            <w:r>
              <w:rPr>
                <w:sz w:val="22"/>
                <w:szCs w:val="22"/>
                <w:lang w:val="uk-UA" w:eastAsia="uk-UA"/>
              </w:rPr>
              <w:t>(2023</w:t>
            </w:r>
            <w:r w:rsidRPr="006B21DB">
              <w:rPr>
                <w:sz w:val="22"/>
                <w:szCs w:val="22"/>
                <w:lang w:val="uk-UA" w:eastAsia="uk-UA"/>
              </w:rPr>
              <w:t>)</w:t>
            </w:r>
          </w:p>
        </w:tc>
        <w:tc>
          <w:tcPr>
            <w:tcW w:w="1527" w:type="pct"/>
          </w:tcPr>
          <w:p w:rsidR="00C44868" w:rsidRPr="006B21DB" w:rsidRDefault="00C44868" w:rsidP="00C44868">
            <w:pPr>
              <w:widowControl w:val="0"/>
              <w:rPr>
                <w:bCs/>
                <w:sz w:val="22"/>
                <w:szCs w:val="22"/>
                <w:lang w:val="uk-UA"/>
              </w:rPr>
            </w:pPr>
            <w:r>
              <w:rPr>
                <w:b/>
                <w:sz w:val="22"/>
                <w:szCs w:val="22"/>
                <w:lang w:val="uk-UA"/>
              </w:rPr>
              <w:t xml:space="preserve">Насоси та їх частини, </w:t>
            </w:r>
            <w:r w:rsidRPr="00464164">
              <w:rPr>
                <w:sz w:val="22"/>
                <w:szCs w:val="22"/>
                <w:lang w:val="uk-UA"/>
              </w:rPr>
              <w:t>код ДК 021:2015 - 42120000-6 - Насоси та компресори</w:t>
            </w:r>
          </w:p>
        </w:tc>
        <w:tc>
          <w:tcPr>
            <w:tcW w:w="947" w:type="pct"/>
          </w:tcPr>
          <w:p w:rsidR="00C44868" w:rsidRPr="00464164" w:rsidRDefault="00C44868" w:rsidP="00C44868">
            <w:pPr>
              <w:widowControl w:val="0"/>
              <w:jc w:val="center"/>
              <w:rPr>
                <w:sz w:val="22"/>
                <w:szCs w:val="22"/>
                <w:lang w:val="uk-UA"/>
              </w:rPr>
            </w:pPr>
            <w:r w:rsidRPr="00464164">
              <w:rPr>
                <w:sz w:val="22"/>
                <w:szCs w:val="22"/>
                <w:lang w:val="uk-UA"/>
              </w:rPr>
              <w:t xml:space="preserve">93 636,00 </w:t>
            </w:r>
          </w:p>
          <w:p w:rsidR="00C44868" w:rsidRPr="00464164" w:rsidRDefault="00C44868" w:rsidP="00C44868">
            <w:pPr>
              <w:widowControl w:val="0"/>
              <w:jc w:val="center"/>
              <w:rPr>
                <w:sz w:val="22"/>
                <w:szCs w:val="22"/>
                <w:lang w:val="uk-UA"/>
              </w:rPr>
            </w:pPr>
            <w:r w:rsidRPr="00464164">
              <w:rPr>
                <w:sz w:val="22"/>
                <w:szCs w:val="22"/>
                <w:lang w:val="uk-UA"/>
              </w:rPr>
              <w:t>грн. з ПДВ</w:t>
            </w:r>
          </w:p>
        </w:tc>
        <w:tc>
          <w:tcPr>
            <w:tcW w:w="1102" w:type="pct"/>
          </w:tcPr>
          <w:p w:rsidR="00C44868" w:rsidRPr="00464164" w:rsidRDefault="00C44868" w:rsidP="00C44868">
            <w:pPr>
              <w:widowControl w:val="0"/>
              <w:jc w:val="center"/>
              <w:rPr>
                <w:sz w:val="22"/>
                <w:szCs w:val="22"/>
                <w:lang w:val="uk-UA"/>
              </w:rPr>
            </w:pPr>
            <w:r w:rsidRPr="00464164">
              <w:rPr>
                <w:sz w:val="22"/>
                <w:szCs w:val="22"/>
                <w:lang w:val="uk-UA"/>
              </w:rPr>
              <w:t>78 030,00</w:t>
            </w:r>
          </w:p>
          <w:p w:rsidR="00C44868" w:rsidRPr="00464164" w:rsidRDefault="00C44868" w:rsidP="00C44868">
            <w:pPr>
              <w:widowControl w:val="0"/>
              <w:jc w:val="center"/>
              <w:rPr>
                <w:sz w:val="22"/>
                <w:szCs w:val="22"/>
                <w:lang w:val="uk-UA"/>
              </w:rPr>
            </w:pPr>
            <w:r w:rsidRPr="00464164">
              <w:rPr>
                <w:sz w:val="22"/>
                <w:szCs w:val="22"/>
                <w:lang w:val="uk-UA"/>
              </w:rPr>
              <w:t xml:space="preserve">грн. без ПДВ </w:t>
            </w:r>
          </w:p>
        </w:tc>
        <w:tc>
          <w:tcPr>
            <w:tcW w:w="936" w:type="pct"/>
          </w:tcPr>
          <w:p w:rsidR="00C44868" w:rsidRPr="007101A5" w:rsidRDefault="00D77E4A" w:rsidP="00C44868">
            <w:pPr>
              <w:widowControl w:val="0"/>
              <w:jc w:val="center"/>
              <w:rPr>
                <w:color w:val="0000FF"/>
                <w:sz w:val="22"/>
                <w:szCs w:val="22"/>
                <w:lang w:val="uk-UA"/>
              </w:rPr>
            </w:pPr>
            <w:r w:rsidRPr="00D77E4A">
              <w:rPr>
                <w:b/>
                <w:sz w:val="22"/>
                <w:szCs w:val="22"/>
                <w:lang w:val="uk-UA"/>
              </w:rPr>
              <w:t>UA-2023-02-07-013239-a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1894"/>
        <w:gridCol w:w="7886"/>
      </w:tblGrid>
      <w:tr w:rsidR="006F428D" w:rsidRPr="007101A5" w:rsidTr="002704D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44868" w:rsidRPr="00C44868" w:rsidRDefault="00C44868" w:rsidP="00C44868">
            <w:pPr>
              <w:jc w:val="both"/>
              <w:rPr>
                <w:lang w:val="uk-UA"/>
              </w:rPr>
            </w:pPr>
            <w:r w:rsidRPr="00C44868">
              <w:rPr>
                <w:lang w:val="uk-UA"/>
              </w:rPr>
              <w:t>Визначення потреби в закупівлі: Закупівля товару зумовлена необхідністю заміни обладнання, непридатного для використання та для виконання ремонтних робіт циркуляційного насосу.</w:t>
            </w:r>
          </w:p>
          <w:p w:rsidR="00C44868" w:rsidRPr="00C44868" w:rsidRDefault="00C44868" w:rsidP="00C44868">
            <w:pPr>
              <w:jc w:val="both"/>
              <w:rPr>
                <w:lang w:val="uk-UA"/>
              </w:rPr>
            </w:pPr>
            <w:r w:rsidRPr="00C44868">
              <w:rPr>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C44868" w:rsidRDefault="00C44868" w:rsidP="00C44868">
            <w:pPr>
              <w:jc w:val="both"/>
              <w:rPr>
                <w:lang w:val="uk-UA"/>
              </w:rPr>
            </w:pPr>
            <w:r w:rsidRPr="00C44868">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C44868" w:rsidTr="002704D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44868" w:rsidRPr="00C44868" w:rsidRDefault="00C44868" w:rsidP="00C44868">
            <w:pPr>
              <w:jc w:val="both"/>
              <w:rPr>
                <w:lang w:val="uk-UA"/>
              </w:rPr>
            </w:pPr>
            <w:r w:rsidRPr="00C44868">
              <w:rPr>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44868">
              <w:rPr>
                <w:lang w:val="uk-UA"/>
              </w:rPr>
              <w:t>закупівель</w:t>
            </w:r>
            <w:proofErr w:type="spellEnd"/>
            <w:r w:rsidRPr="00C44868">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44868" w:rsidRPr="00C44868" w:rsidRDefault="00C44868" w:rsidP="00C44868">
            <w:pPr>
              <w:jc w:val="both"/>
              <w:rPr>
                <w:lang w:val="uk-UA"/>
              </w:rPr>
            </w:pPr>
            <w:r w:rsidRPr="00C44868">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C44868" w:rsidRDefault="00C44868" w:rsidP="00C44868">
            <w:pPr>
              <w:jc w:val="both"/>
              <w:rPr>
                <w:lang w:val="uk-UA"/>
              </w:rPr>
            </w:pPr>
            <w:r w:rsidRPr="00C44868">
              <w:rPr>
                <w:lang w:val="uk-UA"/>
              </w:rPr>
              <w:t>Обґрунтування обсягів закупівлі: Обсяги визначено відповідно до потреби.</w:t>
            </w:r>
          </w:p>
        </w:tc>
      </w:tr>
      <w:tr w:rsidR="006F428D" w:rsidRPr="007101A5" w:rsidTr="002704D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18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88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44868" w:rsidRPr="00C44868" w:rsidRDefault="00C44868" w:rsidP="00C44868">
            <w:pPr>
              <w:jc w:val="both"/>
              <w:rPr>
                <w:lang w:val="uk-UA"/>
              </w:rPr>
            </w:pPr>
            <w:r w:rsidRPr="00C44868">
              <w:rPr>
                <w:lang w:val="uk-UA"/>
              </w:rPr>
              <w:t>Спосіб проведення моніторингу ринку</w:t>
            </w:r>
          </w:p>
          <w:p w:rsidR="00C44868" w:rsidRPr="00C44868" w:rsidRDefault="00C44868" w:rsidP="00C44868">
            <w:pPr>
              <w:jc w:val="both"/>
              <w:rPr>
                <w:lang w:val="uk-UA"/>
              </w:rPr>
            </w:pPr>
            <w:r w:rsidRPr="00C44868">
              <w:rPr>
                <w:lang w:val="uk-UA"/>
              </w:rPr>
              <w:t>Було проведено моніторинг ринку, направлено запити підприємствам, що постачають відповідну продукцію на наступні електронні пошти:</w:t>
            </w:r>
          </w:p>
          <w:p w:rsidR="00C44868" w:rsidRPr="00C44868" w:rsidRDefault="00C44868" w:rsidP="00C44868">
            <w:pPr>
              <w:jc w:val="both"/>
              <w:rPr>
                <w:lang w:val="uk-UA"/>
              </w:rPr>
            </w:pPr>
            <w:r w:rsidRPr="00C44868">
              <w:rPr>
                <w:lang w:val="uk-UA"/>
              </w:rPr>
              <w:t>- ТОВ "РОМАКСПРОМ" - romaxprom01@gmail.com</w:t>
            </w:r>
          </w:p>
          <w:p w:rsidR="00C44868" w:rsidRPr="00C44868" w:rsidRDefault="00C44868" w:rsidP="00C44868">
            <w:pPr>
              <w:jc w:val="both"/>
              <w:rPr>
                <w:lang w:val="uk-UA"/>
              </w:rPr>
            </w:pPr>
            <w:r w:rsidRPr="00C44868">
              <w:rPr>
                <w:lang w:val="uk-UA"/>
              </w:rPr>
              <w:t>- ТОВ "ГРУНДФОС УКРАЇНА" - ukraine@grundfos.com.</w:t>
            </w:r>
          </w:p>
          <w:p w:rsidR="00C44868" w:rsidRPr="00C44868" w:rsidRDefault="00C44868" w:rsidP="00C44868">
            <w:pPr>
              <w:jc w:val="both"/>
              <w:rPr>
                <w:lang w:val="uk-UA"/>
              </w:rPr>
            </w:pPr>
            <w:r w:rsidRPr="00C44868">
              <w:rPr>
                <w:lang w:val="uk-UA"/>
              </w:rPr>
              <w:t>- ТОВ «ВІК-XXI» - office@vik21.com.ua</w:t>
            </w:r>
          </w:p>
          <w:p w:rsidR="00C44868" w:rsidRPr="00C44868" w:rsidRDefault="00C44868" w:rsidP="00C44868">
            <w:pPr>
              <w:jc w:val="both"/>
              <w:rPr>
                <w:lang w:val="uk-UA"/>
              </w:rPr>
            </w:pPr>
            <w:r w:rsidRPr="00C44868">
              <w:rPr>
                <w:lang w:val="uk-UA"/>
              </w:rPr>
              <w:t>- ТОВ «ВІНДЕЛС» windels400@gmail.com</w:t>
            </w:r>
          </w:p>
          <w:p w:rsidR="00C44868" w:rsidRPr="00C44868" w:rsidRDefault="00C44868" w:rsidP="00C44868">
            <w:pPr>
              <w:jc w:val="both"/>
              <w:rPr>
                <w:lang w:val="uk-UA"/>
              </w:rPr>
            </w:pPr>
            <w:r w:rsidRPr="00C44868">
              <w:rPr>
                <w:lang w:val="uk-UA"/>
              </w:rPr>
              <w:t>- ТОВ "ХАРДКОР" - hardcoretov@gmail.com</w:t>
            </w:r>
          </w:p>
          <w:p w:rsidR="006F428D" w:rsidRPr="007101A5" w:rsidRDefault="00C44868" w:rsidP="00C44868">
            <w:pPr>
              <w:jc w:val="both"/>
              <w:rPr>
                <w:i/>
                <w:lang w:val="uk-UA"/>
              </w:rPr>
            </w:pPr>
            <w:r w:rsidRPr="00C44868">
              <w:rPr>
                <w:lang w:val="uk-UA"/>
              </w:rPr>
              <w:t>Пропозиції, отримані на запити, а також подану ТОВ "ІНЖИНІРИНГОВІ СИСТЕМИ" під час проведення закупівлі за номером ID: UA-2022-11-17-013131-a, використані для проведення аналізу ринку.</w:t>
            </w:r>
          </w:p>
        </w:tc>
      </w:tr>
    </w:tbl>
    <w:p w:rsidR="006F428D" w:rsidRPr="007101A5" w:rsidRDefault="006F428D" w:rsidP="00A12478">
      <w:pPr>
        <w:rPr>
          <w:b/>
          <w:lang w:val="uk-UA"/>
        </w:rPr>
      </w:pPr>
    </w:p>
    <w:p w:rsidR="006926A0" w:rsidRPr="00C44868" w:rsidRDefault="006926A0" w:rsidP="006926A0">
      <w:pPr>
        <w:ind w:firstLine="567"/>
        <w:jc w:val="both"/>
        <w:rPr>
          <w:sz w:val="28"/>
          <w:szCs w:val="28"/>
          <w:lang w:val="uk-UA"/>
        </w:rPr>
      </w:pPr>
      <w:r w:rsidRPr="00C44868">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44868" w:rsidRDefault="006926A0" w:rsidP="00A12478">
      <w:pPr>
        <w:rPr>
          <w:b/>
          <w:lang w:val="uk-UA"/>
        </w:rPr>
      </w:pPr>
      <w:r w:rsidRPr="00C44868">
        <w:rPr>
          <w:b/>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559"/>
        <w:gridCol w:w="1843"/>
        <w:gridCol w:w="850"/>
        <w:gridCol w:w="567"/>
        <w:gridCol w:w="5103"/>
      </w:tblGrid>
      <w:tr w:rsidR="00C44868" w:rsidRPr="00154EA1" w:rsidTr="002704DC">
        <w:tc>
          <w:tcPr>
            <w:tcW w:w="493" w:type="dxa"/>
            <w:tcBorders>
              <w:top w:val="single" w:sz="4" w:space="0" w:color="auto"/>
              <w:left w:val="single" w:sz="4" w:space="0" w:color="auto"/>
              <w:bottom w:val="single" w:sz="4" w:space="0" w:color="auto"/>
              <w:right w:val="single" w:sz="4" w:space="0" w:color="auto"/>
            </w:tcBorders>
            <w:shd w:val="clear" w:color="auto" w:fill="D9E2F3"/>
          </w:tcPr>
          <w:p w:rsidR="00C44868" w:rsidRPr="00C44868" w:rsidRDefault="00C44868" w:rsidP="00C50DB6">
            <w:pPr>
              <w:widowControl w:val="0"/>
              <w:rPr>
                <w:b/>
                <w:lang w:val="uk-UA"/>
              </w:rPr>
            </w:pPr>
            <w:r w:rsidRPr="00C44868">
              <w:rPr>
                <w:b/>
                <w:lang w:val="uk-UA"/>
              </w:rPr>
              <w:t>№ п/п</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C44868" w:rsidRPr="00C44868" w:rsidRDefault="00C44868" w:rsidP="00C50DB6">
            <w:pPr>
              <w:widowControl w:val="0"/>
              <w:jc w:val="center"/>
              <w:rPr>
                <w:b/>
                <w:lang w:val="uk-UA"/>
              </w:rPr>
            </w:pPr>
            <w:r w:rsidRPr="00C44868">
              <w:rPr>
                <w:b/>
                <w:lang w:val="uk-UA"/>
              </w:rPr>
              <w:t>Найменування Товару</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C44868" w:rsidRPr="00C44868" w:rsidRDefault="00C44868" w:rsidP="00C50DB6">
            <w:pPr>
              <w:widowControl w:val="0"/>
              <w:jc w:val="center"/>
              <w:rPr>
                <w:b/>
                <w:lang w:val="uk-UA"/>
              </w:rPr>
            </w:pPr>
            <w:r w:rsidRPr="00C44868">
              <w:rPr>
                <w:b/>
                <w:lang w:val="uk-UA"/>
              </w:rPr>
              <w:t xml:space="preserve">Модель, марка, </w:t>
            </w:r>
            <w:r w:rsidRPr="00C44868">
              <w:rPr>
                <w:lang w:val="uk-UA"/>
              </w:rPr>
              <w:t>інша інформація, що ідентифікує товар</w:t>
            </w:r>
          </w:p>
        </w:tc>
        <w:tc>
          <w:tcPr>
            <w:tcW w:w="850" w:type="dxa"/>
            <w:tcBorders>
              <w:top w:val="single" w:sz="4" w:space="0" w:color="auto"/>
              <w:left w:val="single" w:sz="4" w:space="0" w:color="auto"/>
              <w:bottom w:val="single" w:sz="4" w:space="0" w:color="auto"/>
              <w:right w:val="single" w:sz="4" w:space="0" w:color="auto"/>
            </w:tcBorders>
            <w:shd w:val="clear" w:color="auto" w:fill="D9E2F3"/>
            <w:hideMark/>
          </w:tcPr>
          <w:p w:rsidR="00C44868" w:rsidRPr="00C44868" w:rsidRDefault="00C44868" w:rsidP="00C50DB6">
            <w:pPr>
              <w:widowControl w:val="0"/>
              <w:jc w:val="center"/>
              <w:rPr>
                <w:b/>
                <w:lang w:val="uk-UA"/>
              </w:rPr>
            </w:pPr>
            <w:r w:rsidRPr="00C44868">
              <w:rPr>
                <w:b/>
                <w:lang w:val="uk-UA"/>
              </w:rPr>
              <w:t>Од.</w:t>
            </w:r>
          </w:p>
          <w:p w:rsidR="00C44868" w:rsidRPr="00C44868" w:rsidRDefault="00C44868" w:rsidP="00C50DB6">
            <w:pPr>
              <w:widowControl w:val="0"/>
              <w:jc w:val="center"/>
              <w:rPr>
                <w:b/>
                <w:lang w:val="uk-UA"/>
              </w:rPr>
            </w:pPr>
            <w:proofErr w:type="spellStart"/>
            <w:r w:rsidRPr="00C44868">
              <w:rPr>
                <w:b/>
                <w:lang w:val="uk-UA"/>
              </w:rPr>
              <w:t>вим</w:t>
            </w:r>
            <w:proofErr w:type="spellEnd"/>
            <w:r w:rsidRPr="00C44868">
              <w:rPr>
                <w:b/>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C44868" w:rsidRPr="00C44868" w:rsidRDefault="00C44868" w:rsidP="00C50DB6">
            <w:pPr>
              <w:widowControl w:val="0"/>
              <w:jc w:val="center"/>
              <w:rPr>
                <w:b/>
                <w:lang w:val="uk-UA"/>
              </w:rPr>
            </w:pPr>
            <w:r w:rsidRPr="00C44868">
              <w:rPr>
                <w:b/>
                <w:lang w:val="uk-UA"/>
              </w:rPr>
              <w:t>К-сть</w:t>
            </w:r>
          </w:p>
        </w:tc>
        <w:tc>
          <w:tcPr>
            <w:tcW w:w="5103" w:type="dxa"/>
            <w:tcBorders>
              <w:top w:val="single" w:sz="4" w:space="0" w:color="auto"/>
              <w:left w:val="single" w:sz="4" w:space="0" w:color="auto"/>
              <w:bottom w:val="single" w:sz="4" w:space="0" w:color="auto"/>
              <w:right w:val="single" w:sz="4" w:space="0" w:color="auto"/>
            </w:tcBorders>
            <w:shd w:val="clear" w:color="auto" w:fill="D9E2F3"/>
            <w:hideMark/>
          </w:tcPr>
          <w:p w:rsidR="00C44868" w:rsidRPr="00C44868" w:rsidRDefault="00C44868" w:rsidP="00C50DB6">
            <w:pPr>
              <w:widowControl w:val="0"/>
              <w:jc w:val="center"/>
              <w:rPr>
                <w:b/>
                <w:i/>
                <w:lang w:val="uk-UA"/>
              </w:rPr>
            </w:pPr>
            <w:r w:rsidRPr="00C44868">
              <w:rPr>
                <w:b/>
                <w:lang w:val="uk-UA"/>
              </w:rPr>
              <w:t>Технічні та якісні характеристики предмета закупівлі</w:t>
            </w:r>
          </w:p>
        </w:tc>
      </w:tr>
      <w:tr w:rsidR="00C44868" w:rsidRPr="00154EA1" w:rsidTr="002704DC">
        <w:trPr>
          <w:trHeight w:val="335"/>
        </w:trPr>
        <w:tc>
          <w:tcPr>
            <w:tcW w:w="493" w:type="dxa"/>
            <w:tcBorders>
              <w:top w:val="single" w:sz="4" w:space="0" w:color="auto"/>
              <w:left w:val="single" w:sz="4" w:space="0" w:color="auto"/>
              <w:bottom w:val="single" w:sz="4" w:space="0" w:color="auto"/>
              <w:right w:val="single" w:sz="4" w:space="0" w:color="auto"/>
            </w:tcBorders>
            <w:hideMark/>
          </w:tcPr>
          <w:p w:rsidR="00C44868" w:rsidRPr="00C44868" w:rsidRDefault="00C44868" w:rsidP="00C50DB6">
            <w:pPr>
              <w:widowControl w:val="0"/>
              <w:rPr>
                <w:lang w:val="uk-UA"/>
              </w:rPr>
            </w:pPr>
            <w:r w:rsidRPr="00C44868">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C44868" w:rsidRPr="00C44868" w:rsidRDefault="00C44868" w:rsidP="00C50DB6">
            <w:pPr>
              <w:widowControl w:val="0"/>
              <w:rPr>
                <w:lang w:val="uk-UA"/>
              </w:rPr>
            </w:pPr>
            <w:r w:rsidRPr="00C44868">
              <w:rPr>
                <w:lang w:val="uk-UA"/>
              </w:rPr>
              <w:t>Цифровий дозувальний насос</w:t>
            </w:r>
          </w:p>
        </w:tc>
        <w:tc>
          <w:tcPr>
            <w:tcW w:w="1843"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jc w:val="center"/>
              <w:rPr>
                <w:lang w:val="uk-UA"/>
              </w:rPr>
            </w:pPr>
            <w:r w:rsidRPr="00C44868">
              <w:rPr>
                <w:lang w:val="uk-UA"/>
              </w:rPr>
              <w:t>GRUNDFO S DDC 6-10 (97721563)</w:t>
            </w:r>
          </w:p>
          <w:p w:rsidR="00C44868" w:rsidRPr="00C44868" w:rsidRDefault="00C44868" w:rsidP="00C50DB6">
            <w:pPr>
              <w:widowControl w:val="0"/>
              <w:jc w:val="center"/>
              <w:rPr>
                <w:lang w:val="uk-UA"/>
              </w:rPr>
            </w:pPr>
          </w:p>
          <w:p w:rsidR="00C44868" w:rsidRPr="00C44868" w:rsidRDefault="00C44868" w:rsidP="00C50DB6">
            <w:pPr>
              <w:widowControl w:val="0"/>
              <w:jc w:val="center"/>
              <w:rPr>
                <w:b/>
                <w:i/>
                <w:color w:val="FF0000"/>
                <w:lang w:val="uk-UA"/>
              </w:rPr>
            </w:pPr>
            <w:r w:rsidRPr="00C44868">
              <w:rPr>
                <w:b/>
                <w:i/>
                <w:color w:val="FF0000"/>
                <w:lang w:val="uk-UA"/>
              </w:rPr>
              <w:t>або</w:t>
            </w:r>
          </w:p>
          <w:p w:rsidR="00C44868" w:rsidRPr="00C44868" w:rsidRDefault="00C44868" w:rsidP="00C50DB6">
            <w:pPr>
              <w:widowControl w:val="0"/>
              <w:jc w:val="center"/>
              <w:rPr>
                <w:lang w:val="uk-UA"/>
              </w:rPr>
            </w:pPr>
            <w:r w:rsidRPr="00C44868">
              <w:rPr>
                <w:b/>
                <w:i/>
                <w:color w:val="FF0000"/>
                <w:lang w:val="uk-UA"/>
              </w:rPr>
              <w:t>еквівалент</w:t>
            </w:r>
          </w:p>
        </w:tc>
        <w:tc>
          <w:tcPr>
            <w:tcW w:w="850"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jc w:val="center"/>
              <w:rPr>
                <w:lang w:val="uk-UA"/>
              </w:rPr>
            </w:pPr>
            <w:proofErr w:type="spellStart"/>
            <w:r w:rsidRPr="00C44868">
              <w:rPr>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jc w:val="center"/>
              <w:rPr>
                <w:lang w:val="uk-UA"/>
              </w:rPr>
            </w:pPr>
            <w:r w:rsidRPr="00C44868">
              <w:rPr>
                <w:lang w:val="uk-UA"/>
              </w:rPr>
              <w:t>2</w:t>
            </w:r>
          </w:p>
        </w:tc>
        <w:tc>
          <w:tcPr>
            <w:tcW w:w="5103"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rPr>
                <w:lang w:val="uk-UA"/>
              </w:rPr>
            </w:pPr>
            <w:r w:rsidRPr="00C44868">
              <w:rPr>
                <w:lang w:val="uk-UA"/>
              </w:rPr>
              <w:t xml:space="preserve">Номінальна потужність P2 22 Вт Продуктивність </w:t>
            </w:r>
            <w:proofErr w:type="spellStart"/>
            <w:r w:rsidRPr="00C44868">
              <w:rPr>
                <w:lang w:val="uk-UA"/>
              </w:rPr>
              <w:t>max</w:t>
            </w:r>
            <w:proofErr w:type="spellEnd"/>
            <w:r w:rsidRPr="00C44868">
              <w:rPr>
                <w:lang w:val="uk-UA"/>
              </w:rPr>
              <w:t>: 6 – 12 л/год (</w:t>
            </w:r>
            <w:r w:rsidRPr="00C44868">
              <w:rPr>
                <w:b/>
                <w:i/>
                <w:color w:val="FF0000"/>
                <w:lang w:val="uk-UA"/>
              </w:rPr>
              <w:t>Учасник повинен вказати конкретний показник</w:t>
            </w:r>
            <w:r w:rsidRPr="00C44868">
              <w:rPr>
                <w:lang w:val="uk-UA"/>
              </w:rPr>
              <w:t>)</w:t>
            </w:r>
          </w:p>
          <w:p w:rsidR="00C44868" w:rsidRPr="00C44868" w:rsidRDefault="00C44868" w:rsidP="00C50DB6">
            <w:pPr>
              <w:widowControl w:val="0"/>
              <w:rPr>
                <w:lang w:val="uk-UA"/>
              </w:rPr>
            </w:pPr>
            <w:r w:rsidRPr="00C44868">
              <w:rPr>
                <w:lang w:val="uk-UA"/>
              </w:rPr>
              <w:t>Напруга живлення: 1 x 100-240 В</w:t>
            </w:r>
          </w:p>
          <w:p w:rsidR="00C44868" w:rsidRPr="00C44868" w:rsidRDefault="00C44868" w:rsidP="00C50DB6">
            <w:pPr>
              <w:widowControl w:val="0"/>
              <w:rPr>
                <w:lang w:val="uk-UA"/>
              </w:rPr>
            </w:pPr>
            <w:r w:rsidRPr="00C44868">
              <w:rPr>
                <w:lang w:val="uk-UA"/>
              </w:rPr>
              <w:t xml:space="preserve">Діапазон температури навколишнього середовища: 0...45 °C </w:t>
            </w:r>
            <w:r w:rsidRPr="00C44868">
              <w:rPr>
                <w:b/>
                <w:i/>
                <w:color w:val="FF0000"/>
                <w:lang w:val="uk-UA"/>
              </w:rPr>
              <w:t>або</w:t>
            </w:r>
            <w:r w:rsidRPr="00C44868">
              <w:rPr>
                <w:lang w:val="uk-UA"/>
              </w:rPr>
              <w:t xml:space="preserve"> -5…40°C (</w:t>
            </w:r>
            <w:r w:rsidRPr="00C44868">
              <w:rPr>
                <w:b/>
                <w:i/>
                <w:color w:val="FF0000"/>
                <w:lang w:val="uk-UA"/>
              </w:rPr>
              <w:t>Учасник повинен вказати конкретний діапазон</w:t>
            </w:r>
            <w:r w:rsidRPr="00C44868">
              <w:rPr>
                <w:lang w:val="uk-UA"/>
              </w:rPr>
              <w:t>)</w:t>
            </w:r>
          </w:p>
          <w:p w:rsidR="00C44868" w:rsidRPr="00C44868" w:rsidRDefault="00C44868" w:rsidP="00C50DB6">
            <w:pPr>
              <w:widowControl w:val="0"/>
              <w:rPr>
                <w:lang w:val="uk-UA"/>
              </w:rPr>
            </w:pPr>
            <w:r w:rsidRPr="00C44868">
              <w:rPr>
                <w:lang w:val="uk-UA"/>
              </w:rPr>
              <w:t xml:space="preserve">Макс. робочий тиск: 10 бар </w:t>
            </w:r>
            <w:r w:rsidRPr="00C44868">
              <w:rPr>
                <w:b/>
                <w:i/>
                <w:color w:val="FF0000"/>
                <w:lang w:val="uk-UA"/>
              </w:rPr>
              <w:t>або</w:t>
            </w:r>
            <w:r w:rsidRPr="00C44868">
              <w:rPr>
                <w:lang w:val="uk-UA"/>
              </w:rPr>
              <w:t xml:space="preserve"> 12 бар (</w:t>
            </w:r>
            <w:r w:rsidRPr="00C44868">
              <w:rPr>
                <w:b/>
                <w:i/>
                <w:color w:val="FF0000"/>
                <w:lang w:val="uk-UA"/>
              </w:rPr>
              <w:t>Учасник повинен вказати конкретний показник</w:t>
            </w:r>
            <w:r w:rsidRPr="00C44868">
              <w:rPr>
                <w:lang w:val="uk-UA"/>
              </w:rPr>
              <w:t>)</w:t>
            </w:r>
          </w:p>
          <w:p w:rsidR="00C44868" w:rsidRPr="00C44868" w:rsidRDefault="00C44868" w:rsidP="00C50DB6">
            <w:pPr>
              <w:widowControl w:val="0"/>
              <w:rPr>
                <w:lang w:val="uk-UA"/>
              </w:rPr>
            </w:pPr>
            <w:r w:rsidRPr="00C44868">
              <w:rPr>
                <w:lang w:val="uk-UA"/>
              </w:rPr>
              <w:t>Вхід насоса, мм: 4/6, 6/9, 6/12, 9/12 (</w:t>
            </w:r>
            <w:r w:rsidRPr="00C44868">
              <w:rPr>
                <w:b/>
                <w:i/>
                <w:color w:val="FF0000"/>
                <w:lang w:val="uk-UA"/>
              </w:rPr>
              <w:t>Учасник повинен вказати конкретний показник, якщо це доцільно</w:t>
            </w:r>
            <w:r w:rsidRPr="00C44868">
              <w:rPr>
                <w:lang w:val="uk-UA"/>
              </w:rPr>
              <w:t>)</w:t>
            </w:r>
          </w:p>
          <w:p w:rsidR="00C44868" w:rsidRPr="00C44868" w:rsidRDefault="00C44868" w:rsidP="00C50DB6">
            <w:pPr>
              <w:widowControl w:val="0"/>
              <w:rPr>
                <w:lang w:val="uk-UA"/>
              </w:rPr>
            </w:pPr>
            <w:r w:rsidRPr="00C44868">
              <w:rPr>
                <w:lang w:val="uk-UA"/>
              </w:rPr>
              <w:t>Вихід насоса, мм: 4/6, 6/9, 6/12, 9/12 (</w:t>
            </w:r>
            <w:r w:rsidRPr="00C44868">
              <w:rPr>
                <w:b/>
                <w:i/>
                <w:color w:val="FF0000"/>
                <w:lang w:val="uk-UA"/>
              </w:rPr>
              <w:t>Учасник повинен вказати конкретний показник, якщо це доцільно</w:t>
            </w:r>
            <w:r w:rsidRPr="00C44868">
              <w:rPr>
                <w:lang w:val="uk-UA"/>
              </w:rPr>
              <w:t>)</w:t>
            </w:r>
          </w:p>
          <w:p w:rsidR="00C44868" w:rsidRPr="00C44868" w:rsidRDefault="00C44868" w:rsidP="00C50DB6">
            <w:pPr>
              <w:widowControl w:val="0"/>
              <w:rPr>
                <w:lang w:val="uk-UA"/>
              </w:rPr>
            </w:pPr>
            <w:r w:rsidRPr="00C44868">
              <w:rPr>
                <w:lang w:val="uk-UA"/>
              </w:rPr>
              <w:t>Макс. висота всмоктування під час роботи 6 м</w:t>
            </w:r>
          </w:p>
          <w:p w:rsidR="00C44868" w:rsidRPr="00C44868" w:rsidRDefault="00C44868" w:rsidP="00C50DB6">
            <w:pPr>
              <w:widowControl w:val="0"/>
              <w:rPr>
                <w:lang w:val="uk-UA"/>
              </w:rPr>
            </w:pPr>
            <w:r w:rsidRPr="00C44868">
              <w:rPr>
                <w:lang w:val="uk-UA"/>
              </w:rPr>
              <w:t>Макс. висота всмоктування при заливанні 2 м</w:t>
            </w:r>
          </w:p>
        </w:tc>
      </w:tr>
      <w:tr w:rsidR="00C44868" w:rsidRPr="00154EA1" w:rsidTr="002704DC">
        <w:trPr>
          <w:trHeight w:val="335"/>
        </w:trPr>
        <w:tc>
          <w:tcPr>
            <w:tcW w:w="493"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rPr>
                <w:lang w:val="uk-UA"/>
              </w:rPr>
            </w:pPr>
            <w:r w:rsidRPr="00C44868">
              <w:rPr>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C44868" w:rsidRPr="00C44868" w:rsidRDefault="00C44868" w:rsidP="00C50DB6">
            <w:pPr>
              <w:widowControl w:val="0"/>
              <w:rPr>
                <w:lang w:val="uk-UA"/>
              </w:rPr>
            </w:pPr>
            <w:r w:rsidRPr="00C44868">
              <w:rPr>
                <w:lang w:val="uk-UA"/>
              </w:rPr>
              <w:t>Сальникове ущільнення</w:t>
            </w:r>
          </w:p>
        </w:tc>
        <w:tc>
          <w:tcPr>
            <w:tcW w:w="1843"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jc w:val="center"/>
              <w:rPr>
                <w:lang w:val="uk-UA"/>
              </w:rPr>
            </w:pPr>
            <w:r w:rsidRPr="00C44868">
              <w:rPr>
                <w:lang w:val="uk-UA"/>
              </w:rPr>
              <w:t>D22KIT SEAL VBEGG+ - RINA EPDM</w:t>
            </w:r>
          </w:p>
          <w:p w:rsidR="00C44868" w:rsidRPr="00C44868" w:rsidRDefault="00C44868" w:rsidP="00C50DB6">
            <w:pPr>
              <w:widowControl w:val="0"/>
              <w:jc w:val="center"/>
              <w:rPr>
                <w:lang w:val="uk-UA"/>
              </w:rPr>
            </w:pPr>
          </w:p>
          <w:p w:rsidR="00C44868" w:rsidRPr="00C44868" w:rsidRDefault="00C44868" w:rsidP="00C50DB6">
            <w:pPr>
              <w:widowControl w:val="0"/>
              <w:jc w:val="center"/>
              <w:rPr>
                <w:lang w:val="uk-UA"/>
              </w:rPr>
            </w:pPr>
            <w:r w:rsidRPr="00C44868">
              <w:rPr>
                <w:lang w:val="uk-UA"/>
              </w:rPr>
              <w:t>Каталожний № KL01AAS</w:t>
            </w:r>
          </w:p>
          <w:p w:rsidR="00C44868" w:rsidRPr="00C44868" w:rsidRDefault="00C44868" w:rsidP="00C50DB6">
            <w:pPr>
              <w:widowControl w:val="0"/>
              <w:jc w:val="center"/>
              <w:rPr>
                <w:lang w:val="uk-UA"/>
              </w:rPr>
            </w:pPr>
          </w:p>
          <w:p w:rsidR="00C44868" w:rsidRPr="00C44868" w:rsidRDefault="00C44868" w:rsidP="00C50DB6">
            <w:pPr>
              <w:widowControl w:val="0"/>
              <w:jc w:val="center"/>
              <w:rPr>
                <w:b/>
                <w:i/>
                <w:color w:val="FF0000"/>
                <w:lang w:val="uk-UA"/>
              </w:rPr>
            </w:pPr>
            <w:r w:rsidRPr="00C44868">
              <w:rPr>
                <w:b/>
                <w:i/>
                <w:color w:val="FF0000"/>
                <w:lang w:val="uk-UA"/>
              </w:rPr>
              <w:t>або</w:t>
            </w:r>
          </w:p>
          <w:p w:rsidR="00C44868" w:rsidRPr="00C44868" w:rsidRDefault="00C44868" w:rsidP="00C50DB6">
            <w:pPr>
              <w:widowControl w:val="0"/>
              <w:jc w:val="center"/>
              <w:rPr>
                <w:lang w:val="uk-UA"/>
              </w:rPr>
            </w:pPr>
            <w:r w:rsidRPr="00C44868">
              <w:rPr>
                <w:b/>
                <w:i/>
                <w:color w:val="FF0000"/>
                <w:lang w:val="uk-UA"/>
              </w:rPr>
              <w:t>еквівалент</w:t>
            </w:r>
          </w:p>
        </w:tc>
        <w:tc>
          <w:tcPr>
            <w:tcW w:w="850" w:type="dxa"/>
            <w:tcBorders>
              <w:top w:val="single" w:sz="4" w:space="0" w:color="auto"/>
              <w:left w:val="single" w:sz="4" w:space="0" w:color="auto"/>
              <w:bottom w:val="single" w:sz="4" w:space="0" w:color="auto"/>
              <w:right w:val="single" w:sz="4" w:space="0" w:color="auto"/>
            </w:tcBorders>
          </w:tcPr>
          <w:p w:rsidR="00C44868" w:rsidRPr="00C44868" w:rsidRDefault="00C44868" w:rsidP="00C50DB6">
            <w:proofErr w:type="spellStart"/>
            <w:r w:rsidRPr="00C44868">
              <w:t>шт</w:t>
            </w:r>
            <w:proofErr w:type="spellEnd"/>
          </w:p>
        </w:tc>
        <w:tc>
          <w:tcPr>
            <w:tcW w:w="567"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rPr>
                <w:lang w:val="uk-UA"/>
              </w:rPr>
            </w:pPr>
            <w:r w:rsidRPr="00C44868">
              <w:rPr>
                <w:lang w:val="uk-UA"/>
              </w:rPr>
              <w:t>1</w:t>
            </w:r>
          </w:p>
        </w:tc>
        <w:tc>
          <w:tcPr>
            <w:tcW w:w="5103" w:type="dxa"/>
            <w:tcBorders>
              <w:top w:val="single" w:sz="4" w:space="0" w:color="auto"/>
              <w:left w:val="single" w:sz="4" w:space="0" w:color="auto"/>
              <w:bottom w:val="single" w:sz="4" w:space="0" w:color="auto"/>
              <w:right w:val="single" w:sz="4" w:space="0" w:color="auto"/>
            </w:tcBorders>
          </w:tcPr>
          <w:p w:rsidR="00C44868" w:rsidRPr="00C44868" w:rsidRDefault="00C44868" w:rsidP="00C50DB6">
            <w:pPr>
              <w:widowControl w:val="0"/>
              <w:rPr>
                <w:lang w:val="uk-UA"/>
              </w:rPr>
            </w:pPr>
            <w:r w:rsidRPr="00C44868">
              <w:rPr>
                <w:lang w:val="uk-UA"/>
              </w:rPr>
              <w:t>Матеріал резини: EPDM</w:t>
            </w:r>
          </w:p>
          <w:p w:rsidR="00C44868" w:rsidRPr="00C44868" w:rsidRDefault="00C44868" w:rsidP="00C50DB6">
            <w:pPr>
              <w:widowControl w:val="0"/>
              <w:rPr>
                <w:lang w:val="uk-UA"/>
              </w:rPr>
            </w:pPr>
            <w:r w:rsidRPr="00C44868">
              <w:rPr>
                <w:lang w:val="uk-UA"/>
              </w:rPr>
              <w:t>Матеріали пар тертя: CAR/CER</w:t>
            </w:r>
          </w:p>
          <w:p w:rsidR="00C44868" w:rsidRPr="00C44868" w:rsidRDefault="00C44868" w:rsidP="00C50DB6">
            <w:pPr>
              <w:widowControl w:val="0"/>
              <w:rPr>
                <w:lang w:val="uk-UA"/>
              </w:rPr>
            </w:pPr>
            <w:r w:rsidRPr="00C44868">
              <w:rPr>
                <w:lang w:val="uk-UA"/>
              </w:rPr>
              <w:t>Діаметр валу: 22 мм</w:t>
            </w:r>
          </w:p>
          <w:p w:rsidR="00C44868" w:rsidRPr="00C44868" w:rsidRDefault="00C44868" w:rsidP="00C50DB6">
            <w:pPr>
              <w:widowControl w:val="0"/>
              <w:rPr>
                <w:lang w:val="uk-UA"/>
              </w:rPr>
            </w:pPr>
            <w:r w:rsidRPr="00C44868">
              <w:rPr>
                <w:lang w:val="uk-UA"/>
              </w:rPr>
              <w:t>Температура: до +120ºС.</w:t>
            </w:r>
          </w:p>
          <w:p w:rsidR="00C44868" w:rsidRPr="00C44868" w:rsidRDefault="00C44868" w:rsidP="00C50DB6">
            <w:pPr>
              <w:widowControl w:val="0"/>
              <w:rPr>
                <w:lang w:val="uk-UA"/>
              </w:rPr>
            </w:pPr>
          </w:p>
          <w:p w:rsidR="00C44868" w:rsidRPr="00C44868" w:rsidRDefault="00C44868" w:rsidP="00C50DB6">
            <w:pPr>
              <w:widowControl w:val="0"/>
              <w:rPr>
                <w:lang w:val="uk-UA"/>
              </w:rPr>
            </w:pPr>
            <w:r w:rsidRPr="00C44868">
              <w:rPr>
                <w:b/>
                <w:lang w:val="uk-UA"/>
              </w:rPr>
              <w:t>Сфера застосування</w:t>
            </w:r>
            <w:r w:rsidRPr="00C44868">
              <w:rPr>
                <w:lang w:val="uk-UA"/>
              </w:rPr>
              <w:t xml:space="preserve">: насос </w:t>
            </w:r>
            <w:proofErr w:type="spellStart"/>
            <w:r w:rsidRPr="00C44868">
              <w:rPr>
                <w:lang w:val="uk-UA"/>
              </w:rPr>
              <w:t>Lowara</w:t>
            </w:r>
            <w:proofErr w:type="spellEnd"/>
            <w:r w:rsidRPr="00C44868">
              <w:rPr>
                <w:lang w:val="uk-UA"/>
              </w:rPr>
              <w:t xml:space="preserve"> FCE 65-125/05</w:t>
            </w:r>
          </w:p>
        </w:tc>
      </w:tr>
    </w:tbl>
    <w:p w:rsidR="006F428D" w:rsidRPr="00C44868" w:rsidRDefault="006F428D" w:rsidP="002704DC">
      <w:pPr>
        <w:rPr>
          <w:b/>
        </w:rPr>
      </w:pPr>
    </w:p>
    <w:sectPr w:rsidR="006F428D" w:rsidRPr="00C44868"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CC" w:rsidRDefault="008971CC">
      <w:r>
        <w:separator/>
      </w:r>
    </w:p>
  </w:endnote>
  <w:endnote w:type="continuationSeparator" w:id="0">
    <w:p w:rsidR="008971CC" w:rsidRDefault="0089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E5D8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BDEC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F1D4C">
      <w:rPr>
        <w:sz w:val="20"/>
        <w:szCs w:val="20"/>
        <w:lang w:val="uk-UA"/>
      </w:rPr>
      <w:t>Насоси та їх частини, код ДК 021:2015 - 42120000-6 - Насоси та компресори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77E4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77E4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CC" w:rsidRDefault="008971CC">
      <w:r>
        <w:separator/>
      </w:r>
    </w:p>
  </w:footnote>
  <w:footnote w:type="continuationSeparator" w:id="0">
    <w:p w:rsidR="008971CC" w:rsidRDefault="0089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E5D8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9B3B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692B"/>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4DC"/>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1CC"/>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7D7"/>
    <w:rsid w:val="009D6844"/>
    <w:rsid w:val="009D78B3"/>
    <w:rsid w:val="009E0FD8"/>
    <w:rsid w:val="009E382A"/>
    <w:rsid w:val="009E4B7B"/>
    <w:rsid w:val="009E4FBA"/>
    <w:rsid w:val="009E5D8D"/>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1D4C"/>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4868"/>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77E4A"/>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546909-E3F6-40B9-8340-F349211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4644-D3C8-4169-AE1E-4C933895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2793</Words>
  <Characters>1593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2023-02-01T10:56:00Z</dcterms:created>
  <dcterms:modified xsi:type="dcterms:W3CDTF">2023-02-07T13:45:00Z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