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A341BC"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5D3F9F" w:rsidRDefault="004072F7" w:rsidP="005D3F9F">
            <w:pPr>
              <w:widowControl w:val="0"/>
              <w:ind w:right="-11"/>
              <w:jc w:val="center"/>
              <w:rPr>
                <w:sz w:val="22"/>
                <w:szCs w:val="22"/>
                <w:lang w:val="uk-UA" w:eastAsia="uk-UA"/>
              </w:rPr>
            </w:pPr>
            <w:r w:rsidRPr="005D3F9F">
              <w:rPr>
                <w:sz w:val="22"/>
                <w:szCs w:val="22"/>
                <w:lang w:val="uk-UA"/>
              </w:rPr>
              <w:t>п.</w:t>
            </w:r>
            <w:r w:rsidR="00A76484" w:rsidRPr="005D3F9F">
              <w:rPr>
                <w:sz w:val="22"/>
                <w:szCs w:val="22"/>
                <w:lang w:val="uk-UA"/>
              </w:rPr>
              <w:t xml:space="preserve"> </w:t>
            </w:r>
            <w:r w:rsidR="00E74129" w:rsidRPr="005D3F9F">
              <w:rPr>
                <w:sz w:val="22"/>
                <w:szCs w:val="22"/>
                <w:lang w:val="uk-UA"/>
              </w:rPr>
              <w:t xml:space="preserve">4.17 </w:t>
            </w:r>
            <w:r w:rsidR="00BD6E95" w:rsidRPr="005D3F9F">
              <w:rPr>
                <w:sz w:val="22"/>
                <w:szCs w:val="22"/>
                <w:lang w:val="uk-UA" w:eastAsia="uk-UA"/>
              </w:rPr>
              <w:t>(202</w:t>
            </w:r>
            <w:r w:rsidR="004E76E1" w:rsidRPr="005D3F9F">
              <w:rPr>
                <w:sz w:val="22"/>
                <w:szCs w:val="22"/>
                <w:lang w:val="uk-UA" w:eastAsia="uk-UA"/>
              </w:rPr>
              <w:t>3</w:t>
            </w:r>
            <w:r w:rsidR="00A76484" w:rsidRPr="005D3F9F">
              <w:rPr>
                <w:sz w:val="22"/>
                <w:szCs w:val="22"/>
                <w:lang w:val="uk-UA" w:eastAsia="uk-UA"/>
              </w:rPr>
              <w:t>)</w:t>
            </w:r>
          </w:p>
        </w:tc>
        <w:tc>
          <w:tcPr>
            <w:tcW w:w="1527" w:type="pct"/>
          </w:tcPr>
          <w:p w:rsidR="00A76484" w:rsidRPr="005D3F9F" w:rsidRDefault="00E74129" w:rsidP="005D3F9F">
            <w:pPr>
              <w:widowControl w:val="0"/>
              <w:jc w:val="both"/>
              <w:rPr>
                <w:bCs/>
                <w:sz w:val="22"/>
                <w:szCs w:val="22"/>
                <w:lang w:val="uk-UA"/>
              </w:rPr>
            </w:pPr>
            <w:r w:rsidRPr="005D3F9F">
              <w:rPr>
                <w:b/>
                <w:sz w:val="22"/>
                <w:szCs w:val="22"/>
                <w:lang w:val="uk-UA"/>
              </w:rPr>
              <w:t xml:space="preserve">Шланг, </w:t>
            </w:r>
            <w:r w:rsidRPr="005D3F9F">
              <w:rPr>
                <w:sz w:val="22"/>
                <w:szCs w:val="22"/>
                <w:lang w:val="uk-UA"/>
              </w:rPr>
              <w:t>код ДК 021:2015 - 44160000-9 - Магістралі, трубопроводи, труби, обсадні труби, тюбінги та супутні вироби</w:t>
            </w:r>
            <w:r w:rsidRPr="005D3F9F">
              <w:rPr>
                <w:b/>
                <w:sz w:val="22"/>
                <w:szCs w:val="22"/>
                <w:lang w:val="uk-UA"/>
              </w:rPr>
              <w:t xml:space="preserve"> </w:t>
            </w:r>
          </w:p>
        </w:tc>
        <w:tc>
          <w:tcPr>
            <w:tcW w:w="947" w:type="pct"/>
          </w:tcPr>
          <w:p w:rsidR="00A76484" w:rsidRPr="005D3F9F" w:rsidRDefault="00E74129" w:rsidP="002D4D30">
            <w:pPr>
              <w:widowControl w:val="0"/>
              <w:jc w:val="center"/>
              <w:rPr>
                <w:sz w:val="22"/>
                <w:szCs w:val="22"/>
                <w:lang w:val="uk-UA"/>
              </w:rPr>
            </w:pPr>
            <w:r w:rsidRPr="005D3F9F">
              <w:rPr>
                <w:sz w:val="22"/>
                <w:szCs w:val="22"/>
                <w:lang w:val="uk-UA"/>
              </w:rPr>
              <w:t>17 336,00</w:t>
            </w:r>
            <w:r w:rsidR="00A76484" w:rsidRPr="005D3F9F">
              <w:rPr>
                <w:sz w:val="22"/>
                <w:szCs w:val="22"/>
                <w:lang w:val="uk-UA"/>
              </w:rPr>
              <w:t xml:space="preserve"> </w:t>
            </w:r>
          </w:p>
          <w:p w:rsidR="00A76484" w:rsidRPr="005D3F9F" w:rsidRDefault="00A76484" w:rsidP="002D4D30">
            <w:pPr>
              <w:widowControl w:val="0"/>
              <w:jc w:val="center"/>
              <w:rPr>
                <w:sz w:val="22"/>
                <w:szCs w:val="22"/>
                <w:lang w:val="uk-UA"/>
              </w:rPr>
            </w:pPr>
            <w:r w:rsidRPr="005D3F9F">
              <w:rPr>
                <w:sz w:val="22"/>
                <w:szCs w:val="22"/>
                <w:lang w:val="uk-UA"/>
              </w:rPr>
              <w:t>грн. з ПДВ</w:t>
            </w:r>
          </w:p>
        </w:tc>
        <w:tc>
          <w:tcPr>
            <w:tcW w:w="1102" w:type="pct"/>
          </w:tcPr>
          <w:p w:rsidR="00A76484" w:rsidRPr="005D3F9F" w:rsidRDefault="005D3F9F" w:rsidP="002D4D30">
            <w:pPr>
              <w:widowControl w:val="0"/>
              <w:jc w:val="center"/>
              <w:rPr>
                <w:sz w:val="22"/>
                <w:szCs w:val="22"/>
                <w:lang w:val="uk-UA"/>
              </w:rPr>
            </w:pPr>
            <w:r w:rsidRPr="005D3F9F">
              <w:rPr>
                <w:sz w:val="22"/>
                <w:szCs w:val="22"/>
                <w:lang w:val="uk-UA"/>
              </w:rPr>
              <w:t>14 446,67</w:t>
            </w:r>
          </w:p>
          <w:p w:rsidR="00A76484" w:rsidRPr="005D3F9F" w:rsidRDefault="00A76484" w:rsidP="002D4D30">
            <w:pPr>
              <w:widowControl w:val="0"/>
              <w:jc w:val="center"/>
              <w:rPr>
                <w:sz w:val="22"/>
                <w:szCs w:val="22"/>
                <w:lang w:val="uk-UA"/>
              </w:rPr>
            </w:pPr>
            <w:r w:rsidRPr="005D3F9F">
              <w:rPr>
                <w:sz w:val="22"/>
                <w:szCs w:val="22"/>
                <w:lang w:val="uk-UA"/>
              </w:rPr>
              <w:t xml:space="preserve">грн. без ПДВ </w:t>
            </w:r>
            <w:bookmarkStart w:id="0" w:name="_GoBack"/>
            <w:bookmarkEnd w:id="0"/>
          </w:p>
        </w:tc>
        <w:tc>
          <w:tcPr>
            <w:tcW w:w="936" w:type="pct"/>
          </w:tcPr>
          <w:p w:rsidR="00A76484" w:rsidRPr="00B911FA" w:rsidRDefault="00B911FA" w:rsidP="002D4D30">
            <w:pPr>
              <w:widowControl w:val="0"/>
              <w:jc w:val="center"/>
              <w:rPr>
                <w:color w:val="0000FF"/>
                <w:sz w:val="20"/>
                <w:szCs w:val="20"/>
                <w:lang w:val="uk-UA"/>
              </w:rPr>
            </w:pPr>
            <w:hyperlink r:id="rId9" w:history="1">
              <w:r w:rsidRPr="00B911FA">
                <w:rPr>
                  <w:rStyle w:val="ae"/>
                  <w:sz w:val="20"/>
                  <w:szCs w:val="20"/>
                  <w:shd w:val="clear" w:color="auto" w:fill="FFFFFF"/>
                </w:rPr>
                <w:t>UA-2023-02-17-011838-a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3F9F" w:rsidRPr="003B0CC1" w:rsidRDefault="005D3F9F" w:rsidP="005D3F9F">
            <w:pPr>
              <w:widowControl w:val="0"/>
              <w:ind w:right="162" w:firstLine="368"/>
              <w:jc w:val="both"/>
            </w:pPr>
            <w:r w:rsidRPr="003B0CC1">
              <w:rPr>
                <w:b/>
                <w:i/>
              </w:rPr>
              <w:t>Визначення потреби в закупівлі:</w:t>
            </w:r>
            <w:r w:rsidRPr="003B0CC1">
              <w:t xml:space="preserve"> </w:t>
            </w:r>
            <w:r w:rsidRPr="003B0CC1">
              <w:rPr>
                <w:lang w:eastAsia="en-US"/>
              </w:rPr>
              <w:t xml:space="preserve">Закупівля товару зумовлена </w:t>
            </w:r>
            <w:r w:rsidRPr="003B0CC1">
              <w:t xml:space="preserve">необхідністю комплектації </w:t>
            </w:r>
            <w:r>
              <w:t xml:space="preserve">компресора </w:t>
            </w:r>
            <w:r w:rsidRPr="003B0CC1">
              <w:t>в повному обсязі та для забезпечення вимог охорони праці.</w:t>
            </w:r>
          </w:p>
          <w:p w:rsidR="005D3F9F" w:rsidRPr="003B0CC1" w:rsidRDefault="005D3F9F" w:rsidP="005D3F9F">
            <w:pPr>
              <w:widowControl w:val="0"/>
              <w:ind w:right="162" w:firstLine="368"/>
              <w:jc w:val="both"/>
            </w:pPr>
            <w:r w:rsidRPr="003B0CC1">
              <w:rPr>
                <w:b/>
                <w:i/>
              </w:rPr>
              <w:t>Обґрунтування технічних та якісних характеристик предмета закупівлі:</w:t>
            </w:r>
            <w:r w:rsidRPr="003B0CC1">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5D3F9F" w:rsidP="005D3F9F">
            <w:pPr>
              <w:rPr>
                <w:i/>
                <w:lang w:val="uk-UA"/>
              </w:rPr>
            </w:pPr>
            <w:r w:rsidRPr="003B0CC1">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3F9F" w:rsidRPr="005D3F9F" w:rsidRDefault="005D3F9F" w:rsidP="005D3F9F">
            <w:pPr>
              <w:widowControl w:val="0"/>
              <w:ind w:right="162" w:firstLine="368"/>
              <w:jc w:val="both"/>
              <w:rPr>
                <w:lang w:val="uk-UA"/>
              </w:rPr>
            </w:pPr>
            <w:r w:rsidRPr="005D3F9F">
              <w:rPr>
                <w:b/>
                <w:i/>
                <w:lang w:val="uk-UA"/>
              </w:rPr>
              <w:t>Обґрунтування очікуваної вартості предмета закупівлі:</w:t>
            </w:r>
            <w:r w:rsidRPr="005D3F9F">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D3F9F" w:rsidRPr="000E17DD" w:rsidRDefault="005D3F9F" w:rsidP="005D3F9F">
            <w:pPr>
              <w:widowControl w:val="0"/>
              <w:ind w:firstLine="368"/>
              <w:jc w:val="both"/>
            </w:pPr>
            <w:r w:rsidRPr="000E17DD">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5D3F9F" w:rsidP="005D3F9F">
            <w:pPr>
              <w:rPr>
                <w:i/>
                <w:lang w:val="uk-UA"/>
              </w:rPr>
            </w:pPr>
            <w:r w:rsidRPr="000E17DD">
              <w:rPr>
                <w:b/>
                <w:i/>
              </w:rPr>
              <w:t>Обґрунтування обсягів закупівлі:</w:t>
            </w:r>
            <w:r w:rsidRPr="000E17DD">
              <w:rPr>
                <w:b/>
              </w:rPr>
              <w:t xml:space="preserve"> </w:t>
            </w:r>
            <w:r w:rsidRPr="000E17DD">
              <w:t>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3F9F" w:rsidRPr="005D3F9F" w:rsidRDefault="005D3F9F" w:rsidP="005D3F9F">
            <w:pPr>
              <w:widowControl w:val="0"/>
              <w:jc w:val="both"/>
            </w:pPr>
            <w:r w:rsidRPr="005D3F9F">
              <w:t>Спосіб проведення моніторингу ринку</w:t>
            </w:r>
          </w:p>
          <w:p w:rsidR="005D3F9F" w:rsidRPr="005D3F9F" w:rsidRDefault="005D3F9F" w:rsidP="005D3F9F">
            <w:pPr>
              <w:spacing w:line="252" w:lineRule="auto"/>
              <w:ind w:firstLine="361"/>
              <w:jc w:val="both"/>
            </w:pPr>
            <w:r w:rsidRPr="005D3F9F">
              <w:lastRenderedPageBreak/>
              <w:t>Було проведено моніторинг ринку, направлено низку запитів підприємствам, що постачають відповідну продукцію на наступні електронні пошти:</w:t>
            </w:r>
          </w:p>
          <w:p w:rsidR="005D3F9F" w:rsidRPr="005D3F9F" w:rsidRDefault="00F472FD" w:rsidP="005D3F9F">
            <w:pPr>
              <w:pStyle w:val="af5"/>
              <w:numPr>
                <w:ilvl w:val="0"/>
                <w:numId w:val="26"/>
              </w:numPr>
              <w:spacing w:after="0" w:line="252" w:lineRule="auto"/>
              <w:ind w:left="220" w:hanging="219"/>
              <w:jc w:val="both"/>
              <w:rPr>
                <w:rFonts w:ascii="Times New Roman" w:hAnsi="Times New Roman"/>
                <w:sz w:val="24"/>
                <w:szCs w:val="24"/>
              </w:rPr>
            </w:pPr>
            <w:hyperlink r:id="rId10" w:tgtFrame="_blank" w:history="1">
              <w:r w:rsidR="005D3F9F" w:rsidRPr="005D3F9F">
                <w:rPr>
                  <w:rStyle w:val="ae"/>
                  <w:rFonts w:ascii="Times New Roman" w:eastAsiaTheme="majorEastAsia" w:hAnsi="Times New Roman"/>
                  <w:sz w:val="24"/>
                  <w:szCs w:val="24"/>
                </w:rPr>
                <w:t>k.hetman@uhm-ukraine.com</w:t>
              </w:r>
            </w:hyperlink>
            <w:r w:rsidR="005D3F9F" w:rsidRPr="005D3F9F">
              <w:rPr>
                <w:rStyle w:val="ae"/>
                <w:rFonts w:ascii="Times New Roman" w:eastAsiaTheme="majorEastAsia" w:hAnsi="Times New Roman"/>
                <w:sz w:val="24"/>
                <w:szCs w:val="24"/>
              </w:rPr>
              <w:t xml:space="preserve"> </w:t>
            </w:r>
            <w:r w:rsidR="005D3F9F" w:rsidRPr="005D3F9F">
              <w:rPr>
                <w:rFonts w:ascii="Times New Roman" w:hAnsi="Times New Roman"/>
                <w:sz w:val="24"/>
                <w:szCs w:val="24"/>
              </w:rPr>
              <w:t>ТОВ «Юейчем Україна»;</w:t>
            </w:r>
          </w:p>
          <w:p w:rsidR="005D3F9F" w:rsidRPr="005D3F9F" w:rsidRDefault="00F472FD" w:rsidP="005D3F9F">
            <w:pPr>
              <w:pStyle w:val="af5"/>
              <w:numPr>
                <w:ilvl w:val="0"/>
                <w:numId w:val="26"/>
              </w:numPr>
              <w:spacing w:after="0" w:line="252" w:lineRule="auto"/>
              <w:ind w:left="220" w:hanging="219"/>
              <w:jc w:val="both"/>
              <w:rPr>
                <w:rFonts w:ascii="Times New Roman" w:hAnsi="Times New Roman"/>
                <w:sz w:val="24"/>
                <w:szCs w:val="24"/>
              </w:rPr>
            </w:pPr>
            <w:hyperlink r:id="rId11" w:history="1">
              <w:r w:rsidR="005D3F9F" w:rsidRPr="005D3F9F">
                <w:rPr>
                  <w:rStyle w:val="ae"/>
                  <w:rFonts w:ascii="Times New Roman" w:eastAsiaTheme="majorEastAsia" w:hAnsi="Times New Roman"/>
                  <w:sz w:val="24"/>
                  <w:szCs w:val="24"/>
                  <w:bdr w:val="none" w:sz="0" w:space="0" w:color="auto" w:frame="1"/>
                  <w:shd w:val="clear" w:color="auto" w:fill="FFFFFF"/>
                </w:rPr>
                <w:t>info@unisol.org.ua</w:t>
              </w:r>
            </w:hyperlink>
            <w:r w:rsidR="005D3F9F" w:rsidRPr="005D3F9F">
              <w:rPr>
                <w:rStyle w:val="ae"/>
                <w:rFonts w:ascii="Times New Roman" w:eastAsiaTheme="majorEastAsia" w:hAnsi="Times New Roman"/>
                <w:sz w:val="24"/>
                <w:szCs w:val="24"/>
                <w:bdr w:val="none" w:sz="0" w:space="0" w:color="auto" w:frame="1"/>
                <w:shd w:val="clear" w:color="auto" w:fill="FFFFFF"/>
              </w:rPr>
              <w:t xml:space="preserve">, </w:t>
            </w:r>
            <w:hyperlink r:id="rId12" w:history="1">
              <w:r w:rsidR="005D3F9F" w:rsidRPr="005D3F9F">
                <w:rPr>
                  <w:rStyle w:val="ae"/>
                  <w:rFonts w:ascii="Times New Roman" w:eastAsiaTheme="majorEastAsia" w:hAnsi="Times New Roman"/>
                  <w:sz w:val="24"/>
                  <w:szCs w:val="24"/>
                </w:rPr>
                <w:t>sales@atmos-chrast.com.ua</w:t>
              </w:r>
            </w:hyperlink>
            <w:r w:rsidR="005D3F9F" w:rsidRPr="005D3F9F">
              <w:rPr>
                <w:rStyle w:val="ae"/>
                <w:rFonts w:ascii="Times New Roman" w:eastAsiaTheme="majorEastAsia" w:hAnsi="Times New Roman"/>
                <w:sz w:val="24"/>
                <w:szCs w:val="24"/>
              </w:rPr>
              <w:t xml:space="preserve"> </w:t>
            </w:r>
            <w:r w:rsidR="005D3F9F" w:rsidRPr="005D3F9F">
              <w:rPr>
                <w:rFonts w:ascii="Times New Roman" w:hAnsi="Times New Roman"/>
                <w:sz w:val="24"/>
                <w:szCs w:val="24"/>
                <w:shd w:val="clear" w:color="auto" w:fill="FFFFFF"/>
              </w:rPr>
              <w:t>ТОВ «Юнісол Україна»;</w:t>
            </w:r>
          </w:p>
          <w:p w:rsidR="005D3F9F" w:rsidRPr="005D3F9F" w:rsidRDefault="00F472FD" w:rsidP="005D3F9F">
            <w:pPr>
              <w:pStyle w:val="af5"/>
              <w:numPr>
                <w:ilvl w:val="0"/>
                <w:numId w:val="26"/>
              </w:numPr>
              <w:spacing w:after="0" w:line="252" w:lineRule="auto"/>
              <w:ind w:left="220" w:hanging="219"/>
              <w:jc w:val="both"/>
              <w:rPr>
                <w:rStyle w:val="ae"/>
                <w:rFonts w:ascii="Times New Roman" w:hAnsi="Times New Roman"/>
                <w:sz w:val="24"/>
                <w:szCs w:val="24"/>
                <w:lang w:val="en-US"/>
              </w:rPr>
            </w:pPr>
            <w:hyperlink r:id="rId13" w:history="1">
              <w:r w:rsidR="005D3F9F" w:rsidRPr="005D3F9F">
                <w:rPr>
                  <w:rStyle w:val="ae"/>
                  <w:rFonts w:ascii="Times New Roman" w:eastAsiaTheme="majorEastAsia" w:hAnsi="Times New Roman"/>
                  <w:sz w:val="24"/>
                  <w:szCs w:val="24"/>
                  <w:bdr w:val="none" w:sz="0" w:space="0" w:color="auto" w:frame="1"/>
                  <w:shd w:val="clear" w:color="auto" w:fill="FFFFFF"/>
                  <w:lang w:val="en-US"/>
                </w:rPr>
                <w:t>info@reling.ua</w:t>
              </w:r>
            </w:hyperlink>
            <w:r w:rsidR="005D3F9F" w:rsidRPr="005D3F9F">
              <w:rPr>
                <w:rStyle w:val="ae"/>
                <w:rFonts w:ascii="Times New Roman" w:eastAsiaTheme="majorEastAsia" w:hAnsi="Times New Roman"/>
                <w:sz w:val="24"/>
                <w:szCs w:val="24"/>
                <w:lang w:val="en-US"/>
              </w:rPr>
              <w:t xml:space="preserve">  </w:t>
            </w:r>
            <w:hyperlink r:id="rId14" w:history="1">
              <w:r w:rsidR="005D3F9F" w:rsidRPr="005D3F9F">
                <w:rPr>
                  <w:rStyle w:val="ae"/>
                  <w:rFonts w:ascii="Times New Roman" w:eastAsiaTheme="majorEastAsia" w:hAnsi="Times New Roman"/>
                  <w:sz w:val="24"/>
                  <w:szCs w:val="24"/>
                  <w:lang w:val="en-US"/>
                </w:rPr>
                <w:t>LLC Reling</w:t>
              </w:r>
            </w:hyperlink>
            <w:r w:rsidR="005D3F9F" w:rsidRPr="005D3F9F">
              <w:rPr>
                <w:rStyle w:val="ae"/>
                <w:rFonts w:ascii="Times New Roman" w:eastAsiaTheme="majorEastAsia" w:hAnsi="Times New Roman"/>
                <w:sz w:val="24"/>
                <w:szCs w:val="24"/>
                <w:lang w:val="en-US"/>
              </w:rPr>
              <w:t>;</w:t>
            </w:r>
          </w:p>
          <w:p w:rsidR="005D3F9F" w:rsidRPr="005D3F9F" w:rsidRDefault="00F472FD" w:rsidP="005D3F9F">
            <w:pPr>
              <w:pStyle w:val="af5"/>
              <w:numPr>
                <w:ilvl w:val="0"/>
                <w:numId w:val="26"/>
              </w:numPr>
              <w:spacing w:after="0" w:line="252" w:lineRule="auto"/>
              <w:ind w:left="220" w:hanging="219"/>
              <w:jc w:val="both"/>
              <w:rPr>
                <w:rFonts w:ascii="Times New Roman" w:hAnsi="Times New Roman"/>
                <w:sz w:val="24"/>
                <w:szCs w:val="24"/>
                <w:lang w:val="en-US"/>
              </w:rPr>
            </w:pPr>
            <w:hyperlink r:id="rId15" w:history="1">
              <w:r w:rsidR="005D3F9F" w:rsidRPr="005D3F9F">
                <w:rPr>
                  <w:rStyle w:val="ae"/>
                  <w:rFonts w:ascii="Times New Roman" w:eastAsiaTheme="majorEastAsia" w:hAnsi="Times New Roman"/>
                  <w:sz w:val="24"/>
                  <w:szCs w:val="24"/>
                  <w:bdr w:val="none" w:sz="0" w:space="0" w:color="auto" w:frame="1"/>
                  <w:shd w:val="clear" w:color="auto" w:fill="FFFFFF"/>
                  <w:lang w:val="en-US"/>
                </w:rPr>
                <w:t>info@uhm-ukraine.com</w:t>
              </w:r>
            </w:hyperlink>
            <w:r w:rsidR="005D3F9F" w:rsidRPr="005D3F9F">
              <w:rPr>
                <w:rStyle w:val="ae"/>
                <w:rFonts w:ascii="Times New Roman" w:eastAsiaTheme="majorEastAsia" w:hAnsi="Times New Roman"/>
                <w:sz w:val="24"/>
                <w:szCs w:val="24"/>
                <w:lang w:val="en-US"/>
              </w:rPr>
              <w:t xml:space="preserve"> </w:t>
            </w:r>
            <w:hyperlink r:id="rId16" w:history="1">
              <w:r w:rsidR="005D3F9F" w:rsidRPr="005D3F9F">
                <w:rPr>
                  <w:rStyle w:val="ae"/>
                  <w:rFonts w:ascii="Times New Roman" w:eastAsiaTheme="majorEastAsia" w:hAnsi="Times New Roman"/>
                  <w:bCs/>
                  <w:sz w:val="24"/>
                  <w:szCs w:val="24"/>
                  <w:lang w:val="en-US"/>
                </w:rPr>
                <w:t>UHM Ukraine</w:t>
              </w:r>
            </w:hyperlink>
          </w:p>
          <w:p w:rsidR="005D3F9F" w:rsidRPr="005D3F9F" w:rsidRDefault="00F472FD" w:rsidP="005D3F9F">
            <w:pPr>
              <w:pStyle w:val="af5"/>
              <w:numPr>
                <w:ilvl w:val="0"/>
                <w:numId w:val="26"/>
              </w:numPr>
              <w:spacing w:after="0" w:line="252" w:lineRule="auto"/>
              <w:ind w:left="220" w:hanging="220"/>
              <w:jc w:val="both"/>
              <w:rPr>
                <w:rFonts w:ascii="Times New Roman" w:hAnsi="Times New Roman"/>
                <w:sz w:val="24"/>
                <w:szCs w:val="24"/>
              </w:rPr>
            </w:pPr>
            <w:hyperlink r:id="rId17" w:history="1">
              <w:r w:rsidR="005D3F9F" w:rsidRPr="005D3F9F">
                <w:rPr>
                  <w:rStyle w:val="ae"/>
                  <w:rFonts w:ascii="Times New Roman" w:hAnsi="Times New Roman"/>
                  <w:sz w:val="24"/>
                  <w:szCs w:val="24"/>
                  <w:shd w:val="clear" w:color="auto" w:fill="FFFFFF"/>
                </w:rPr>
                <w:t>manager@luxpl.com</w:t>
              </w:r>
            </w:hyperlink>
            <w:r w:rsidR="005D3F9F" w:rsidRPr="005D3F9F">
              <w:rPr>
                <w:rFonts w:ascii="Times New Roman" w:hAnsi="Times New Roman"/>
                <w:color w:val="000000"/>
                <w:sz w:val="24"/>
                <w:szCs w:val="24"/>
                <w:shd w:val="clear" w:color="auto" w:fill="FFFFFF"/>
              </w:rPr>
              <w:t xml:space="preserve">  Інтернет-магазин LuxPL;</w:t>
            </w:r>
          </w:p>
          <w:p w:rsidR="005D3F9F" w:rsidRPr="005D3F9F" w:rsidRDefault="00F472FD" w:rsidP="005D3F9F">
            <w:pPr>
              <w:pStyle w:val="af5"/>
              <w:numPr>
                <w:ilvl w:val="0"/>
                <w:numId w:val="26"/>
              </w:numPr>
              <w:spacing w:after="0" w:line="252" w:lineRule="auto"/>
              <w:ind w:left="220" w:hanging="220"/>
              <w:jc w:val="both"/>
              <w:rPr>
                <w:rFonts w:ascii="Times New Roman" w:hAnsi="Times New Roman"/>
                <w:sz w:val="24"/>
                <w:szCs w:val="24"/>
              </w:rPr>
            </w:pPr>
            <w:hyperlink r:id="rId18" w:history="1">
              <w:r w:rsidR="005D3F9F" w:rsidRPr="005D3F9F">
                <w:rPr>
                  <w:rStyle w:val="ae"/>
                  <w:rFonts w:ascii="Times New Roman" w:eastAsiaTheme="majorEastAsia" w:hAnsi="Times New Roman"/>
                  <w:sz w:val="24"/>
                  <w:szCs w:val="24"/>
                </w:rPr>
                <w:t>m5opp@ukrservice.biz</w:t>
              </w:r>
            </w:hyperlink>
            <w:r w:rsidR="005D3F9F" w:rsidRPr="005D3F9F">
              <w:rPr>
                <w:rStyle w:val="ae"/>
                <w:rFonts w:ascii="Times New Roman" w:eastAsiaTheme="majorEastAsia" w:hAnsi="Times New Roman"/>
                <w:sz w:val="24"/>
                <w:szCs w:val="24"/>
              </w:rPr>
              <w:t xml:space="preserve">, </w:t>
            </w:r>
            <w:hyperlink r:id="rId19" w:history="1">
              <w:r w:rsidR="005D3F9F" w:rsidRPr="005D3F9F">
                <w:rPr>
                  <w:rStyle w:val="ae"/>
                  <w:rFonts w:ascii="Times New Roman" w:eastAsiaTheme="majorEastAsia" w:hAnsi="Times New Roman"/>
                  <w:sz w:val="24"/>
                  <w:szCs w:val="24"/>
                </w:rPr>
                <w:t>M8vpp@ukrservice.biz</w:t>
              </w:r>
            </w:hyperlink>
            <w:r w:rsidR="005D3F9F" w:rsidRPr="005D3F9F">
              <w:rPr>
                <w:rStyle w:val="ae"/>
                <w:rFonts w:ascii="Times New Roman" w:eastAsiaTheme="majorEastAsia" w:hAnsi="Times New Roman"/>
                <w:sz w:val="24"/>
                <w:szCs w:val="24"/>
              </w:rPr>
              <w:t xml:space="preserve"> </w:t>
            </w:r>
            <w:r w:rsidR="005D3F9F" w:rsidRPr="005D3F9F">
              <w:rPr>
                <w:rFonts w:ascii="Times New Roman" w:hAnsi="Times New Roman"/>
                <w:sz w:val="24"/>
                <w:szCs w:val="24"/>
              </w:rPr>
              <w:t xml:space="preserve">Інтернет-магазин Pneumatic </w:t>
            </w:r>
            <w:r w:rsidR="005D3F9F" w:rsidRPr="005D3F9F">
              <w:rPr>
                <w:rFonts w:ascii="Times New Roman" w:hAnsi="Times New Roman"/>
                <w:sz w:val="24"/>
                <w:szCs w:val="24"/>
                <w:lang w:val="en-US"/>
              </w:rPr>
              <w:t>N</w:t>
            </w:r>
            <w:r w:rsidR="005D3F9F" w:rsidRPr="005D3F9F">
              <w:rPr>
                <w:rFonts w:ascii="Times New Roman" w:hAnsi="Times New Roman"/>
                <w:sz w:val="24"/>
                <w:szCs w:val="24"/>
              </w:rPr>
              <w:t>ow;</w:t>
            </w:r>
          </w:p>
          <w:p w:rsidR="005D3F9F" w:rsidRPr="005D3F9F" w:rsidRDefault="00F472FD" w:rsidP="005D3F9F">
            <w:pPr>
              <w:pStyle w:val="af5"/>
              <w:numPr>
                <w:ilvl w:val="0"/>
                <w:numId w:val="26"/>
              </w:numPr>
              <w:spacing w:after="0" w:line="252" w:lineRule="auto"/>
              <w:ind w:left="220" w:hanging="219"/>
              <w:jc w:val="both"/>
              <w:rPr>
                <w:rFonts w:ascii="Times New Roman" w:hAnsi="Times New Roman"/>
                <w:sz w:val="24"/>
                <w:szCs w:val="24"/>
              </w:rPr>
            </w:pPr>
            <w:hyperlink r:id="rId20" w:history="1">
              <w:r w:rsidR="005D3F9F" w:rsidRPr="005D3F9F">
                <w:rPr>
                  <w:rStyle w:val="ae"/>
                  <w:rFonts w:ascii="Times New Roman" w:eastAsiaTheme="majorEastAsia" w:hAnsi="Times New Roman"/>
                  <w:sz w:val="24"/>
                  <w:szCs w:val="24"/>
                  <w:shd w:val="clear" w:color="auto" w:fill="FFFFFF"/>
                </w:rPr>
                <w:t>sales@ultimatetools.com.au</w:t>
              </w:r>
            </w:hyperlink>
            <w:r w:rsidR="005D3F9F" w:rsidRPr="005D3F9F">
              <w:rPr>
                <w:rStyle w:val="ae"/>
                <w:rFonts w:ascii="Times New Roman" w:eastAsiaTheme="majorEastAsia" w:hAnsi="Times New Roman"/>
                <w:color w:val="000000"/>
                <w:sz w:val="24"/>
                <w:szCs w:val="24"/>
                <w:shd w:val="clear" w:color="auto" w:fill="FFFFFF"/>
              </w:rPr>
              <w:t xml:space="preserve"> </w:t>
            </w:r>
            <w:r w:rsidR="005D3F9F" w:rsidRPr="005D3F9F">
              <w:rPr>
                <w:rFonts w:ascii="Times New Roman" w:hAnsi="Times New Roman"/>
                <w:color w:val="000000"/>
                <w:sz w:val="24"/>
                <w:szCs w:val="24"/>
                <w:shd w:val="clear" w:color="auto" w:fill="FFFFFF"/>
              </w:rPr>
              <w:t xml:space="preserve">Інтернет-магазин </w:t>
            </w:r>
            <w:r w:rsidR="005D3F9F" w:rsidRPr="005D3F9F">
              <w:rPr>
                <w:rFonts w:ascii="Times New Roman" w:hAnsi="Times New Roman"/>
                <w:color w:val="000000"/>
                <w:sz w:val="24"/>
                <w:szCs w:val="24"/>
                <w:shd w:val="clear" w:color="auto" w:fill="FFFFFF"/>
                <w:lang w:val="en-US"/>
              </w:rPr>
              <w:t>U</w:t>
            </w:r>
            <w:r w:rsidR="005D3F9F" w:rsidRPr="005D3F9F">
              <w:rPr>
                <w:rFonts w:ascii="Times New Roman" w:hAnsi="Times New Roman"/>
                <w:color w:val="000000"/>
                <w:sz w:val="24"/>
                <w:szCs w:val="24"/>
                <w:shd w:val="clear" w:color="auto" w:fill="FFFFFF"/>
              </w:rPr>
              <w:t>ltimatetools;</w:t>
            </w:r>
          </w:p>
          <w:p w:rsidR="005D3F9F" w:rsidRPr="005D3F9F" w:rsidRDefault="00F472FD" w:rsidP="005D3F9F">
            <w:pPr>
              <w:pStyle w:val="af5"/>
              <w:numPr>
                <w:ilvl w:val="0"/>
                <w:numId w:val="26"/>
              </w:numPr>
              <w:spacing w:after="0" w:line="252" w:lineRule="auto"/>
              <w:ind w:left="220" w:hanging="219"/>
              <w:jc w:val="both"/>
              <w:rPr>
                <w:rFonts w:ascii="Times New Roman" w:hAnsi="Times New Roman"/>
                <w:sz w:val="24"/>
                <w:szCs w:val="24"/>
                <w:lang w:val="en-US"/>
              </w:rPr>
            </w:pPr>
            <w:hyperlink r:id="rId21" w:history="1">
              <w:r w:rsidR="005D3F9F" w:rsidRPr="005D3F9F">
                <w:rPr>
                  <w:rStyle w:val="ae"/>
                  <w:rFonts w:ascii="Times New Roman" w:eastAsiaTheme="majorEastAsia" w:hAnsi="Times New Roman"/>
                  <w:sz w:val="24"/>
                  <w:szCs w:val="24"/>
                  <w:lang w:val="en-US"/>
                </w:rPr>
                <w:t>ek@pts-group.com.ua</w:t>
              </w:r>
            </w:hyperlink>
            <w:r w:rsidR="005D3F9F" w:rsidRPr="005D3F9F">
              <w:rPr>
                <w:rStyle w:val="ae"/>
                <w:rFonts w:ascii="Times New Roman" w:eastAsiaTheme="majorEastAsia" w:hAnsi="Times New Roman"/>
                <w:sz w:val="24"/>
                <w:szCs w:val="24"/>
                <w:lang w:val="en-US"/>
              </w:rPr>
              <w:t xml:space="preserve">, </w:t>
            </w:r>
            <w:hyperlink r:id="rId22" w:history="1">
              <w:r w:rsidR="005D3F9F" w:rsidRPr="005D3F9F">
                <w:rPr>
                  <w:rStyle w:val="ae"/>
                  <w:rFonts w:ascii="Times New Roman" w:eastAsiaTheme="majorEastAsia" w:hAnsi="Times New Roman"/>
                  <w:sz w:val="24"/>
                  <w:szCs w:val="24"/>
                  <w:lang w:val="en-US"/>
                </w:rPr>
                <w:t>SVD@PTS-GROUP.COM.UA</w:t>
              </w:r>
            </w:hyperlink>
            <w:r w:rsidR="005D3F9F" w:rsidRPr="005D3F9F">
              <w:rPr>
                <w:rStyle w:val="ae"/>
                <w:rFonts w:ascii="Times New Roman" w:eastAsiaTheme="majorEastAsia" w:hAnsi="Times New Roman"/>
                <w:sz w:val="24"/>
                <w:szCs w:val="24"/>
                <w:lang w:val="en-US"/>
              </w:rPr>
              <w:t xml:space="preserve"> </w:t>
            </w:r>
            <w:r w:rsidR="005D3F9F" w:rsidRPr="005D3F9F">
              <w:rPr>
                <w:rStyle w:val="ae"/>
                <w:rFonts w:ascii="Times New Roman" w:eastAsiaTheme="majorEastAsia" w:hAnsi="Times New Roman"/>
                <w:sz w:val="24"/>
                <w:szCs w:val="24"/>
              </w:rPr>
              <w:t>Компанія</w:t>
            </w:r>
            <w:r w:rsidR="005D3F9F" w:rsidRPr="005D3F9F">
              <w:rPr>
                <w:rStyle w:val="ae"/>
                <w:rFonts w:ascii="Times New Roman" w:eastAsiaTheme="majorEastAsia" w:hAnsi="Times New Roman"/>
                <w:sz w:val="24"/>
                <w:szCs w:val="24"/>
                <w:lang w:val="en-US"/>
              </w:rPr>
              <w:t xml:space="preserve"> </w:t>
            </w:r>
            <w:r w:rsidR="005D3F9F" w:rsidRPr="005D3F9F">
              <w:rPr>
                <w:rFonts w:ascii="Times New Roman" w:hAnsi="Times New Roman"/>
                <w:color w:val="000000"/>
                <w:sz w:val="24"/>
                <w:szCs w:val="24"/>
                <w:shd w:val="clear" w:color="auto" w:fill="FFFFFF"/>
                <w:lang w:val="en-US"/>
              </w:rPr>
              <w:t>PTS GROUP;</w:t>
            </w:r>
          </w:p>
          <w:p w:rsidR="005D3F9F" w:rsidRPr="005D3F9F" w:rsidRDefault="00F472FD" w:rsidP="005D3F9F">
            <w:pPr>
              <w:pStyle w:val="af5"/>
              <w:numPr>
                <w:ilvl w:val="0"/>
                <w:numId w:val="26"/>
              </w:numPr>
              <w:spacing w:after="0" w:line="252" w:lineRule="auto"/>
              <w:ind w:left="220" w:hanging="219"/>
              <w:jc w:val="both"/>
              <w:rPr>
                <w:rFonts w:ascii="Times New Roman" w:hAnsi="Times New Roman"/>
                <w:sz w:val="24"/>
                <w:szCs w:val="24"/>
              </w:rPr>
            </w:pPr>
            <w:hyperlink r:id="rId23" w:history="1">
              <w:r w:rsidR="005D3F9F" w:rsidRPr="005D3F9F">
                <w:rPr>
                  <w:rStyle w:val="ae"/>
                  <w:rFonts w:ascii="Times New Roman" w:eastAsiaTheme="majorEastAsia" w:hAnsi="Times New Roman"/>
                  <w:sz w:val="24"/>
                  <w:szCs w:val="24"/>
                  <w:bdr w:val="none" w:sz="0" w:space="0" w:color="auto" w:frame="1"/>
                  <w:shd w:val="clear" w:color="auto" w:fill="FFFFFF"/>
                </w:rPr>
                <w:t>k-m-s@ukr.net</w:t>
              </w:r>
            </w:hyperlink>
            <w:r w:rsidR="005D3F9F" w:rsidRPr="005D3F9F">
              <w:rPr>
                <w:rStyle w:val="ae"/>
                <w:rFonts w:ascii="Times New Roman" w:eastAsiaTheme="majorEastAsia" w:hAnsi="Times New Roman"/>
                <w:sz w:val="24"/>
                <w:szCs w:val="24"/>
                <w:bdr w:val="none" w:sz="0" w:space="0" w:color="auto" w:frame="1"/>
                <w:shd w:val="clear" w:color="auto" w:fill="FFFFFF"/>
              </w:rPr>
              <w:t xml:space="preserve"> </w:t>
            </w:r>
            <w:r w:rsidR="005D3F9F" w:rsidRPr="005D3F9F">
              <w:rPr>
                <w:rFonts w:ascii="Times New Roman" w:hAnsi="Times New Roman"/>
                <w:sz w:val="24"/>
                <w:szCs w:val="24"/>
              </w:rPr>
              <w:t>ТОВ "Компресормаш-Сервіс".</w:t>
            </w:r>
          </w:p>
          <w:p w:rsidR="005D3F9F" w:rsidRPr="005D3F9F" w:rsidRDefault="005D3F9F" w:rsidP="005D3F9F">
            <w:pPr>
              <w:spacing w:line="252" w:lineRule="auto"/>
              <w:ind w:firstLine="361"/>
              <w:jc w:val="both"/>
            </w:pPr>
            <w:r w:rsidRPr="005D3F9F">
              <w:rPr>
                <w:lang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r w:rsidRPr="005D3F9F">
              <w:t xml:space="preserve"> </w:t>
            </w:r>
          </w:p>
          <w:p w:rsidR="005D3F9F" w:rsidRPr="005D3F9F" w:rsidRDefault="005D3F9F" w:rsidP="005D3F9F">
            <w:pPr>
              <w:pStyle w:val="af5"/>
              <w:widowControl w:val="0"/>
              <w:numPr>
                <w:ilvl w:val="0"/>
                <w:numId w:val="26"/>
              </w:numPr>
              <w:spacing w:after="0" w:line="240" w:lineRule="auto"/>
              <w:ind w:left="220" w:hanging="219"/>
              <w:rPr>
                <w:rFonts w:ascii="Times New Roman" w:hAnsi="Times New Roman"/>
                <w:sz w:val="24"/>
                <w:szCs w:val="24"/>
              </w:rPr>
            </w:pPr>
            <w:r w:rsidRPr="005D3F9F">
              <w:rPr>
                <w:rFonts w:ascii="Times New Roman" w:hAnsi="Times New Roman"/>
                <w:snapToGrid w:val="0"/>
                <w:sz w:val="24"/>
                <w:szCs w:val="24"/>
              </w:rPr>
              <w:t xml:space="preserve">Інтернет-магазин </w:t>
            </w:r>
            <w:r w:rsidRPr="005D3F9F">
              <w:rPr>
                <w:rFonts w:ascii="Times New Roman" w:hAnsi="Times New Roman"/>
                <w:snapToGrid w:val="0"/>
                <w:sz w:val="24"/>
                <w:szCs w:val="24"/>
                <w:lang w:val="en-US"/>
              </w:rPr>
              <w:t>Leiten</w:t>
            </w:r>
            <w:r w:rsidRPr="005D3F9F">
              <w:rPr>
                <w:rFonts w:ascii="Times New Roman" w:hAnsi="Times New Roman"/>
                <w:snapToGrid w:val="0"/>
                <w:sz w:val="24"/>
                <w:szCs w:val="24"/>
              </w:rPr>
              <w:t xml:space="preserve"> </w:t>
            </w:r>
            <w:hyperlink r:id="rId24" w:history="1">
              <w:r w:rsidRPr="005D3F9F">
                <w:rPr>
                  <w:rStyle w:val="ae"/>
                  <w:rFonts w:ascii="Times New Roman" w:hAnsi="Times New Roman"/>
                  <w:snapToGrid w:val="0"/>
                  <w:sz w:val="24"/>
                  <w:szCs w:val="24"/>
                </w:rPr>
                <w:t>https://www.leiten.com.ar</w:t>
              </w:r>
            </w:hyperlink>
            <w:r w:rsidRPr="005D3F9F">
              <w:rPr>
                <w:rFonts w:ascii="Times New Roman" w:hAnsi="Times New Roman"/>
                <w:sz w:val="24"/>
                <w:szCs w:val="24"/>
              </w:rPr>
              <w:t>;</w:t>
            </w:r>
          </w:p>
          <w:p w:rsidR="005D3F9F" w:rsidRPr="005D3F9F" w:rsidRDefault="005D3F9F" w:rsidP="005D3F9F">
            <w:pPr>
              <w:pStyle w:val="af5"/>
              <w:widowControl w:val="0"/>
              <w:numPr>
                <w:ilvl w:val="0"/>
                <w:numId w:val="26"/>
              </w:numPr>
              <w:spacing w:after="0" w:line="240" w:lineRule="auto"/>
              <w:ind w:left="220" w:hanging="219"/>
              <w:rPr>
                <w:rFonts w:ascii="Times New Roman" w:hAnsi="Times New Roman"/>
                <w:sz w:val="24"/>
                <w:szCs w:val="24"/>
              </w:rPr>
            </w:pPr>
            <w:r w:rsidRPr="005D3F9F">
              <w:rPr>
                <w:rFonts w:ascii="Times New Roman" w:hAnsi="Times New Roman"/>
                <w:sz w:val="24"/>
                <w:szCs w:val="24"/>
              </w:rPr>
              <w:t xml:space="preserve">Інтернет-магазин </w:t>
            </w:r>
            <w:r w:rsidRPr="005D3F9F">
              <w:rPr>
                <w:rFonts w:ascii="Times New Roman" w:hAnsi="Times New Roman"/>
                <w:sz w:val="24"/>
                <w:szCs w:val="24"/>
                <w:lang w:val="en-US"/>
              </w:rPr>
              <w:t>P</w:t>
            </w:r>
            <w:r w:rsidRPr="005D3F9F">
              <w:rPr>
                <w:rFonts w:ascii="Times New Roman" w:hAnsi="Times New Roman"/>
                <w:sz w:val="24"/>
                <w:szCs w:val="24"/>
              </w:rPr>
              <w:t xml:space="preserve">amichama </w:t>
            </w:r>
            <w:hyperlink r:id="rId25" w:history="1">
              <w:r w:rsidRPr="005D3F9F">
                <w:rPr>
                  <w:rStyle w:val="ae"/>
                  <w:rFonts w:ascii="Times New Roman" w:hAnsi="Times New Roman"/>
                  <w:sz w:val="24"/>
                  <w:szCs w:val="24"/>
                </w:rPr>
                <w:t>https://www.pamichama.com</w:t>
              </w:r>
            </w:hyperlink>
            <w:r w:rsidRPr="005D3F9F">
              <w:rPr>
                <w:rFonts w:ascii="Times New Roman" w:hAnsi="Times New Roman"/>
                <w:sz w:val="24"/>
                <w:szCs w:val="24"/>
              </w:rPr>
              <w:t>;</w:t>
            </w:r>
          </w:p>
          <w:p w:rsidR="006F428D" w:rsidRPr="007101A5" w:rsidRDefault="005D3F9F" w:rsidP="005D3F9F">
            <w:pPr>
              <w:rPr>
                <w:i/>
                <w:lang w:val="uk-UA"/>
              </w:rPr>
            </w:pPr>
            <w:r w:rsidRPr="005D3F9F">
              <w:t xml:space="preserve">Інтернет-магазин Pneumatic </w:t>
            </w:r>
            <w:r w:rsidRPr="005D3F9F">
              <w:rPr>
                <w:lang w:val="en-US"/>
              </w:rPr>
              <w:t>N</w:t>
            </w:r>
            <w:r w:rsidRPr="005D3F9F">
              <w:t xml:space="preserve">ow </w:t>
            </w:r>
            <w:hyperlink r:id="rId26" w:history="1">
              <w:r w:rsidRPr="005D3F9F">
                <w:rPr>
                  <w:rStyle w:val="ae"/>
                </w:rPr>
                <w:t>https://pneumaticnow.com</w:t>
              </w:r>
            </w:hyperlink>
          </w:p>
        </w:tc>
      </w:tr>
    </w:tbl>
    <w:p w:rsidR="006F428D" w:rsidRPr="007101A5" w:rsidRDefault="006F428D" w:rsidP="00A12478">
      <w:pPr>
        <w:rPr>
          <w:b/>
          <w:lang w:val="uk-UA"/>
        </w:rPr>
      </w:pPr>
    </w:p>
    <w:p w:rsidR="006926A0" w:rsidRPr="005D3F9F" w:rsidRDefault="006926A0" w:rsidP="006926A0">
      <w:pPr>
        <w:ind w:firstLine="567"/>
        <w:jc w:val="both"/>
        <w:rPr>
          <w:lang w:val="uk-UA"/>
        </w:rPr>
      </w:pPr>
      <w:r w:rsidRPr="005D3F9F">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76"/>
        <w:gridCol w:w="1842"/>
        <w:gridCol w:w="993"/>
        <w:gridCol w:w="851"/>
        <w:gridCol w:w="4677"/>
      </w:tblGrid>
      <w:tr w:rsidR="005D3F9F" w:rsidRPr="005D3F9F" w:rsidTr="00232B5D">
        <w:tc>
          <w:tcPr>
            <w:tcW w:w="634" w:type="dxa"/>
            <w:tcBorders>
              <w:top w:val="single" w:sz="4" w:space="0" w:color="auto"/>
              <w:left w:val="single" w:sz="4" w:space="0" w:color="auto"/>
              <w:bottom w:val="single" w:sz="4" w:space="0" w:color="auto"/>
              <w:right w:val="single" w:sz="4" w:space="0" w:color="auto"/>
            </w:tcBorders>
            <w:shd w:val="clear" w:color="auto" w:fill="D9E2F3"/>
          </w:tcPr>
          <w:p w:rsidR="005D3F9F" w:rsidRPr="005D3F9F" w:rsidRDefault="005D3F9F" w:rsidP="00232B5D">
            <w:pPr>
              <w:widowControl w:val="0"/>
              <w:rPr>
                <w:b/>
                <w:lang w:val="uk-UA"/>
              </w:rPr>
            </w:pPr>
            <w:r w:rsidRPr="005D3F9F">
              <w:rPr>
                <w:b/>
                <w:lang w:val="uk-UA"/>
              </w:rPr>
              <w:t>№ п/п</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5D3F9F" w:rsidRPr="005D3F9F" w:rsidRDefault="005D3F9F" w:rsidP="00232B5D">
            <w:pPr>
              <w:widowControl w:val="0"/>
              <w:jc w:val="center"/>
              <w:rPr>
                <w:b/>
                <w:lang w:val="uk-UA"/>
              </w:rPr>
            </w:pPr>
            <w:r w:rsidRPr="005D3F9F">
              <w:rPr>
                <w:b/>
                <w:lang w:val="uk-UA"/>
              </w:rPr>
              <w:t>Наймену</w:t>
            </w:r>
          </w:p>
          <w:p w:rsidR="005D3F9F" w:rsidRPr="005D3F9F" w:rsidRDefault="005D3F9F" w:rsidP="00232B5D">
            <w:pPr>
              <w:widowControl w:val="0"/>
              <w:jc w:val="center"/>
              <w:rPr>
                <w:b/>
                <w:lang w:val="uk-UA"/>
              </w:rPr>
            </w:pPr>
            <w:r w:rsidRPr="005D3F9F">
              <w:rPr>
                <w:b/>
                <w:lang w:val="uk-UA"/>
              </w:rPr>
              <w:t xml:space="preserve">вання </w:t>
            </w:r>
          </w:p>
          <w:p w:rsidR="005D3F9F" w:rsidRPr="005D3F9F" w:rsidRDefault="005D3F9F" w:rsidP="00232B5D">
            <w:pPr>
              <w:widowControl w:val="0"/>
              <w:jc w:val="center"/>
              <w:rPr>
                <w:b/>
                <w:lang w:val="uk-UA"/>
              </w:rPr>
            </w:pPr>
            <w:r w:rsidRPr="005D3F9F">
              <w:rPr>
                <w:b/>
                <w:lang w:val="uk-UA"/>
              </w:rPr>
              <w:t>Товару</w:t>
            </w:r>
          </w:p>
        </w:tc>
        <w:tc>
          <w:tcPr>
            <w:tcW w:w="1842" w:type="dxa"/>
            <w:tcBorders>
              <w:top w:val="single" w:sz="4" w:space="0" w:color="auto"/>
              <w:left w:val="single" w:sz="4" w:space="0" w:color="auto"/>
              <w:bottom w:val="single" w:sz="4" w:space="0" w:color="auto"/>
              <w:right w:val="single" w:sz="4" w:space="0" w:color="auto"/>
            </w:tcBorders>
            <w:shd w:val="clear" w:color="auto" w:fill="D9E2F3"/>
          </w:tcPr>
          <w:p w:rsidR="005D3F9F" w:rsidRPr="005D3F9F" w:rsidRDefault="005D3F9F" w:rsidP="00232B5D">
            <w:pPr>
              <w:widowControl w:val="0"/>
              <w:jc w:val="center"/>
              <w:rPr>
                <w:b/>
                <w:lang w:val="uk-UA"/>
              </w:rPr>
            </w:pPr>
            <w:r w:rsidRPr="005D3F9F">
              <w:rPr>
                <w:b/>
              </w:rPr>
              <w:t xml:space="preserve">Марка </w:t>
            </w:r>
          </w:p>
        </w:tc>
        <w:tc>
          <w:tcPr>
            <w:tcW w:w="993" w:type="dxa"/>
            <w:tcBorders>
              <w:top w:val="single" w:sz="4" w:space="0" w:color="auto"/>
              <w:left w:val="single" w:sz="4" w:space="0" w:color="auto"/>
              <w:bottom w:val="single" w:sz="4" w:space="0" w:color="auto"/>
              <w:right w:val="single" w:sz="4" w:space="0" w:color="auto"/>
            </w:tcBorders>
            <w:shd w:val="clear" w:color="auto" w:fill="D9E2F3"/>
            <w:hideMark/>
          </w:tcPr>
          <w:p w:rsidR="005D3F9F" w:rsidRPr="005D3F9F" w:rsidRDefault="005D3F9F" w:rsidP="00232B5D">
            <w:pPr>
              <w:widowControl w:val="0"/>
              <w:jc w:val="center"/>
              <w:rPr>
                <w:b/>
                <w:lang w:val="uk-UA"/>
              </w:rPr>
            </w:pPr>
            <w:r w:rsidRPr="005D3F9F">
              <w:rPr>
                <w:b/>
                <w:lang w:val="uk-UA"/>
              </w:rPr>
              <w:t>Одиниця</w:t>
            </w:r>
          </w:p>
          <w:p w:rsidR="005D3F9F" w:rsidRPr="005D3F9F" w:rsidRDefault="005D3F9F" w:rsidP="00232B5D">
            <w:pPr>
              <w:widowControl w:val="0"/>
              <w:jc w:val="center"/>
              <w:rPr>
                <w:b/>
                <w:lang w:val="uk-UA"/>
              </w:rPr>
            </w:pPr>
            <w:r w:rsidRPr="005D3F9F">
              <w:rPr>
                <w:b/>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5D3F9F" w:rsidRPr="005D3F9F" w:rsidRDefault="005D3F9F" w:rsidP="00232B5D">
            <w:pPr>
              <w:widowControl w:val="0"/>
              <w:jc w:val="center"/>
              <w:rPr>
                <w:b/>
                <w:lang w:val="uk-UA"/>
              </w:rPr>
            </w:pPr>
            <w:r w:rsidRPr="005D3F9F">
              <w:rPr>
                <w:b/>
                <w:lang w:val="uk-UA"/>
              </w:rPr>
              <w:t>Кіль</w:t>
            </w:r>
          </w:p>
          <w:p w:rsidR="005D3F9F" w:rsidRPr="005D3F9F" w:rsidRDefault="005D3F9F" w:rsidP="00232B5D">
            <w:pPr>
              <w:widowControl w:val="0"/>
              <w:jc w:val="center"/>
              <w:rPr>
                <w:b/>
                <w:lang w:val="uk-UA"/>
              </w:rPr>
            </w:pPr>
            <w:r w:rsidRPr="005D3F9F">
              <w:rPr>
                <w:b/>
                <w:lang w:val="uk-UA"/>
              </w:rPr>
              <w:t>кість</w:t>
            </w:r>
          </w:p>
          <w:p w:rsidR="005D3F9F" w:rsidRPr="005D3F9F" w:rsidRDefault="005D3F9F" w:rsidP="00232B5D">
            <w:pPr>
              <w:widowControl w:val="0"/>
              <w:jc w:val="center"/>
              <w:rPr>
                <w:b/>
                <w:lang w:val="uk-UA"/>
              </w:rPr>
            </w:pPr>
          </w:p>
        </w:tc>
        <w:tc>
          <w:tcPr>
            <w:tcW w:w="4677" w:type="dxa"/>
            <w:tcBorders>
              <w:top w:val="single" w:sz="4" w:space="0" w:color="auto"/>
              <w:left w:val="single" w:sz="4" w:space="0" w:color="auto"/>
              <w:bottom w:val="single" w:sz="4" w:space="0" w:color="auto"/>
              <w:right w:val="single" w:sz="4" w:space="0" w:color="auto"/>
            </w:tcBorders>
            <w:shd w:val="clear" w:color="auto" w:fill="D9E2F3"/>
            <w:hideMark/>
          </w:tcPr>
          <w:p w:rsidR="005D3F9F" w:rsidRPr="005D3F9F" w:rsidRDefault="005D3F9F" w:rsidP="00232B5D">
            <w:pPr>
              <w:widowControl w:val="0"/>
              <w:jc w:val="center"/>
              <w:rPr>
                <w:b/>
                <w:lang w:val="uk-UA"/>
              </w:rPr>
            </w:pPr>
            <w:r w:rsidRPr="005D3F9F">
              <w:rPr>
                <w:b/>
                <w:lang w:val="uk-UA"/>
              </w:rPr>
              <w:t>Технічні та якісні характеристики предмета закупівлі</w:t>
            </w:r>
          </w:p>
          <w:p w:rsidR="005D3F9F" w:rsidRPr="005D3F9F" w:rsidRDefault="005D3F9F" w:rsidP="00232B5D">
            <w:pPr>
              <w:widowControl w:val="0"/>
              <w:jc w:val="center"/>
              <w:rPr>
                <w:b/>
                <w:lang w:val="uk-UA"/>
              </w:rPr>
            </w:pPr>
            <w:r w:rsidRPr="005D3F9F">
              <w:rPr>
                <w:b/>
                <w:highlight w:val="yellow"/>
                <w:lang w:val="uk-UA"/>
              </w:rPr>
              <w:t xml:space="preserve"> </w:t>
            </w:r>
          </w:p>
        </w:tc>
      </w:tr>
      <w:tr w:rsidR="005D3F9F" w:rsidRPr="00D731ED" w:rsidTr="00232B5D">
        <w:trPr>
          <w:trHeight w:val="335"/>
        </w:trPr>
        <w:tc>
          <w:tcPr>
            <w:tcW w:w="634" w:type="dxa"/>
            <w:tcBorders>
              <w:top w:val="single" w:sz="4" w:space="0" w:color="auto"/>
              <w:left w:val="single" w:sz="4" w:space="0" w:color="auto"/>
              <w:bottom w:val="single" w:sz="4" w:space="0" w:color="auto"/>
              <w:right w:val="single" w:sz="4" w:space="0" w:color="auto"/>
            </w:tcBorders>
            <w:hideMark/>
          </w:tcPr>
          <w:p w:rsidR="005D3F9F" w:rsidRPr="00AF46FA" w:rsidRDefault="005D3F9F" w:rsidP="00232B5D">
            <w:pPr>
              <w:widowControl w:val="0"/>
              <w:jc w:val="center"/>
              <w:rPr>
                <w:sz w:val="22"/>
                <w:szCs w:val="22"/>
                <w:lang w:val="uk-UA"/>
              </w:rPr>
            </w:pPr>
            <w:r w:rsidRPr="00AF46FA">
              <w:rPr>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5D3F9F" w:rsidRPr="00AF46FA" w:rsidRDefault="005D3F9F" w:rsidP="00232B5D">
            <w:pPr>
              <w:widowControl w:val="0"/>
              <w:jc w:val="center"/>
              <w:rPr>
                <w:sz w:val="22"/>
                <w:szCs w:val="22"/>
                <w:lang w:val="en-US"/>
              </w:rPr>
            </w:pPr>
            <w:r w:rsidRPr="00AF46FA">
              <w:rPr>
                <w:sz w:val="22"/>
                <w:szCs w:val="22"/>
              </w:rPr>
              <w:t>Шланг</w:t>
            </w:r>
          </w:p>
        </w:tc>
        <w:tc>
          <w:tcPr>
            <w:tcW w:w="1842" w:type="dxa"/>
            <w:tcBorders>
              <w:top w:val="single" w:sz="4" w:space="0" w:color="auto"/>
              <w:left w:val="single" w:sz="4" w:space="0" w:color="auto"/>
              <w:bottom w:val="single" w:sz="4" w:space="0" w:color="auto"/>
              <w:right w:val="single" w:sz="4" w:space="0" w:color="auto"/>
            </w:tcBorders>
          </w:tcPr>
          <w:p w:rsidR="005D3F9F" w:rsidRPr="00AF46FA" w:rsidRDefault="005D3F9F" w:rsidP="00232B5D">
            <w:pPr>
              <w:widowControl w:val="0"/>
              <w:jc w:val="center"/>
              <w:rPr>
                <w:sz w:val="22"/>
                <w:szCs w:val="22"/>
                <w:lang w:val="en-US"/>
              </w:rPr>
            </w:pPr>
            <w:r w:rsidRPr="00AF46FA">
              <w:rPr>
                <w:sz w:val="22"/>
                <w:szCs w:val="22"/>
                <w:lang w:val="en-US"/>
              </w:rPr>
              <w:t>Atlas</w:t>
            </w:r>
          </w:p>
          <w:p w:rsidR="005D3F9F" w:rsidRPr="00AF46FA" w:rsidRDefault="005D3F9F" w:rsidP="00232B5D">
            <w:pPr>
              <w:widowControl w:val="0"/>
              <w:jc w:val="center"/>
              <w:rPr>
                <w:sz w:val="22"/>
                <w:szCs w:val="22"/>
                <w:lang w:val="en-US"/>
              </w:rPr>
            </w:pPr>
            <w:r w:rsidRPr="00AF46FA">
              <w:rPr>
                <w:sz w:val="22"/>
                <w:szCs w:val="22"/>
                <w:lang w:val="en-US"/>
              </w:rPr>
              <w:t>copco x-lite compressed air hose</w:t>
            </w:r>
          </w:p>
          <w:p w:rsidR="005D3F9F" w:rsidRPr="00AF46FA" w:rsidRDefault="005D3F9F" w:rsidP="00232B5D">
            <w:pPr>
              <w:widowControl w:val="0"/>
              <w:jc w:val="center"/>
              <w:rPr>
                <w:sz w:val="22"/>
                <w:szCs w:val="22"/>
                <w:lang w:val="uk-UA"/>
              </w:rPr>
            </w:pPr>
            <w:r w:rsidRPr="00AF46FA">
              <w:rPr>
                <w:i/>
                <w:color w:val="FF0000"/>
                <w:sz w:val="22"/>
                <w:szCs w:val="22"/>
              </w:rPr>
              <w:t>або</w:t>
            </w:r>
            <w:r w:rsidRPr="00AF46FA">
              <w:rPr>
                <w:i/>
                <w:color w:val="FF0000"/>
                <w:sz w:val="22"/>
                <w:szCs w:val="22"/>
                <w:lang w:val="en-US"/>
              </w:rPr>
              <w:t xml:space="preserve"> </w:t>
            </w:r>
            <w:r w:rsidRPr="00AF46FA">
              <w:rPr>
                <w:i/>
                <w:color w:val="FF0000"/>
                <w:sz w:val="22"/>
                <w:szCs w:val="22"/>
              </w:rPr>
              <w:t>еквівалент</w:t>
            </w:r>
          </w:p>
        </w:tc>
        <w:tc>
          <w:tcPr>
            <w:tcW w:w="993" w:type="dxa"/>
            <w:tcBorders>
              <w:top w:val="single" w:sz="4" w:space="0" w:color="auto"/>
              <w:left w:val="single" w:sz="4" w:space="0" w:color="auto"/>
              <w:bottom w:val="single" w:sz="4" w:space="0" w:color="auto"/>
              <w:right w:val="single" w:sz="4" w:space="0" w:color="auto"/>
            </w:tcBorders>
          </w:tcPr>
          <w:p w:rsidR="005D3F9F" w:rsidRPr="00AF46FA" w:rsidRDefault="005D3F9F" w:rsidP="00232B5D">
            <w:pPr>
              <w:widowControl w:val="0"/>
              <w:jc w:val="center"/>
              <w:rPr>
                <w:sz w:val="22"/>
                <w:szCs w:val="22"/>
                <w:lang w:val="uk-UA"/>
              </w:rPr>
            </w:pPr>
            <w:r w:rsidRPr="00AF46FA">
              <w:rPr>
                <w:sz w:val="22"/>
                <w:szCs w:val="22"/>
                <w:lang w:val="uk-UA"/>
              </w:rPr>
              <w:t>шт</w:t>
            </w:r>
          </w:p>
        </w:tc>
        <w:tc>
          <w:tcPr>
            <w:tcW w:w="851" w:type="dxa"/>
            <w:tcBorders>
              <w:top w:val="single" w:sz="4" w:space="0" w:color="auto"/>
              <w:left w:val="single" w:sz="4" w:space="0" w:color="auto"/>
              <w:bottom w:val="single" w:sz="4" w:space="0" w:color="auto"/>
              <w:right w:val="single" w:sz="4" w:space="0" w:color="auto"/>
            </w:tcBorders>
          </w:tcPr>
          <w:p w:rsidR="005D3F9F" w:rsidRPr="00AF46FA" w:rsidRDefault="005D3F9F" w:rsidP="00232B5D">
            <w:pPr>
              <w:widowControl w:val="0"/>
              <w:jc w:val="center"/>
              <w:rPr>
                <w:sz w:val="22"/>
                <w:szCs w:val="22"/>
                <w:lang w:val="uk-UA"/>
              </w:rPr>
            </w:pPr>
            <w:r w:rsidRPr="00AF46FA">
              <w:rPr>
                <w:sz w:val="22"/>
                <w:szCs w:val="22"/>
                <w:lang w:val="uk-UA"/>
              </w:rPr>
              <w:t>1</w:t>
            </w:r>
          </w:p>
        </w:tc>
        <w:tc>
          <w:tcPr>
            <w:tcW w:w="4677" w:type="dxa"/>
            <w:tcBorders>
              <w:top w:val="single" w:sz="4" w:space="0" w:color="auto"/>
              <w:left w:val="single" w:sz="4" w:space="0" w:color="auto"/>
              <w:bottom w:val="single" w:sz="4" w:space="0" w:color="auto"/>
              <w:right w:val="single" w:sz="4" w:space="0" w:color="auto"/>
            </w:tcBorders>
          </w:tcPr>
          <w:p w:rsidR="005D3F9F" w:rsidRPr="00AF46FA" w:rsidRDefault="005D3F9F" w:rsidP="00232B5D">
            <w:pPr>
              <w:widowControl w:val="0"/>
              <w:jc w:val="both"/>
              <w:rPr>
                <w:sz w:val="22"/>
                <w:szCs w:val="22"/>
              </w:rPr>
            </w:pPr>
            <w:r w:rsidRPr="00AF46FA">
              <w:rPr>
                <w:b/>
                <w:sz w:val="22"/>
                <w:szCs w:val="22"/>
              </w:rPr>
              <w:t>Сфера застосування:</w:t>
            </w:r>
            <w:r w:rsidRPr="00AF46FA">
              <w:rPr>
                <w:sz w:val="22"/>
                <w:szCs w:val="22"/>
              </w:rPr>
              <w:t xml:space="preserve"> для компресора IRMAIR 5,5 та відбійного молотка зі з’єднувальними замками.</w:t>
            </w:r>
          </w:p>
          <w:p w:rsidR="005D3F9F" w:rsidRPr="00AF46FA" w:rsidRDefault="005D3F9F" w:rsidP="00232B5D">
            <w:pPr>
              <w:widowControl w:val="0"/>
              <w:jc w:val="both"/>
              <w:rPr>
                <w:sz w:val="22"/>
                <w:szCs w:val="22"/>
              </w:rPr>
            </w:pPr>
          </w:p>
          <w:p w:rsidR="005D3F9F" w:rsidRPr="00AF46FA" w:rsidRDefault="005D3F9F" w:rsidP="00232B5D">
            <w:pPr>
              <w:widowControl w:val="0"/>
              <w:jc w:val="both"/>
              <w:rPr>
                <w:b/>
                <w:sz w:val="22"/>
                <w:szCs w:val="22"/>
              </w:rPr>
            </w:pPr>
            <w:r w:rsidRPr="00CD0CFD">
              <w:rPr>
                <w:b/>
                <w:color w:val="FF0000"/>
                <w:sz w:val="22"/>
                <w:szCs w:val="22"/>
                <w:lang w:val="uk-UA"/>
              </w:rPr>
              <w:t>*</w:t>
            </w:r>
            <w:r w:rsidRPr="00AF46FA">
              <w:rPr>
                <w:b/>
                <w:sz w:val="22"/>
                <w:szCs w:val="22"/>
              </w:rPr>
              <w:t>Технічні характеристики:</w:t>
            </w:r>
          </w:p>
          <w:p w:rsidR="005D3F9F" w:rsidRPr="00AF46FA" w:rsidRDefault="005D3F9F" w:rsidP="00232B5D">
            <w:pPr>
              <w:widowControl w:val="0"/>
              <w:jc w:val="both"/>
              <w:rPr>
                <w:sz w:val="22"/>
                <w:szCs w:val="22"/>
              </w:rPr>
            </w:pPr>
            <w:r w:rsidRPr="00AF46FA">
              <w:rPr>
                <w:sz w:val="22"/>
                <w:szCs w:val="22"/>
              </w:rPr>
              <w:t>Внутрішній діаметр, мм: 20;</w:t>
            </w:r>
          </w:p>
          <w:p w:rsidR="005D3F9F" w:rsidRPr="00AF46FA" w:rsidRDefault="005D3F9F" w:rsidP="00232B5D">
            <w:pPr>
              <w:widowControl w:val="0"/>
              <w:jc w:val="both"/>
              <w:rPr>
                <w:sz w:val="22"/>
                <w:szCs w:val="22"/>
                <w:lang w:val="uk-UA"/>
              </w:rPr>
            </w:pPr>
            <w:r w:rsidRPr="00AF46FA">
              <w:rPr>
                <w:sz w:val="22"/>
                <w:szCs w:val="22"/>
              </w:rPr>
              <w:t xml:space="preserve">Довжина, м: 20; </w:t>
            </w:r>
          </w:p>
          <w:p w:rsidR="005D3F9F" w:rsidRPr="00AF46FA" w:rsidRDefault="005D3F9F" w:rsidP="00232B5D">
            <w:pPr>
              <w:widowControl w:val="0"/>
              <w:jc w:val="both"/>
              <w:rPr>
                <w:sz w:val="22"/>
                <w:szCs w:val="22"/>
              </w:rPr>
            </w:pPr>
            <w:r w:rsidRPr="00AF46FA">
              <w:rPr>
                <w:sz w:val="22"/>
                <w:szCs w:val="22"/>
              </w:rPr>
              <w:t>Кулачкові з’єднання: ковані;</w:t>
            </w:r>
          </w:p>
          <w:p w:rsidR="005D3F9F" w:rsidRPr="00AF46FA" w:rsidRDefault="005D3F9F" w:rsidP="00232B5D">
            <w:pPr>
              <w:widowControl w:val="0"/>
              <w:jc w:val="both"/>
              <w:rPr>
                <w:sz w:val="22"/>
                <w:szCs w:val="22"/>
              </w:rPr>
            </w:pPr>
            <w:r w:rsidRPr="00AF46FA">
              <w:rPr>
                <w:sz w:val="22"/>
                <w:szCs w:val="22"/>
              </w:rPr>
              <w:t xml:space="preserve">Товщина, мм: 2; </w:t>
            </w:r>
          </w:p>
          <w:p w:rsidR="005D3F9F" w:rsidRPr="00AF46FA" w:rsidRDefault="005D3F9F" w:rsidP="00232B5D">
            <w:pPr>
              <w:widowControl w:val="0"/>
              <w:jc w:val="both"/>
              <w:rPr>
                <w:i/>
                <w:sz w:val="22"/>
                <w:szCs w:val="22"/>
              </w:rPr>
            </w:pPr>
            <w:r w:rsidRPr="00AF46FA">
              <w:rPr>
                <w:sz w:val="22"/>
                <w:szCs w:val="22"/>
              </w:rPr>
              <w:t xml:space="preserve">Максимальний робочий тиск: </w:t>
            </w:r>
            <w:r w:rsidRPr="00AF46FA">
              <w:rPr>
                <w:i/>
                <w:color w:val="FF0000"/>
                <w:sz w:val="22"/>
                <w:szCs w:val="22"/>
              </w:rPr>
              <w:t>не менше</w:t>
            </w:r>
            <w:r w:rsidRPr="00AF46FA">
              <w:rPr>
                <w:sz w:val="22"/>
                <w:szCs w:val="22"/>
              </w:rPr>
              <w:t xml:space="preserve"> 20 бар; </w:t>
            </w:r>
            <w:r w:rsidRPr="00AF46FA">
              <w:rPr>
                <w:i/>
                <w:color w:val="FF0000"/>
                <w:sz w:val="22"/>
                <w:szCs w:val="22"/>
              </w:rPr>
              <w:t xml:space="preserve">(Учасник зазначає конкретний показник або показник з виразом «не менше») </w:t>
            </w:r>
          </w:p>
          <w:p w:rsidR="005D3F9F" w:rsidRPr="00AF46FA" w:rsidRDefault="005D3F9F" w:rsidP="00232B5D">
            <w:pPr>
              <w:widowControl w:val="0"/>
              <w:jc w:val="both"/>
              <w:rPr>
                <w:i/>
                <w:color w:val="FF0000"/>
                <w:sz w:val="22"/>
                <w:szCs w:val="22"/>
              </w:rPr>
            </w:pPr>
            <w:r w:rsidRPr="00AF46FA">
              <w:rPr>
                <w:sz w:val="22"/>
                <w:szCs w:val="22"/>
              </w:rPr>
              <w:t xml:space="preserve">Тиск розриву: </w:t>
            </w:r>
            <w:r w:rsidRPr="00AF46FA">
              <w:rPr>
                <w:i/>
                <w:color w:val="FF0000"/>
                <w:sz w:val="22"/>
                <w:szCs w:val="22"/>
              </w:rPr>
              <w:t>не менше</w:t>
            </w:r>
            <w:r w:rsidRPr="00AF46FA">
              <w:rPr>
                <w:color w:val="FF0000"/>
                <w:sz w:val="22"/>
                <w:szCs w:val="22"/>
              </w:rPr>
              <w:t xml:space="preserve"> </w:t>
            </w:r>
            <w:r w:rsidRPr="00AF46FA">
              <w:rPr>
                <w:sz w:val="22"/>
                <w:szCs w:val="22"/>
              </w:rPr>
              <w:t xml:space="preserve">100 бар. </w:t>
            </w:r>
            <w:r w:rsidRPr="00AF46FA">
              <w:rPr>
                <w:i/>
                <w:color w:val="FF0000"/>
                <w:sz w:val="22"/>
                <w:szCs w:val="22"/>
              </w:rPr>
              <w:t>(Учасник зазначає конкретний показник або показник з виразом «не менше»)</w:t>
            </w:r>
          </w:p>
          <w:p w:rsidR="005D3F9F" w:rsidRPr="00AF46FA" w:rsidRDefault="005D3F9F" w:rsidP="00232B5D">
            <w:pPr>
              <w:widowControl w:val="0"/>
              <w:jc w:val="both"/>
              <w:rPr>
                <w:sz w:val="22"/>
                <w:szCs w:val="22"/>
              </w:rPr>
            </w:pPr>
            <w:r w:rsidRPr="00AF46FA">
              <w:rPr>
                <w:b/>
                <w:sz w:val="22"/>
                <w:szCs w:val="22"/>
              </w:rPr>
              <w:t>Додаткова комплектація:</w:t>
            </w:r>
          </w:p>
          <w:p w:rsidR="005D3F9F" w:rsidRPr="00AF46FA" w:rsidRDefault="005D3F9F" w:rsidP="00232B5D">
            <w:pPr>
              <w:widowControl w:val="0"/>
              <w:jc w:val="both"/>
              <w:rPr>
                <w:i/>
                <w:sz w:val="22"/>
                <w:szCs w:val="22"/>
                <w:lang w:val="uk-UA"/>
              </w:rPr>
            </w:pPr>
            <w:r w:rsidRPr="00AF46FA">
              <w:rPr>
                <w:sz w:val="22"/>
                <w:szCs w:val="22"/>
              </w:rPr>
              <w:t>Кулачкові муфти для шланга – 2 шт; Хомут для шланга – 2 шт.</w:t>
            </w:r>
          </w:p>
        </w:tc>
      </w:tr>
    </w:tbl>
    <w:p w:rsidR="005D3F9F" w:rsidRDefault="005D3F9F" w:rsidP="005D3F9F">
      <w:pPr>
        <w:widowControl w:val="0"/>
        <w:jc w:val="both"/>
        <w:rPr>
          <w:i/>
        </w:rPr>
      </w:pPr>
      <w:r w:rsidRPr="00CD0CFD">
        <w:rPr>
          <w:i/>
          <w:color w:val="FF0000"/>
          <w:lang w:val="uk-UA"/>
        </w:rPr>
        <w:t>*</w:t>
      </w:r>
      <w:r w:rsidRPr="00CD0CFD">
        <w:rPr>
          <w:b/>
          <w:i/>
          <w:color w:val="000000" w:themeColor="text1"/>
          <w:lang w:val="uk-UA"/>
        </w:rPr>
        <w:t>Примітка:</w:t>
      </w:r>
      <w:r w:rsidRPr="00CD0CFD">
        <w:rPr>
          <w:i/>
          <w:color w:val="000000" w:themeColor="text1"/>
          <w:lang w:val="uk-UA"/>
        </w:rPr>
        <w:t xml:space="preserve"> в</w:t>
      </w:r>
      <w:r w:rsidRPr="00EB7EF7">
        <w:rPr>
          <w:i/>
        </w:rPr>
        <w:t xml:space="preserve">ідхилення від конкретних </w:t>
      </w:r>
      <w:r w:rsidRPr="00CD0CFD">
        <w:rPr>
          <w:b/>
          <w:i/>
          <w:u w:val="single"/>
        </w:rPr>
        <w:t>технічних характеристик</w:t>
      </w:r>
      <w:r w:rsidRPr="00EB7EF7">
        <w:rPr>
          <w:i/>
        </w:rPr>
        <w:t xml:space="preserve"> не допускається.</w:t>
      </w:r>
    </w:p>
    <w:p w:rsidR="006F428D" w:rsidRPr="005D3F9F" w:rsidRDefault="005D3F9F" w:rsidP="005D3F9F">
      <w:pPr>
        <w:jc w:val="both"/>
        <w:rPr>
          <w:b/>
          <w:lang w:val="uk-UA"/>
        </w:rPr>
      </w:pPr>
      <w:r w:rsidRPr="00CD0CFD">
        <w:rPr>
          <w:b/>
          <w:i/>
          <w:sz w:val="22"/>
          <w:szCs w:val="22"/>
          <w:u w:val="single"/>
        </w:rPr>
        <w:t>Обґрунтування</w:t>
      </w:r>
      <w:r w:rsidRPr="00CD0CFD">
        <w:rPr>
          <w:sz w:val="22"/>
          <w:szCs w:val="22"/>
        </w:rPr>
        <w:t>: технічні характеристики визначені такими, що найбільше відповідають вимогам замовника</w:t>
      </w:r>
      <w:r>
        <w:rPr>
          <w:sz w:val="22"/>
          <w:szCs w:val="22"/>
          <w:lang w:val="uk-UA"/>
        </w:rPr>
        <w:t>.</w:t>
      </w:r>
    </w:p>
    <w:p w:rsidR="00A256E7" w:rsidRPr="007101A5" w:rsidRDefault="00A256E7" w:rsidP="005D3F9F">
      <w:pPr>
        <w:widowControl w:val="0"/>
        <w:autoSpaceDE w:val="0"/>
        <w:autoSpaceDN w:val="0"/>
        <w:adjustRightInd w:val="0"/>
        <w:contextualSpacing/>
        <w:jc w:val="both"/>
        <w:rPr>
          <w:color w:val="000000"/>
          <w:sz w:val="26"/>
          <w:szCs w:val="26"/>
          <w:lang w:val="uk-UA"/>
        </w:rPr>
      </w:pPr>
    </w:p>
    <w:p w:rsidR="00A256E7" w:rsidRPr="007101A5" w:rsidRDefault="00A256E7" w:rsidP="005D3F9F">
      <w:pPr>
        <w:widowControl w:val="0"/>
        <w:autoSpaceDE w:val="0"/>
        <w:autoSpaceDN w:val="0"/>
        <w:adjustRightInd w:val="0"/>
        <w:contextualSpacing/>
        <w:jc w:val="both"/>
        <w:rPr>
          <w:color w:val="000000"/>
          <w:sz w:val="26"/>
          <w:szCs w:val="26"/>
          <w:lang w:val="uk-UA"/>
        </w:rPr>
      </w:pPr>
    </w:p>
    <w:sectPr w:rsidR="00A256E7" w:rsidRPr="007101A5" w:rsidSect="005D3F9F">
      <w:headerReference w:type="even" r:id="rId27"/>
      <w:headerReference w:type="default" r:id="rId28"/>
      <w:footerReference w:type="default" r:id="rId2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FD" w:rsidRDefault="00F472FD">
      <w:r>
        <w:separator/>
      </w:r>
    </w:p>
  </w:endnote>
  <w:endnote w:type="continuationSeparator" w:id="0">
    <w:p w:rsidR="00F472FD" w:rsidRDefault="00F4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341B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0B89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74129">
      <w:rPr>
        <w:sz w:val="20"/>
        <w:szCs w:val="20"/>
        <w:lang w:val="uk-UA"/>
      </w:rPr>
      <w:t xml:space="preserve"> Шланг, код ДК 021:2015 - 44160000-9 - Магістралі, трубопроводи, труби, обсадні труби, тюбінги та супутні вироби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911F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911FA">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FD" w:rsidRDefault="00F472FD">
      <w:r>
        <w:separator/>
      </w:r>
    </w:p>
  </w:footnote>
  <w:footnote w:type="continuationSeparator" w:id="0">
    <w:p w:rsidR="00F472FD" w:rsidRDefault="00F472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341B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7169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3068DF"/>
    <w:multiLevelType w:val="hybridMultilevel"/>
    <w:tmpl w:val="8A6A7E42"/>
    <w:lvl w:ilvl="0" w:tplc="EF9A893E">
      <w:start w:val="11"/>
      <w:numFmt w:val="bullet"/>
      <w:lvlText w:val="-"/>
      <w:lvlJc w:val="left"/>
      <w:pPr>
        <w:ind w:left="720" w:hanging="360"/>
      </w:pPr>
      <w:rPr>
        <w:rFonts w:ascii="Times New Roman" w:eastAsia="Times New Roman" w:hAnsi="Times New Roman" w:hint="default"/>
        <w:sz w:val="2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3F9F"/>
    <w:rsid w:val="005E0330"/>
    <w:rsid w:val="005E1281"/>
    <w:rsid w:val="005E1401"/>
    <w:rsid w:val="005E1C94"/>
    <w:rsid w:val="005E3419"/>
    <w:rsid w:val="005E543F"/>
    <w:rsid w:val="005E76B0"/>
    <w:rsid w:val="005F215E"/>
    <w:rsid w:val="005F3529"/>
    <w:rsid w:val="005F4BC8"/>
    <w:rsid w:val="005F6D39"/>
    <w:rsid w:val="005F6E23"/>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1BC"/>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5C57"/>
    <w:rsid w:val="00B766D3"/>
    <w:rsid w:val="00B7703A"/>
    <w:rsid w:val="00B77603"/>
    <w:rsid w:val="00B77B3B"/>
    <w:rsid w:val="00B8286C"/>
    <w:rsid w:val="00B86A2D"/>
    <w:rsid w:val="00B8713C"/>
    <w:rsid w:val="00B90FED"/>
    <w:rsid w:val="00B911FA"/>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129"/>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2FD"/>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602289-54E1-46AD-899B-075FA9CF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eling.ua" TargetMode="External"/><Relationship Id="rId18" Type="http://schemas.openxmlformats.org/officeDocument/2006/relationships/hyperlink" Target="mailto:m5opp@ukrservice.biz" TargetMode="External"/><Relationship Id="rId26" Type="http://schemas.openxmlformats.org/officeDocument/2006/relationships/hyperlink" Target="https://pneumaticnow.com" TargetMode="External"/><Relationship Id="rId3" Type="http://schemas.openxmlformats.org/officeDocument/2006/relationships/styles" Target="styles.xml"/><Relationship Id="rId21" Type="http://schemas.openxmlformats.org/officeDocument/2006/relationships/hyperlink" Target="mailto:ek@pts-group.com.ua" TargetMode="External"/><Relationship Id="rId7" Type="http://schemas.openxmlformats.org/officeDocument/2006/relationships/endnotes" Target="endnotes.xml"/><Relationship Id="rId12" Type="http://schemas.openxmlformats.org/officeDocument/2006/relationships/hyperlink" Target="mailto:sales@atmos-chrast.com.ua" TargetMode="External"/><Relationship Id="rId17" Type="http://schemas.openxmlformats.org/officeDocument/2006/relationships/hyperlink" Target="mailto:manager@luxpl.com" TargetMode="External"/><Relationship Id="rId25" Type="http://schemas.openxmlformats.org/officeDocument/2006/relationships/hyperlink" Target="https://www.pamichama.com$" TargetMode="External"/><Relationship Id="rId2" Type="http://schemas.openxmlformats.org/officeDocument/2006/relationships/numbering" Target="numbering.xml"/><Relationship Id="rId16" Type="http://schemas.openxmlformats.org/officeDocument/2006/relationships/hyperlink" Target="https://www.atlascopco.com/ru-ua/construction-equipment/authorizeddistributors/uhmukraine" TargetMode="External"/><Relationship Id="rId20" Type="http://schemas.openxmlformats.org/officeDocument/2006/relationships/hyperlink" Target="mailto:sales@ultimatetools.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nisol.org.ua" TargetMode="External"/><Relationship Id="rId24" Type="http://schemas.openxmlformats.org/officeDocument/2006/relationships/hyperlink" Target="https://www.leiten.com.ar" TargetMode="External"/><Relationship Id="rId5" Type="http://schemas.openxmlformats.org/officeDocument/2006/relationships/webSettings" Target="webSettings.xml"/><Relationship Id="rId15" Type="http://schemas.openxmlformats.org/officeDocument/2006/relationships/hyperlink" Target="mailto:info@uhm-ukraine.com" TargetMode="External"/><Relationship Id="rId23" Type="http://schemas.openxmlformats.org/officeDocument/2006/relationships/hyperlink" Target="mailto:k-m-s@ukr.net" TargetMode="External"/><Relationship Id="rId28" Type="http://schemas.openxmlformats.org/officeDocument/2006/relationships/header" Target="header2.xml"/><Relationship Id="rId10" Type="http://schemas.openxmlformats.org/officeDocument/2006/relationships/hyperlink" Target="mailto:k.hetman@uhm-ukraine.com" TargetMode="External"/><Relationship Id="rId19" Type="http://schemas.openxmlformats.org/officeDocument/2006/relationships/hyperlink" Target="mailto:M8vpp@ukrservice.bi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zorro.gov.ua/tender/UA-2023-02-17-011838-a/" TargetMode="External"/><Relationship Id="rId14" Type="http://schemas.openxmlformats.org/officeDocument/2006/relationships/hyperlink" Target="https://www.atlascopco.com/ru-ua/construction-equipment/authorizeddistributors/llcreling" TargetMode="External"/><Relationship Id="rId22" Type="http://schemas.openxmlformats.org/officeDocument/2006/relationships/hyperlink" Target="mailto:SVD@PTS-GROUP.COM.U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6A3B-768E-497F-A1F1-92EBA280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3510</Words>
  <Characters>2001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2023-02-17T09:19:00Z</dcterms:created>
  <dcterms:modified xsi:type="dcterms:W3CDTF">2023-02-20T07:51:00Z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