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1E0" w:firstRow="1" w:lastRow="1" w:firstColumn="1" w:lastColumn="1" w:noHBand="0" w:noVBand="0"/>
      </w:tblPr>
      <w:tblGrid>
        <w:gridCol w:w="4683"/>
        <w:gridCol w:w="5523"/>
      </w:tblGrid>
      <w:tr w:rsidR="00825A6B" w:rsidRPr="007101A5" w:rsidTr="0096281F">
        <w:tc>
          <w:tcPr>
            <w:tcW w:w="4683" w:type="dxa"/>
          </w:tcPr>
          <w:p w:rsidR="00825A6B" w:rsidRPr="007101A5" w:rsidRDefault="0092015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523"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C770FB" w:rsidTr="0096281F">
        <w:tc>
          <w:tcPr>
            <w:tcW w:w="10206" w:type="dxa"/>
            <w:gridSpan w:val="2"/>
          </w:tcPr>
          <w:p w:rsidR="003C4B6B" w:rsidRPr="00C770FB" w:rsidRDefault="003C4B6B" w:rsidP="007D7B6F">
            <w:pPr>
              <w:pStyle w:val="1"/>
              <w:keepNext w:val="0"/>
              <w:widowControl w:val="0"/>
            </w:pPr>
          </w:p>
          <w:p w:rsidR="001021AF" w:rsidRPr="00C770FB" w:rsidRDefault="007D7B6F" w:rsidP="007D7B6F">
            <w:pPr>
              <w:pStyle w:val="1"/>
              <w:keepNext w:val="0"/>
              <w:widowControl w:val="0"/>
            </w:pPr>
            <w:r w:rsidRPr="00C770FB">
              <w:t>Обґрунтування технічних та якісних характеристик предмета закупівлі та очікуваної вартості предмета закупівлі</w:t>
            </w:r>
          </w:p>
        </w:tc>
      </w:tr>
    </w:tbl>
    <w:p w:rsidR="005F3529" w:rsidRPr="00C770FB" w:rsidRDefault="005F3529" w:rsidP="0063471D">
      <w:pPr>
        <w:pStyle w:val="a3"/>
        <w:widowControl w:val="0"/>
        <w:jc w:val="both"/>
        <w:rPr>
          <w:sz w:val="24"/>
          <w:szCs w:val="24"/>
          <w:lang w:val="uk-UA"/>
        </w:rPr>
      </w:pPr>
    </w:p>
    <w:p w:rsidR="007D7B6F" w:rsidRPr="00C770FB" w:rsidRDefault="003C4B6B" w:rsidP="0063471D">
      <w:pPr>
        <w:pStyle w:val="a3"/>
        <w:widowControl w:val="0"/>
        <w:jc w:val="both"/>
        <w:rPr>
          <w:sz w:val="24"/>
          <w:szCs w:val="24"/>
          <w:lang w:val="uk-UA"/>
        </w:rPr>
      </w:pPr>
      <w:r w:rsidRPr="00C770FB">
        <w:rPr>
          <w:sz w:val="24"/>
          <w:szCs w:val="24"/>
          <w:lang w:val="uk-UA"/>
        </w:rPr>
        <w:t xml:space="preserve">Підстава: </w:t>
      </w:r>
      <w:r w:rsidR="007D7B6F" w:rsidRPr="00C770FB">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C770FB" w:rsidRDefault="009F35DC" w:rsidP="00440A74">
      <w:pPr>
        <w:widowControl w:val="0"/>
        <w:shd w:val="clear" w:color="auto" w:fill="FFFFFF"/>
        <w:ind w:firstLine="708"/>
        <w:contextualSpacing/>
        <w:jc w:val="both"/>
        <w:rPr>
          <w:lang w:val="uk-UA"/>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455"/>
        <w:gridCol w:w="2129"/>
        <w:gridCol w:w="2551"/>
        <w:gridCol w:w="1976"/>
      </w:tblGrid>
      <w:tr w:rsidR="00A76484" w:rsidRPr="00C770FB" w:rsidTr="002547AB">
        <w:tc>
          <w:tcPr>
            <w:tcW w:w="532" w:type="pct"/>
            <w:shd w:val="clear" w:color="auto" w:fill="DEEAF6"/>
          </w:tcPr>
          <w:p w:rsidR="00A76484" w:rsidRPr="00C770FB" w:rsidRDefault="00A76484" w:rsidP="002D4D30">
            <w:pPr>
              <w:widowControl w:val="0"/>
              <w:contextualSpacing/>
              <w:jc w:val="center"/>
              <w:rPr>
                <w:b/>
                <w:lang w:val="uk-UA"/>
              </w:rPr>
            </w:pPr>
            <w:r w:rsidRPr="00C770FB">
              <w:rPr>
                <w:b/>
                <w:lang w:val="uk-UA"/>
              </w:rPr>
              <w:t>Пункт Кошторису</w:t>
            </w:r>
          </w:p>
        </w:tc>
        <w:tc>
          <w:tcPr>
            <w:tcW w:w="1204" w:type="pct"/>
            <w:shd w:val="clear" w:color="auto" w:fill="DEEAF6"/>
          </w:tcPr>
          <w:p w:rsidR="00A76484" w:rsidRPr="00C770FB" w:rsidRDefault="00A76484" w:rsidP="002D4D30">
            <w:pPr>
              <w:widowControl w:val="0"/>
              <w:contextualSpacing/>
              <w:jc w:val="center"/>
              <w:rPr>
                <w:b/>
                <w:lang w:val="uk-UA"/>
              </w:rPr>
            </w:pPr>
            <w:r w:rsidRPr="00C770FB">
              <w:rPr>
                <w:b/>
                <w:lang w:val="uk-UA"/>
              </w:rPr>
              <w:t>Назва предмета закупівлі із зазначенням коду за Єдиним закупівельним словником</w:t>
            </w:r>
          </w:p>
        </w:tc>
        <w:tc>
          <w:tcPr>
            <w:tcW w:w="1044" w:type="pct"/>
            <w:shd w:val="clear" w:color="auto" w:fill="DEEAF6"/>
          </w:tcPr>
          <w:p w:rsidR="00A76484" w:rsidRPr="00C770FB" w:rsidRDefault="00A76484" w:rsidP="00DB2D70">
            <w:pPr>
              <w:widowControl w:val="0"/>
              <w:contextualSpacing/>
              <w:jc w:val="center"/>
              <w:rPr>
                <w:b/>
                <w:lang w:val="uk-UA"/>
              </w:rPr>
            </w:pPr>
            <w:r w:rsidRPr="00C770FB">
              <w:rPr>
                <w:b/>
                <w:lang w:val="uk-UA"/>
              </w:rPr>
              <w:t>Очікувана варт</w:t>
            </w:r>
            <w:r w:rsidR="00DB2D70" w:rsidRPr="00C770FB">
              <w:rPr>
                <w:b/>
                <w:lang w:val="uk-UA"/>
              </w:rPr>
              <w:t>ість предмета закупівлі згідно р</w:t>
            </w:r>
            <w:r w:rsidRPr="00C770FB">
              <w:rPr>
                <w:b/>
                <w:lang w:val="uk-UA"/>
              </w:rPr>
              <w:t xml:space="preserve">ічного плану </w:t>
            </w:r>
            <w:proofErr w:type="spellStart"/>
            <w:r w:rsidRPr="00C770FB">
              <w:rPr>
                <w:b/>
                <w:lang w:val="uk-UA"/>
              </w:rPr>
              <w:t>закупівель</w:t>
            </w:r>
            <w:proofErr w:type="spellEnd"/>
          </w:p>
        </w:tc>
        <w:tc>
          <w:tcPr>
            <w:tcW w:w="1251" w:type="pct"/>
            <w:shd w:val="clear" w:color="auto" w:fill="DEEAF6"/>
          </w:tcPr>
          <w:p w:rsidR="00A76484" w:rsidRPr="00C770FB" w:rsidRDefault="00A76484" w:rsidP="002D4D30">
            <w:pPr>
              <w:widowControl w:val="0"/>
              <w:contextualSpacing/>
              <w:jc w:val="center"/>
              <w:rPr>
                <w:b/>
                <w:lang w:val="uk-UA"/>
              </w:rPr>
            </w:pPr>
            <w:r w:rsidRPr="00C770FB">
              <w:rPr>
                <w:b/>
                <w:lang w:val="uk-UA"/>
              </w:rPr>
              <w:t>Очікувана вартість предмета закупівлі згідно ОГОЛОШЕННЯ про проведення відкритих торгів</w:t>
            </w:r>
          </w:p>
        </w:tc>
        <w:tc>
          <w:tcPr>
            <w:tcW w:w="969" w:type="pct"/>
            <w:shd w:val="clear" w:color="auto" w:fill="DEEAF6"/>
          </w:tcPr>
          <w:p w:rsidR="00A76484" w:rsidRPr="00C770FB" w:rsidRDefault="00A355EA" w:rsidP="002D4D30">
            <w:pPr>
              <w:widowControl w:val="0"/>
              <w:contextualSpacing/>
              <w:jc w:val="center"/>
              <w:rPr>
                <w:b/>
                <w:lang w:val="uk-UA"/>
              </w:rPr>
            </w:pPr>
            <w:r w:rsidRPr="00C770FB">
              <w:rPr>
                <w:b/>
                <w:lang w:val="uk-UA"/>
              </w:rPr>
              <w:t>Ідентифікатор процедури закупівлі</w:t>
            </w:r>
          </w:p>
        </w:tc>
      </w:tr>
      <w:tr w:rsidR="006D074F" w:rsidRPr="00C770FB" w:rsidTr="002547AB">
        <w:tc>
          <w:tcPr>
            <w:tcW w:w="532" w:type="pct"/>
          </w:tcPr>
          <w:p w:rsidR="006D074F" w:rsidRPr="00C770FB" w:rsidRDefault="006D074F" w:rsidP="006D074F">
            <w:pPr>
              <w:widowControl w:val="0"/>
              <w:ind w:right="-11"/>
              <w:jc w:val="center"/>
              <w:rPr>
                <w:lang w:val="uk-UA" w:eastAsia="uk-UA"/>
              </w:rPr>
            </w:pPr>
            <w:r w:rsidRPr="00C770FB">
              <w:rPr>
                <w:lang w:val="uk-UA"/>
              </w:rPr>
              <w:t xml:space="preserve">п. 50.108 </w:t>
            </w:r>
            <w:r w:rsidRPr="00C770FB">
              <w:rPr>
                <w:lang w:val="uk-UA" w:eastAsia="uk-UA"/>
              </w:rPr>
              <w:t>(2023)</w:t>
            </w:r>
          </w:p>
        </w:tc>
        <w:tc>
          <w:tcPr>
            <w:tcW w:w="1204" w:type="pct"/>
          </w:tcPr>
          <w:p w:rsidR="006D074F" w:rsidRPr="00C770FB" w:rsidRDefault="006D074F" w:rsidP="006D074F">
            <w:pPr>
              <w:widowControl w:val="0"/>
              <w:rPr>
                <w:bCs/>
                <w:lang w:val="uk-UA"/>
              </w:rPr>
            </w:pPr>
            <w:proofErr w:type="spellStart"/>
            <w:r w:rsidRPr="00C770FB">
              <w:rPr>
                <w:b/>
                <w:lang w:val="uk-UA"/>
              </w:rPr>
              <w:t>Висоторіз</w:t>
            </w:r>
            <w:proofErr w:type="spellEnd"/>
            <w:r w:rsidRPr="00C770FB">
              <w:rPr>
                <w:b/>
                <w:lang w:val="uk-UA"/>
              </w:rPr>
              <w:t xml:space="preserve">, </w:t>
            </w:r>
            <w:r w:rsidRPr="00C770FB">
              <w:rPr>
                <w:lang w:val="uk-UA"/>
              </w:rPr>
              <w:t xml:space="preserve">код ДК 021:2015 - 42650000-7 - Ручні інструменти пневматичні чи моторизовані </w:t>
            </w:r>
          </w:p>
        </w:tc>
        <w:tc>
          <w:tcPr>
            <w:tcW w:w="1044" w:type="pct"/>
          </w:tcPr>
          <w:p w:rsidR="006D074F" w:rsidRPr="00C770FB" w:rsidRDefault="006D074F" w:rsidP="006D074F">
            <w:pPr>
              <w:widowControl w:val="0"/>
              <w:jc w:val="center"/>
              <w:rPr>
                <w:lang w:val="uk-UA"/>
              </w:rPr>
            </w:pPr>
            <w:r w:rsidRPr="00C770FB">
              <w:rPr>
                <w:lang w:val="uk-UA"/>
              </w:rPr>
              <w:t xml:space="preserve">25 885,80 </w:t>
            </w:r>
          </w:p>
          <w:p w:rsidR="006D074F" w:rsidRPr="00C770FB" w:rsidRDefault="006D074F" w:rsidP="006D074F">
            <w:pPr>
              <w:widowControl w:val="0"/>
              <w:jc w:val="center"/>
              <w:rPr>
                <w:lang w:val="uk-UA"/>
              </w:rPr>
            </w:pPr>
            <w:r w:rsidRPr="00C770FB">
              <w:rPr>
                <w:lang w:val="uk-UA"/>
              </w:rPr>
              <w:t>грн. з ПДВ</w:t>
            </w:r>
          </w:p>
        </w:tc>
        <w:tc>
          <w:tcPr>
            <w:tcW w:w="1251" w:type="pct"/>
          </w:tcPr>
          <w:p w:rsidR="006D074F" w:rsidRPr="00C770FB" w:rsidRDefault="006D074F" w:rsidP="006D074F">
            <w:pPr>
              <w:widowControl w:val="0"/>
              <w:jc w:val="center"/>
              <w:rPr>
                <w:lang w:val="uk-UA"/>
              </w:rPr>
            </w:pPr>
            <w:r w:rsidRPr="00C770FB">
              <w:rPr>
                <w:lang w:val="uk-UA"/>
              </w:rPr>
              <w:t>21 571,50</w:t>
            </w:r>
          </w:p>
          <w:p w:rsidR="006D074F" w:rsidRPr="00C770FB" w:rsidRDefault="006D074F" w:rsidP="006D074F">
            <w:pPr>
              <w:widowControl w:val="0"/>
              <w:jc w:val="center"/>
              <w:rPr>
                <w:lang w:val="uk-UA"/>
              </w:rPr>
            </w:pPr>
            <w:r w:rsidRPr="00C770FB">
              <w:rPr>
                <w:lang w:val="uk-UA"/>
              </w:rPr>
              <w:t xml:space="preserve">грн. без ПДВ </w:t>
            </w:r>
          </w:p>
        </w:tc>
        <w:tc>
          <w:tcPr>
            <w:tcW w:w="969" w:type="pct"/>
          </w:tcPr>
          <w:p w:rsidR="006D074F" w:rsidRPr="00C770FB" w:rsidRDefault="00DA615B" w:rsidP="006D074F">
            <w:pPr>
              <w:widowControl w:val="0"/>
              <w:jc w:val="center"/>
              <w:rPr>
                <w:color w:val="0000FF"/>
                <w:lang w:val="uk-UA"/>
              </w:rPr>
            </w:pPr>
            <w:r w:rsidRPr="00DA615B">
              <w:rPr>
                <w:b/>
                <w:lang w:val="uk-UA"/>
              </w:rPr>
              <w:t>UA-2023-02-24-004226-a</w:t>
            </w:r>
            <w:bookmarkStart w:id="0" w:name="_GoBack"/>
            <w:bookmarkEnd w:id="0"/>
          </w:p>
        </w:tc>
      </w:tr>
    </w:tbl>
    <w:p w:rsidR="00A12478" w:rsidRPr="00C770FB" w:rsidRDefault="00A12478" w:rsidP="0063471D">
      <w:pPr>
        <w:pStyle w:val="a3"/>
        <w:widowControl w:val="0"/>
        <w:jc w:val="both"/>
        <w:rPr>
          <w:sz w:val="24"/>
          <w:szCs w:val="24"/>
          <w:lang w:val="uk-UA"/>
        </w:rPr>
      </w:pPr>
    </w:p>
    <w:p w:rsidR="00A355EA" w:rsidRPr="00C770FB" w:rsidRDefault="00A355EA" w:rsidP="00C62708">
      <w:pPr>
        <w:widowControl w:val="0"/>
        <w:shd w:val="clear" w:color="auto" w:fill="DEEAF6"/>
        <w:jc w:val="center"/>
        <w:rPr>
          <w:lang w:val="uk-UA"/>
        </w:rPr>
      </w:pPr>
      <w:r w:rsidRPr="00C770FB">
        <w:rPr>
          <w:b/>
          <w:lang w:val="uk-UA"/>
        </w:rPr>
        <w:t>Обґрунтування на виконання вимог Постанови КМУ від 11.10.2016 № 710:</w:t>
      </w:r>
    </w:p>
    <w:p w:rsidR="006F428D" w:rsidRPr="00C770FB" w:rsidRDefault="006F428D" w:rsidP="00A12478">
      <w:pPr>
        <w:rPr>
          <w:b/>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C770FB" w:rsidTr="00C770FB">
        <w:tc>
          <w:tcPr>
            <w:tcW w:w="426" w:type="dxa"/>
            <w:shd w:val="clear" w:color="auto" w:fill="auto"/>
          </w:tcPr>
          <w:p w:rsidR="006F428D" w:rsidRPr="00C770FB" w:rsidRDefault="006F428D" w:rsidP="00C62708">
            <w:pPr>
              <w:rPr>
                <w:lang w:val="uk-UA"/>
              </w:rPr>
            </w:pPr>
            <w:r w:rsidRPr="00C770FB">
              <w:rPr>
                <w:lang w:val="uk-UA"/>
              </w:rPr>
              <w:t>1</w:t>
            </w:r>
          </w:p>
        </w:tc>
        <w:tc>
          <w:tcPr>
            <w:tcW w:w="2693" w:type="dxa"/>
            <w:shd w:val="clear" w:color="auto" w:fill="auto"/>
          </w:tcPr>
          <w:p w:rsidR="006F428D" w:rsidRPr="00C770FB" w:rsidRDefault="006F428D" w:rsidP="00C62708">
            <w:pPr>
              <w:rPr>
                <w:lang w:val="uk-UA"/>
              </w:rPr>
            </w:pPr>
            <w:r w:rsidRPr="00C770FB">
              <w:rPr>
                <w:lang w:val="uk-UA"/>
              </w:rPr>
              <w:t>Обґрунтування технічних та якісних характеристик предмета закупівлі</w:t>
            </w:r>
          </w:p>
        </w:tc>
        <w:tc>
          <w:tcPr>
            <w:tcW w:w="7087" w:type="dxa"/>
            <w:shd w:val="clear" w:color="auto" w:fill="auto"/>
          </w:tcPr>
          <w:p w:rsidR="006F428D" w:rsidRPr="00C770FB" w:rsidRDefault="00C770FB" w:rsidP="00C770FB">
            <w:pPr>
              <w:pStyle w:val="Default"/>
              <w:rPr>
                <w:i/>
              </w:rPr>
            </w:pPr>
            <w:r w:rsidRPr="00C770FB">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tc>
      </w:tr>
      <w:tr w:rsidR="00C770FB" w:rsidRPr="00DA615B" w:rsidTr="00C770FB">
        <w:tc>
          <w:tcPr>
            <w:tcW w:w="426" w:type="dxa"/>
            <w:shd w:val="clear" w:color="auto" w:fill="auto"/>
          </w:tcPr>
          <w:p w:rsidR="00C770FB" w:rsidRPr="00C770FB" w:rsidRDefault="00C770FB" w:rsidP="00C770FB">
            <w:pPr>
              <w:rPr>
                <w:lang w:val="uk-UA"/>
              </w:rPr>
            </w:pPr>
            <w:r w:rsidRPr="00C770FB">
              <w:rPr>
                <w:lang w:val="uk-UA"/>
              </w:rPr>
              <w:t>2</w:t>
            </w:r>
          </w:p>
        </w:tc>
        <w:tc>
          <w:tcPr>
            <w:tcW w:w="2693" w:type="dxa"/>
            <w:shd w:val="clear" w:color="auto" w:fill="auto"/>
          </w:tcPr>
          <w:p w:rsidR="00C770FB" w:rsidRPr="00C770FB" w:rsidRDefault="00C770FB" w:rsidP="00C770FB">
            <w:pPr>
              <w:rPr>
                <w:lang w:val="uk-UA"/>
              </w:rPr>
            </w:pPr>
            <w:r w:rsidRPr="00C770FB">
              <w:rPr>
                <w:lang w:val="uk-UA"/>
              </w:rPr>
              <w:t>Обґрунтування очікуваної вартості предмета закупівлі</w:t>
            </w:r>
          </w:p>
        </w:tc>
        <w:tc>
          <w:tcPr>
            <w:tcW w:w="7087" w:type="dxa"/>
          </w:tcPr>
          <w:p w:rsidR="00C770FB" w:rsidRPr="00C770FB" w:rsidRDefault="00C770FB" w:rsidP="00C770FB">
            <w:pPr>
              <w:pStyle w:val="Default"/>
              <w:rPr>
                <w:color w:val="auto"/>
              </w:rPr>
            </w:pPr>
            <w:r w:rsidRPr="00C770FB">
              <w:rPr>
                <w:color w:val="auto"/>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770FB">
              <w:rPr>
                <w:color w:val="auto"/>
              </w:rPr>
              <w:t>закупівель</w:t>
            </w:r>
            <w:proofErr w:type="spellEnd"/>
            <w:r w:rsidRPr="00C770FB">
              <w:rPr>
                <w:color w:val="auto"/>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tc>
      </w:tr>
      <w:tr w:rsidR="00C770FB" w:rsidRPr="00DA615B" w:rsidTr="00C770FB">
        <w:tc>
          <w:tcPr>
            <w:tcW w:w="426" w:type="dxa"/>
            <w:shd w:val="clear" w:color="auto" w:fill="auto"/>
          </w:tcPr>
          <w:p w:rsidR="00C770FB" w:rsidRPr="00C770FB" w:rsidRDefault="00C770FB" w:rsidP="00C770FB">
            <w:pPr>
              <w:rPr>
                <w:bCs/>
                <w:lang w:val="uk-UA"/>
              </w:rPr>
            </w:pPr>
            <w:r w:rsidRPr="00C770FB">
              <w:rPr>
                <w:bCs/>
                <w:lang w:val="uk-UA"/>
              </w:rPr>
              <w:t>3</w:t>
            </w:r>
          </w:p>
        </w:tc>
        <w:tc>
          <w:tcPr>
            <w:tcW w:w="2693" w:type="dxa"/>
            <w:shd w:val="clear" w:color="auto" w:fill="auto"/>
          </w:tcPr>
          <w:p w:rsidR="00C770FB" w:rsidRPr="00C770FB" w:rsidRDefault="00C770FB" w:rsidP="00C770FB">
            <w:pPr>
              <w:rPr>
                <w:lang w:val="uk-UA"/>
              </w:rPr>
            </w:pPr>
            <w:r w:rsidRPr="00C770FB">
              <w:rPr>
                <w:lang w:val="uk-UA"/>
              </w:rPr>
              <w:t>Інша інформація</w:t>
            </w:r>
          </w:p>
        </w:tc>
        <w:tc>
          <w:tcPr>
            <w:tcW w:w="7087" w:type="dxa"/>
            <w:shd w:val="clear" w:color="auto" w:fill="auto"/>
          </w:tcPr>
          <w:p w:rsidR="00C770FB" w:rsidRPr="00C770FB" w:rsidRDefault="00C770FB" w:rsidP="00C770FB">
            <w:pPr>
              <w:rPr>
                <w:lang w:val="uk-UA"/>
              </w:rPr>
            </w:pPr>
            <w:r w:rsidRPr="00C770FB">
              <w:rPr>
                <w:i/>
                <w:lang w:val="uk-UA"/>
              </w:rPr>
              <w:t xml:space="preserve">Визначення потреби в закупівлі: </w:t>
            </w:r>
            <w:r w:rsidRPr="00C770FB">
              <w:rPr>
                <w:lang w:val="uk-UA"/>
              </w:rPr>
              <w:t>Закупівля зумовлена необхідністю експлуатаційного утримання аеродрому.</w:t>
            </w:r>
          </w:p>
          <w:p w:rsidR="00C770FB" w:rsidRPr="00C770FB" w:rsidRDefault="00C770FB" w:rsidP="00C770FB">
            <w:pPr>
              <w:rPr>
                <w:i/>
                <w:lang w:val="uk-UA"/>
              </w:rPr>
            </w:pPr>
            <w:r w:rsidRPr="00C770FB">
              <w:rPr>
                <w:i/>
                <w:lang w:val="uk-UA"/>
              </w:rPr>
              <w:t xml:space="preserve">Обґрунтування обсягів закупівлі: </w:t>
            </w:r>
            <w:r w:rsidRPr="00C770FB">
              <w:rPr>
                <w:lang w:val="uk-UA"/>
              </w:rPr>
              <w:t>Обсяги визначено відповідно до очікуваної потреби та обсягу фінансування</w:t>
            </w:r>
            <w:r w:rsidRPr="00C770FB">
              <w:rPr>
                <w:i/>
                <w:lang w:val="uk-UA"/>
              </w:rPr>
              <w:t>.</w:t>
            </w:r>
          </w:p>
        </w:tc>
      </w:tr>
    </w:tbl>
    <w:p w:rsidR="006F428D" w:rsidRPr="00C770FB" w:rsidRDefault="006F428D" w:rsidP="00A12478">
      <w:pPr>
        <w:rPr>
          <w:b/>
          <w:lang w:val="uk-UA"/>
        </w:rPr>
      </w:pPr>
    </w:p>
    <w:p w:rsidR="006926A0" w:rsidRPr="00C770FB" w:rsidRDefault="006926A0" w:rsidP="006926A0">
      <w:pPr>
        <w:ind w:firstLine="567"/>
        <w:jc w:val="both"/>
        <w:rPr>
          <w:lang w:val="uk-UA"/>
        </w:rPr>
      </w:pPr>
      <w:r w:rsidRPr="00C770F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770FB" w:rsidRDefault="006F428D" w:rsidP="00A12478">
      <w:pPr>
        <w:rPr>
          <w:b/>
          <w:lang w:val="uk-UA"/>
        </w:rPr>
      </w:pPr>
    </w:p>
    <w:p w:rsidR="006F428D" w:rsidRPr="00C770FB" w:rsidRDefault="006926A0" w:rsidP="00A12478">
      <w:pPr>
        <w:rPr>
          <w:b/>
          <w:lang w:val="uk-UA"/>
        </w:rPr>
      </w:pPr>
      <w:r w:rsidRPr="00C770FB">
        <w:rPr>
          <w:b/>
          <w:lang w:val="uk-UA"/>
        </w:rPr>
        <w:t>специфікація</w:t>
      </w: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61"/>
        <w:gridCol w:w="992"/>
        <w:gridCol w:w="992"/>
        <w:gridCol w:w="5664"/>
      </w:tblGrid>
      <w:tr w:rsidR="006D074F" w:rsidRPr="00C770FB" w:rsidTr="0096281F">
        <w:tc>
          <w:tcPr>
            <w:tcW w:w="758" w:type="dxa"/>
            <w:tcBorders>
              <w:top w:val="single" w:sz="4" w:space="0" w:color="auto"/>
              <w:left w:val="single" w:sz="4" w:space="0" w:color="auto"/>
              <w:bottom w:val="single" w:sz="4" w:space="0" w:color="auto"/>
              <w:right w:val="single" w:sz="4" w:space="0" w:color="auto"/>
            </w:tcBorders>
            <w:shd w:val="clear" w:color="auto" w:fill="D9E2F3"/>
          </w:tcPr>
          <w:p w:rsidR="006D074F" w:rsidRPr="00C770FB" w:rsidRDefault="006D074F" w:rsidP="00533C29">
            <w:pPr>
              <w:widowControl w:val="0"/>
              <w:rPr>
                <w:b/>
                <w:lang w:val="uk-UA"/>
              </w:rPr>
            </w:pPr>
            <w:r w:rsidRPr="00C770FB">
              <w:rPr>
                <w:b/>
                <w:lang w:val="uk-UA"/>
              </w:rPr>
              <w:t xml:space="preserve">№ </w:t>
            </w:r>
            <w:r w:rsidRPr="00C770FB">
              <w:rPr>
                <w:b/>
                <w:lang w:val="uk-UA"/>
              </w:rPr>
              <w:lastRenderedPageBreak/>
              <w:t>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6D074F" w:rsidRPr="00C770FB" w:rsidRDefault="006D074F" w:rsidP="00533C29">
            <w:pPr>
              <w:widowControl w:val="0"/>
              <w:jc w:val="center"/>
              <w:rPr>
                <w:b/>
                <w:lang w:val="uk-UA"/>
              </w:rPr>
            </w:pPr>
            <w:r w:rsidRPr="00C770FB">
              <w:rPr>
                <w:b/>
                <w:lang w:val="uk-UA"/>
              </w:rPr>
              <w:lastRenderedPageBreak/>
              <w:t xml:space="preserve">Найменування </w:t>
            </w:r>
            <w:r w:rsidRPr="00C770FB">
              <w:rPr>
                <w:b/>
                <w:lang w:val="uk-UA"/>
              </w:rPr>
              <w:lastRenderedPageBreak/>
              <w:t>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hideMark/>
          </w:tcPr>
          <w:p w:rsidR="006D074F" w:rsidRPr="00C770FB" w:rsidRDefault="006D074F" w:rsidP="00533C29">
            <w:pPr>
              <w:widowControl w:val="0"/>
              <w:jc w:val="center"/>
              <w:rPr>
                <w:b/>
                <w:lang w:val="uk-UA"/>
              </w:rPr>
            </w:pPr>
            <w:proofErr w:type="spellStart"/>
            <w:r w:rsidRPr="00C770FB">
              <w:rPr>
                <w:b/>
                <w:lang w:val="uk-UA"/>
              </w:rPr>
              <w:lastRenderedPageBreak/>
              <w:t>Од.ви</w:t>
            </w:r>
            <w:r w:rsidRPr="00C770FB">
              <w:rPr>
                <w:b/>
                <w:lang w:val="uk-UA"/>
              </w:rPr>
              <w:lastRenderedPageBreak/>
              <w:t>м</w:t>
            </w:r>
            <w:proofErr w:type="spellEnd"/>
            <w:r w:rsidRPr="00C770FB">
              <w:rPr>
                <w:b/>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6D074F" w:rsidRPr="00C770FB" w:rsidRDefault="006D074F" w:rsidP="00533C29">
            <w:pPr>
              <w:widowControl w:val="0"/>
              <w:jc w:val="center"/>
              <w:rPr>
                <w:b/>
                <w:lang w:val="uk-UA"/>
              </w:rPr>
            </w:pPr>
            <w:r w:rsidRPr="00C770FB">
              <w:rPr>
                <w:b/>
                <w:lang w:val="uk-UA"/>
              </w:rPr>
              <w:lastRenderedPageBreak/>
              <w:t>К-сть</w:t>
            </w:r>
          </w:p>
        </w:tc>
        <w:tc>
          <w:tcPr>
            <w:tcW w:w="5664" w:type="dxa"/>
            <w:tcBorders>
              <w:top w:val="single" w:sz="4" w:space="0" w:color="auto"/>
              <w:left w:val="single" w:sz="4" w:space="0" w:color="auto"/>
              <w:bottom w:val="single" w:sz="4" w:space="0" w:color="auto"/>
              <w:right w:val="single" w:sz="4" w:space="0" w:color="auto"/>
            </w:tcBorders>
            <w:shd w:val="clear" w:color="auto" w:fill="D9E2F3"/>
            <w:hideMark/>
          </w:tcPr>
          <w:p w:rsidR="006D074F" w:rsidRPr="00C770FB" w:rsidRDefault="006D074F" w:rsidP="00533C29">
            <w:pPr>
              <w:widowControl w:val="0"/>
              <w:jc w:val="center"/>
              <w:rPr>
                <w:b/>
                <w:lang w:val="uk-UA"/>
              </w:rPr>
            </w:pPr>
            <w:r w:rsidRPr="00C770FB">
              <w:rPr>
                <w:b/>
                <w:lang w:val="uk-UA"/>
              </w:rPr>
              <w:t xml:space="preserve">Технічні та якісні характеристики предмета </w:t>
            </w:r>
            <w:r w:rsidRPr="00C770FB">
              <w:rPr>
                <w:b/>
                <w:lang w:val="uk-UA"/>
              </w:rPr>
              <w:lastRenderedPageBreak/>
              <w:t>закупівлі</w:t>
            </w:r>
          </w:p>
        </w:tc>
      </w:tr>
      <w:tr w:rsidR="006D074F" w:rsidRPr="00C770FB" w:rsidTr="0096281F">
        <w:trPr>
          <w:trHeight w:val="335"/>
        </w:trPr>
        <w:tc>
          <w:tcPr>
            <w:tcW w:w="758" w:type="dxa"/>
            <w:tcBorders>
              <w:top w:val="single" w:sz="4" w:space="0" w:color="auto"/>
              <w:left w:val="single" w:sz="4" w:space="0" w:color="auto"/>
              <w:bottom w:val="single" w:sz="4" w:space="0" w:color="auto"/>
              <w:right w:val="single" w:sz="4" w:space="0" w:color="auto"/>
            </w:tcBorders>
            <w:hideMark/>
          </w:tcPr>
          <w:p w:rsidR="006D074F" w:rsidRPr="00C770FB" w:rsidRDefault="006D074F" w:rsidP="00533C29">
            <w:pPr>
              <w:widowControl w:val="0"/>
              <w:rPr>
                <w:lang w:val="uk-UA"/>
              </w:rPr>
            </w:pPr>
            <w:r w:rsidRPr="00C770FB">
              <w:rPr>
                <w:lang w:val="uk-UA"/>
              </w:rPr>
              <w:lastRenderedPageBreak/>
              <w:t>1</w:t>
            </w:r>
          </w:p>
        </w:tc>
        <w:tc>
          <w:tcPr>
            <w:tcW w:w="1861" w:type="dxa"/>
            <w:tcBorders>
              <w:top w:val="single" w:sz="4" w:space="0" w:color="auto"/>
              <w:left w:val="single" w:sz="4" w:space="0" w:color="auto"/>
              <w:bottom w:val="single" w:sz="4" w:space="0" w:color="auto"/>
              <w:right w:val="single" w:sz="4" w:space="0" w:color="auto"/>
            </w:tcBorders>
            <w:hideMark/>
          </w:tcPr>
          <w:p w:rsidR="006D074F" w:rsidRPr="00C770FB" w:rsidRDefault="006D074F" w:rsidP="00533C29">
            <w:pPr>
              <w:widowControl w:val="0"/>
              <w:rPr>
                <w:lang w:val="uk-UA"/>
              </w:rPr>
            </w:pPr>
            <w:proofErr w:type="spellStart"/>
            <w:r w:rsidRPr="00C770FB">
              <w:rPr>
                <w:lang w:val="uk-UA"/>
              </w:rPr>
              <w:t>Висоторіз</w:t>
            </w:r>
            <w:proofErr w:type="spellEnd"/>
            <w:r w:rsidRPr="00C770FB">
              <w:rPr>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6D074F" w:rsidRPr="00C770FB" w:rsidRDefault="006D074F" w:rsidP="00533C29">
            <w:pPr>
              <w:widowControl w:val="0"/>
              <w:jc w:val="center"/>
              <w:rPr>
                <w:lang w:val="uk-UA"/>
              </w:rPr>
            </w:pPr>
            <w:proofErr w:type="spellStart"/>
            <w:r w:rsidRPr="00C770FB">
              <w:rPr>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6D074F" w:rsidRPr="00C770FB" w:rsidRDefault="006D074F" w:rsidP="00533C29">
            <w:pPr>
              <w:widowControl w:val="0"/>
              <w:jc w:val="center"/>
              <w:rPr>
                <w:lang w:val="uk-UA"/>
              </w:rPr>
            </w:pPr>
            <w:r w:rsidRPr="00C770FB">
              <w:rPr>
                <w:lang w:val="uk-UA"/>
              </w:rPr>
              <w:t>1</w:t>
            </w:r>
          </w:p>
        </w:tc>
        <w:tc>
          <w:tcPr>
            <w:tcW w:w="5664" w:type="dxa"/>
            <w:tcBorders>
              <w:top w:val="single" w:sz="4" w:space="0" w:color="auto"/>
              <w:left w:val="single" w:sz="4" w:space="0" w:color="auto"/>
              <w:bottom w:val="single" w:sz="4" w:space="0" w:color="auto"/>
              <w:right w:val="single" w:sz="4" w:space="0" w:color="auto"/>
            </w:tcBorders>
          </w:tcPr>
          <w:p w:rsidR="006D074F" w:rsidRPr="00C770FB" w:rsidRDefault="006D074F" w:rsidP="00533C29">
            <w:pPr>
              <w:pStyle w:val="Default"/>
              <w:jc w:val="both"/>
            </w:pPr>
            <w:r w:rsidRPr="00C770FB">
              <w:t xml:space="preserve">Двигун: 2-х </w:t>
            </w:r>
            <w:proofErr w:type="spellStart"/>
            <w:r w:rsidRPr="00C770FB">
              <w:t>тактний</w:t>
            </w:r>
            <w:proofErr w:type="spellEnd"/>
            <w:r w:rsidRPr="00C770FB">
              <w:t xml:space="preserve">; </w:t>
            </w:r>
          </w:p>
          <w:p w:rsidR="006D074F" w:rsidRPr="00C770FB" w:rsidRDefault="006D074F" w:rsidP="00533C29">
            <w:pPr>
              <w:pStyle w:val="Default"/>
              <w:jc w:val="both"/>
            </w:pPr>
            <w:r w:rsidRPr="00C770FB">
              <w:t xml:space="preserve">Тип двигуна: бензиновий; </w:t>
            </w:r>
          </w:p>
          <w:p w:rsidR="006D074F" w:rsidRPr="00C770FB" w:rsidRDefault="006D074F" w:rsidP="00533C29">
            <w:pPr>
              <w:pStyle w:val="Default"/>
              <w:jc w:val="both"/>
            </w:pPr>
            <w:r w:rsidRPr="00C770FB">
              <w:t xml:space="preserve">Робочий об’єм двигуна: </w:t>
            </w:r>
            <w:r w:rsidRPr="00C770FB">
              <w:rPr>
                <w:b/>
                <w:i/>
              </w:rPr>
              <w:t xml:space="preserve">від </w:t>
            </w:r>
            <w:r w:rsidRPr="00C770FB">
              <w:t>22</w:t>
            </w:r>
            <w:r w:rsidRPr="00C770FB">
              <w:rPr>
                <w:b/>
                <w:i/>
              </w:rPr>
              <w:t xml:space="preserve"> до </w:t>
            </w:r>
            <w:r w:rsidRPr="00C770FB">
              <w:t xml:space="preserve">36.3 см3 </w:t>
            </w:r>
            <w:r w:rsidRPr="00C770FB">
              <w:rPr>
                <w:b/>
                <w:i/>
                <w:iCs/>
                <w:color w:val="FF0000"/>
              </w:rPr>
              <w:t>(Учасник в тендерній пропозиції (технічній частині) замість зазначених показників об’єму повинен вказати конкретний показник)</w:t>
            </w:r>
            <w:r w:rsidRPr="00C770FB">
              <w:rPr>
                <w:i/>
                <w:iCs/>
              </w:rPr>
              <w:t xml:space="preserve">; </w:t>
            </w:r>
          </w:p>
          <w:p w:rsidR="006D074F" w:rsidRPr="00C770FB" w:rsidRDefault="006D074F" w:rsidP="00533C29">
            <w:pPr>
              <w:pStyle w:val="Default"/>
              <w:jc w:val="both"/>
            </w:pPr>
            <w:r w:rsidRPr="00C770FB">
              <w:t xml:space="preserve">Потужність: </w:t>
            </w:r>
            <w:r w:rsidRPr="00C770FB">
              <w:rPr>
                <w:b/>
                <w:i/>
              </w:rPr>
              <w:t xml:space="preserve">від </w:t>
            </w:r>
            <w:r w:rsidRPr="00C770FB">
              <w:t>0,45</w:t>
            </w:r>
            <w:r w:rsidRPr="00C770FB">
              <w:rPr>
                <w:b/>
                <w:i/>
              </w:rPr>
              <w:t xml:space="preserve"> до </w:t>
            </w:r>
            <w:r w:rsidRPr="00C770FB">
              <w:t xml:space="preserve">1.6 кВт </w:t>
            </w:r>
            <w:r w:rsidRPr="00C770FB">
              <w:rPr>
                <w:b/>
                <w:i/>
                <w:iCs/>
                <w:color w:val="FF0000"/>
              </w:rPr>
              <w:t>(Учасник в тендерній пропозиції (технічній частині) замість зазначених показників потужності повинен вказати конкретний показник)</w:t>
            </w:r>
            <w:r w:rsidRPr="00C770FB">
              <w:rPr>
                <w:i/>
                <w:iCs/>
              </w:rPr>
              <w:t xml:space="preserve">; </w:t>
            </w:r>
          </w:p>
          <w:p w:rsidR="006D074F" w:rsidRPr="00C770FB" w:rsidRDefault="006D074F" w:rsidP="00533C29">
            <w:pPr>
              <w:pStyle w:val="Default"/>
              <w:jc w:val="both"/>
            </w:pPr>
            <w:r w:rsidRPr="00C770FB">
              <w:t xml:space="preserve">Довжина шини: </w:t>
            </w:r>
            <w:r w:rsidRPr="00C770FB">
              <w:rPr>
                <w:b/>
                <w:i/>
              </w:rPr>
              <w:t xml:space="preserve">від </w:t>
            </w:r>
            <w:r w:rsidRPr="00C770FB">
              <w:t>25</w:t>
            </w:r>
            <w:r w:rsidRPr="00C770FB">
              <w:rPr>
                <w:b/>
                <w:i/>
              </w:rPr>
              <w:t xml:space="preserve"> до </w:t>
            </w:r>
            <w:r w:rsidRPr="00C770FB">
              <w:t xml:space="preserve">40 см </w:t>
            </w:r>
            <w:r w:rsidRPr="00C770FB">
              <w:rPr>
                <w:b/>
                <w:i/>
                <w:iCs/>
                <w:color w:val="FF0000"/>
              </w:rPr>
              <w:t>(Учасник в тендерній пропозиції (технічній частині) замість зазначених показників довжини повинен вказати конкретний показник)</w:t>
            </w:r>
            <w:r w:rsidRPr="00C770FB">
              <w:rPr>
                <w:i/>
                <w:iCs/>
              </w:rPr>
              <w:t xml:space="preserve">; </w:t>
            </w:r>
          </w:p>
          <w:p w:rsidR="006D074F" w:rsidRPr="00C770FB" w:rsidRDefault="006D074F" w:rsidP="00533C29">
            <w:pPr>
              <w:pStyle w:val="Default"/>
              <w:jc w:val="both"/>
            </w:pPr>
            <w:r w:rsidRPr="00C770FB">
              <w:t xml:space="preserve">Крок ланцюга: 3/8; </w:t>
            </w:r>
          </w:p>
          <w:p w:rsidR="006D074F" w:rsidRPr="00C770FB" w:rsidRDefault="006D074F" w:rsidP="00533C29">
            <w:pPr>
              <w:pStyle w:val="Default"/>
              <w:jc w:val="both"/>
            </w:pPr>
            <w:r w:rsidRPr="00C770FB">
              <w:t xml:space="preserve">Вага: </w:t>
            </w:r>
            <w:r w:rsidRPr="00C770FB">
              <w:rPr>
                <w:b/>
                <w:i/>
              </w:rPr>
              <w:t>від</w:t>
            </w:r>
            <w:r w:rsidRPr="00C770FB">
              <w:t xml:space="preserve"> 4</w:t>
            </w:r>
            <w:r w:rsidRPr="00C770FB">
              <w:rPr>
                <w:b/>
                <w:i/>
              </w:rPr>
              <w:t xml:space="preserve"> до </w:t>
            </w:r>
            <w:r w:rsidRPr="00C770FB">
              <w:t xml:space="preserve">8,5 кг </w:t>
            </w:r>
            <w:r w:rsidRPr="00C770FB">
              <w:rPr>
                <w:b/>
                <w:i/>
                <w:iCs/>
                <w:color w:val="FF0000"/>
              </w:rPr>
              <w:t>(Учасник в тендерній пропозиції (технічній частині) замість зазначених показників ваги повинен вказати конкретний показник)</w:t>
            </w:r>
            <w:r w:rsidRPr="00C770FB">
              <w:rPr>
                <w:i/>
                <w:iCs/>
              </w:rPr>
              <w:t xml:space="preserve">; </w:t>
            </w:r>
          </w:p>
          <w:p w:rsidR="006D074F" w:rsidRPr="00C770FB" w:rsidRDefault="006D074F" w:rsidP="00533C29">
            <w:pPr>
              <w:pStyle w:val="Default"/>
              <w:jc w:val="both"/>
            </w:pPr>
            <w:r w:rsidRPr="00C770FB">
              <w:t xml:space="preserve">Висота різання: </w:t>
            </w:r>
            <w:r w:rsidRPr="00C770FB">
              <w:rPr>
                <w:b/>
                <w:i/>
              </w:rPr>
              <w:t>від</w:t>
            </w:r>
            <w:r w:rsidRPr="00C770FB">
              <w:t xml:space="preserve"> 4 </w:t>
            </w:r>
            <w:r w:rsidRPr="00C770FB">
              <w:rPr>
                <w:b/>
                <w:i/>
              </w:rPr>
              <w:t>до</w:t>
            </w:r>
            <w:r w:rsidRPr="00C770FB">
              <w:t xml:space="preserve"> 6 м </w:t>
            </w:r>
            <w:r w:rsidRPr="00C770FB">
              <w:rPr>
                <w:b/>
                <w:i/>
                <w:iCs/>
                <w:color w:val="FF0000"/>
              </w:rPr>
              <w:t>(Учасник в тендерній пропозиції (технічній частині) замість зазначених показників висоти повинен вказати конкретний показник)</w:t>
            </w:r>
            <w:r w:rsidRPr="00C770FB">
              <w:rPr>
                <w:i/>
                <w:iCs/>
              </w:rPr>
              <w:t xml:space="preserve">; </w:t>
            </w:r>
          </w:p>
          <w:p w:rsidR="006D074F" w:rsidRPr="00C770FB" w:rsidRDefault="006D074F" w:rsidP="00533C29">
            <w:pPr>
              <w:widowControl w:val="0"/>
              <w:jc w:val="both"/>
              <w:rPr>
                <w:i/>
                <w:lang w:val="uk-UA"/>
              </w:rPr>
            </w:pPr>
            <w:proofErr w:type="spellStart"/>
            <w:r w:rsidRPr="00C770FB">
              <w:t>Довжина</w:t>
            </w:r>
            <w:proofErr w:type="spellEnd"/>
            <w:r w:rsidRPr="00C770FB">
              <w:t xml:space="preserve"> штанги</w:t>
            </w:r>
            <w:r w:rsidRPr="00C770FB">
              <w:rPr>
                <w:lang w:val="uk-UA"/>
              </w:rPr>
              <w:t>:</w:t>
            </w:r>
            <w:r w:rsidRPr="00C770FB">
              <w:t xml:space="preserve"> </w:t>
            </w:r>
            <w:r w:rsidRPr="00C770FB">
              <w:rPr>
                <w:b/>
                <w:i/>
                <w:color w:val="000000"/>
                <w:lang w:val="uk-UA"/>
              </w:rPr>
              <w:t>від</w:t>
            </w:r>
            <w:r w:rsidRPr="00C770FB">
              <w:t xml:space="preserve"> 2 </w:t>
            </w:r>
            <w:r w:rsidRPr="00C770FB">
              <w:rPr>
                <w:b/>
                <w:i/>
                <w:color w:val="000000"/>
                <w:lang w:val="uk-UA"/>
              </w:rPr>
              <w:t>до</w:t>
            </w:r>
            <w:r w:rsidRPr="00C770FB">
              <w:t xml:space="preserve"> 5 м </w:t>
            </w:r>
            <w:r w:rsidRPr="00C770FB">
              <w:rPr>
                <w:b/>
                <w:i/>
                <w:iCs/>
                <w:color w:val="FF0000"/>
              </w:rPr>
              <w:t>(</w:t>
            </w:r>
            <w:proofErr w:type="spellStart"/>
            <w:r w:rsidRPr="00C770FB">
              <w:rPr>
                <w:b/>
                <w:i/>
                <w:iCs/>
                <w:color w:val="FF0000"/>
              </w:rPr>
              <w:t>Учасник</w:t>
            </w:r>
            <w:proofErr w:type="spellEnd"/>
            <w:r w:rsidRPr="00C770FB">
              <w:rPr>
                <w:b/>
                <w:i/>
                <w:iCs/>
                <w:color w:val="FF0000"/>
              </w:rPr>
              <w:t xml:space="preserve"> в </w:t>
            </w:r>
            <w:proofErr w:type="spellStart"/>
            <w:r w:rsidRPr="00C770FB">
              <w:rPr>
                <w:b/>
                <w:i/>
                <w:iCs/>
                <w:color w:val="FF0000"/>
              </w:rPr>
              <w:t>тендерній</w:t>
            </w:r>
            <w:proofErr w:type="spellEnd"/>
            <w:r w:rsidRPr="00C770FB">
              <w:rPr>
                <w:b/>
                <w:i/>
                <w:iCs/>
                <w:color w:val="FF0000"/>
              </w:rPr>
              <w:t xml:space="preserve"> </w:t>
            </w:r>
            <w:proofErr w:type="spellStart"/>
            <w:r w:rsidRPr="00C770FB">
              <w:rPr>
                <w:b/>
                <w:i/>
                <w:iCs/>
                <w:color w:val="FF0000"/>
              </w:rPr>
              <w:t>пропозиції</w:t>
            </w:r>
            <w:proofErr w:type="spellEnd"/>
            <w:r w:rsidRPr="00C770FB">
              <w:rPr>
                <w:b/>
                <w:i/>
                <w:iCs/>
                <w:color w:val="FF0000"/>
              </w:rPr>
              <w:t xml:space="preserve"> (</w:t>
            </w:r>
            <w:proofErr w:type="spellStart"/>
            <w:r w:rsidRPr="00C770FB">
              <w:rPr>
                <w:b/>
                <w:i/>
                <w:iCs/>
                <w:color w:val="FF0000"/>
              </w:rPr>
              <w:t>технічній</w:t>
            </w:r>
            <w:proofErr w:type="spellEnd"/>
            <w:r w:rsidRPr="00C770FB">
              <w:rPr>
                <w:b/>
                <w:i/>
                <w:iCs/>
                <w:color w:val="FF0000"/>
              </w:rPr>
              <w:t xml:space="preserve"> </w:t>
            </w:r>
            <w:proofErr w:type="spellStart"/>
            <w:r w:rsidRPr="00C770FB">
              <w:rPr>
                <w:b/>
                <w:i/>
                <w:iCs/>
                <w:color w:val="FF0000"/>
              </w:rPr>
              <w:t>частині</w:t>
            </w:r>
            <w:proofErr w:type="spellEnd"/>
            <w:r w:rsidRPr="00C770FB">
              <w:rPr>
                <w:b/>
                <w:i/>
                <w:iCs/>
                <w:color w:val="FF0000"/>
              </w:rPr>
              <w:t xml:space="preserve">) </w:t>
            </w:r>
            <w:proofErr w:type="spellStart"/>
            <w:r w:rsidRPr="00C770FB">
              <w:rPr>
                <w:b/>
                <w:i/>
                <w:iCs/>
                <w:color w:val="FF0000"/>
              </w:rPr>
              <w:t>замість</w:t>
            </w:r>
            <w:proofErr w:type="spellEnd"/>
            <w:r w:rsidRPr="00C770FB">
              <w:rPr>
                <w:b/>
                <w:i/>
                <w:iCs/>
                <w:color w:val="FF0000"/>
              </w:rPr>
              <w:t xml:space="preserve"> </w:t>
            </w:r>
            <w:proofErr w:type="spellStart"/>
            <w:r w:rsidRPr="00C770FB">
              <w:rPr>
                <w:b/>
                <w:i/>
                <w:iCs/>
                <w:color w:val="FF0000"/>
              </w:rPr>
              <w:t>зазначених</w:t>
            </w:r>
            <w:proofErr w:type="spellEnd"/>
            <w:r w:rsidRPr="00C770FB">
              <w:rPr>
                <w:b/>
                <w:i/>
                <w:iCs/>
                <w:color w:val="FF0000"/>
              </w:rPr>
              <w:t xml:space="preserve"> </w:t>
            </w:r>
            <w:proofErr w:type="spellStart"/>
            <w:r w:rsidRPr="00C770FB">
              <w:rPr>
                <w:b/>
                <w:i/>
                <w:iCs/>
                <w:color w:val="FF0000"/>
              </w:rPr>
              <w:t>показників</w:t>
            </w:r>
            <w:proofErr w:type="spellEnd"/>
            <w:r w:rsidRPr="00C770FB">
              <w:rPr>
                <w:b/>
                <w:i/>
                <w:iCs/>
                <w:color w:val="FF0000"/>
              </w:rPr>
              <w:t xml:space="preserve"> </w:t>
            </w:r>
            <w:r w:rsidRPr="00C770FB">
              <w:rPr>
                <w:b/>
                <w:i/>
                <w:iCs/>
                <w:color w:val="FF0000"/>
                <w:lang w:val="uk-UA"/>
              </w:rPr>
              <w:t>довжини</w:t>
            </w:r>
            <w:r w:rsidRPr="00C770FB">
              <w:rPr>
                <w:b/>
                <w:i/>
                <w:iCs/>
                <w:color w:val="FF0000"/>
              </w:rPr>
              <w:t xml:space="preserve"> повинен </w:t>
            </w:r>
            <w:proofErr w:type="spellStart"/>
            <w:r w:rsidRPr="00C770FB">
              <w:rPr>
                <w:b/>
                <w:i/>
                <w:iCs/>
                <w:color w:val="FF0000"/>
              </w:rPr>
              <w:t>вказати</w:t>
            </w:r>
            <w:proofErr w:type="spellEnd"/>
            <w:r w:rsidRPr="00C770FB">
              <w:rPr>
                <w:b/>
                <w:i/>
                <w:iCs/>
                <w:color w:val="FF0000"/>
              </w:rPr>
              <w:t xml:space="preserve"> </w:t>
            </w:r>
            <w:proofErr w:type="spellStart"/>
            <w:r w:rsidRPr="00C770FB">
              <w:rPr>
                <w:b/>
                <w:i/>
                <w:iCs/>
                <w:color w:val="FF0000"/>
              </w:rPr>
              <w:t>конкретний</w:t>
            </w:r>
            <w:proofErr w:type="spellEnd"/>
            <w:r w:rsidRPr="00C770FB">
              <w:rPr>
                <w:b/>
                <w:i/>
                <w:iCs/>
                <w:color w:val="FF0000"/>
              </w:rPr>
              <w:t xml:space="preserve"> </w:t>
            </w:r>
            <w:proofErr w:type="spellStart"/>
            <w:r w:rsidRPr="00C770FB">
              <w:rPr>
                <w:b/>
                <w:i/>
                <w:iCs/>
                <w:color w:val="FF0000"/>
              </w:rPr>
              <w:t>показник</w:t>
            </w:r>
            <w:proofErr w:type="spellEnd"/>
            <w:r w:rsidRPr="00C770FB">
              <w:rPr>
                <w:b/>
                <w:i/>
                <w:iCs/>
                <w:color w:val="FF0000"/>
              </w:rPr>
              <w:t>)</w:t>
            </w:r>
          </w:p>
        </w:tc>
      </w:tr>
    </w:tbl>
    <w:p w:rsidR="006F428D" w:rsidRPr="006D074F" w:rsidRDefault="006F428D" w:rsidP="0096281F">
      <w:pPr>
        <w:rPr>
          <w:b/>
        </w:rPr>
      </w:pPr>
    </w:p>
    <w:sectPr w:rsidR="006F428D" w:rsidRPr="006D074F"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76" w:rsidRDefault="00F92476">
      <w:r>
        <w:separator/>
      </w:r>
    </w:p>
  </w:endnote>
  <w:endnote w:type="continuationSeparator" w:id="0">
    <w:p w:rsidR="00F92476" w:rsidRDefault="00F9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2015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4BB0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001B7791">
      <w:rPr>
        <w:sz w:val="20"/>
        <w:szCs w:val="20"/>
        <w:lang w:val="uk-UA"/>
      </w:rPr>
      <w:t>Висоторіз</w:t>
    </w:r>
    <w:proofErr w:type="spellEnd"/>
    <w:r w:rsidR="001B7791">
      <w:rPr>
        <w:sz w:val="20"/>
        <w:szCs w:val="20"/>
        <w:lang w:val="uk-UA"/>
      </w:rPr>
      <w:t>, код ДК 021:2015 - 42650000-7 - Ручні інструменти пневматичні чи моторизовані</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A615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A615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76" w:rsidRDefault="00F92476">
      <w:r>
        <w:separator/>
      </w:r>
    </w:p>
  </w:footnote>
  <w:footnote w:type="continuationSeparator" w:id="0">
    <w:p w:rsidR="00F92476" w:rsidRDefault="00F9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2015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F7A9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B7791"/>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47AB"/>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258"/>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074F"/>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153"/>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281F"/>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770FB"/>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6C49"/>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A615B"/>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2476"/>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1F0B102-F3B7-47D8-8B81-75E16E1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6D074F"/>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D3F4-3157-4454-A98B-29B49623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416</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2023-02-22T12:29:00Z</dcterms:created>
  <dcterms:modified xsi:type="dcterms:W3CDTF">2023-02-24T09:49:00Z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