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40"/>
        <w:gridCol w:w="5565"/>
      </w:tblGrid>
      <w:tr w:rsidR="00825A6B" w:rsidRPr="007101A5" w:rsidTr="00262A97">
        <w:tc>
          <w:tcPr>
            <w:tcW w:w="4683" w:type="dxa"/>
          </w:tcPr>
          <w:p w:rsidR="00825A6B" w:rsidRPr="007101A5" w:rsidRDefault="00262A97" w:rsidP="006926A0">
            <w:pPr>
              <w:pStyle w:val="a3"/>
              <w:widowControl w:val="0"/>
              <w:rPr>
                <w:szCs w:val="17"/>
                <w:lang w:val="uk-UA"/>
              </w:rPr>
            </w:pPr>
            <w:r>
              <w:rPr>
                <w:noProof/>
                <w:lang w:val="uk-UA" w:eastAsia="uk-UA"/>
              </w:rPr>
              <w:drawing>
                <wp:inline distT="0" distB="0" distL="0" distR="0">
                  <wp:extent cx="1447800" cy="285750"/>
                  <wp:effectExtent l="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63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262A97">
        <w:tc>
          <w:tcPr>
            <w:tcW w:w="1031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2"/>
        <w:gridCol w:w="3042"/>
        <w:gridCol w:w="1887"/>
        <w:gridCol w:w="2195"/>
        <w:gridCol w:w="1865"/>
      </w:tblGrid>
      <w:tr w:rsidR="00A76484" w:rsidRPr="007101A5" w:rsidTr="00262A97">
        <w:tc>
          <w:tcPr>
            <w:tcW w:w="488"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262A97" w:rsidRPr="007101A5" w:rsidTr="00262A97">
        <w:tc>
          <w:tcPr>
            <w:tcW w:w="488" w:type="pct"/>
          </w:tcPr>
          <w:p w:rsidR="00262A97" w:rsidRPr="00F573E0" w:rsidRDefault="00262A97" w:rsidP="00262A97">
            <w:pPr>
              <w:widowControl w:val="0"/>
              <w:ind w:right="-11"/>
              <w:jc w:val="center"/>
              <w:rPr>
                <w:sz w:val="22"/>
                <w:szCs w:val="22"/>
                <w:lang w:val="uk-UA" w:eastAsia="uk-UA"/>
              </w:rPr>
            </w:pPr>
            <w:r w:rsidRPr="00F573E0">
              <w:rPr>
                <w:sz w:val="22"/>
                <w:szCs w:val="22"/>
                <w:lang w:val="uk-UA" w:eastAsia="uk-UA"/>
              </w:rPr>
              <w:t>п. 19.26 (2023)</w:t>
            </w:r>
          </w:p>
        </w:tc>
        <w:tc>
          <w:tcPr>
            <w:tcW w:w="1527" w:type="pct"/>
          </w:tcPr>
          <w:p w:rsidR="00262A97" w:rsidRPr="00F573E0" w:rsidRDefault="00262A97" w:rsidP="00262A97">
            <w:pPr>
              <w:widowControl w:val="0"/>
              <w:rPr>
                <w:bCs/>
                <w:sz w:val="22"/>
                <w:szCs w:val="22"/>
                <w:lang w:val="uk-UA"/>
              </w:rPr>
            </w:pPr>
            <w:r w:rsidRPr="00F573E0">
              <w:rPr>
                <w:b/>
                <w:sz w:val="22"/>
                <w:szCs w:val="22"/>
                <w:lang w:val="uk-UA"/>
              </w:rPr>
              <w:t xml:space="preserve">Проведення дезінфекції, дезінсекції та дератизації, </w:t>
            </w:r>
            <w:r w:rsidRPr="00F573E0">
              <w:rPr>
                <w:sz w:val="22"/>
                <w:szCs w:val="22"/>
                <w:lang w:val="uk-UA"/>
              </w:rPr>
              <w:t>код ДК 021:2015 - 90920000-2 - Послуги із санітарно-гігієнічної обробки приміщень</w:t>
            </w:r>
          </w:p>
        </w:tc>
        <w:tc>
          <w:tcPr>
            <w:tcW w:w="947" w:type="pct"/>
          </w:tcPr>
          <w:p w:rsidR="00262A97" w:rsidRPr="00F573E0" w:rsidRDefault="00262A97" w:rsidP="00262A97">
            <w:pPr>
              <w:widowControl w:val="0"/>
              <w:jc w:val="center"/>
              <w:rPr>
                <w:sz w:val="22"/>
                <w:szCs w:val="22"/>
                <w:lang w:val="uk-UA"/>
              </w:rPr>
            </w:pPr>
            <w:r w:rsidRPr="00F573E0">
              <w:rPr>
                <w:sz w:val="22"/>
                <w:szCs w:val="22"/>
                <w:lang w:val="uk-UA"/>
              </w:rPr>
              <w:t xml:space="preserve">922 195,62 </w:t>
            </w:r>
          </w:p>
          <w:p w:rsidR="00262A97" w:rsidRPr="00F573E0" w:rsidRDefault="00262A97" w:rsidP="00262A97">
            <w:pPr>
              <w:widowControl w:val="0"/>
              <w:jc w:val="center"/>
              <w:rPr>
                <w:sz w:val="22"/>
                <w:szCs w:val="22"/>
                <w:lang w:val="uk-UA"/>
              </w:rPr>
            </w:pPr>
            <w:r w:rsidRPr="00F573E0">
              <w:rPr>
                <w:sz w:val="22"/>
                <w:szCs w:val="22"/>
                <w:lang w:val="uk-UA"/>
              </w:rPr>
              <w:t>грн. з ПДВ</w:t>
            </w:r>
          </w:p>
        </w:tc>
        <w:tc>
          <w:tcPr>
            <w:tcW w:w="1102" w:type="pct"/>
          </w:tcPr>
          <w:p w:rsidR="00262A97" w:rsidRPr="00F573E0" w:rsidRDefault="00262A97" w:rsidP="00262A97">
            <w:pPr>
              <w:widowControl w:val="0"/>
              <w:jc w:val="center"/>
              <w:rPr>
                <w:sz w:val="22"/>
                <w:szCs w:val="22"/>
                <w:lang w:val="uk-UA"/>
              </w:rPr>
            </w:pPr>
            <w:r w:rsidRPr="00F573E0">
              <w:rPr>
                <w:sz w:val="22"/>
                <w:szCs w:val="22"/>
              </w:rPr>
              <w:t>768 496,35</w:t>
            </w:r>
            <w:r w:rsidRPr="00F573E0">
              <w:rPr>
                <w:sz w:val="22"/>
                <w:szCs w:val="22"/>
                <w:lang w:val="uk-UA"/>
              </w:rPr>
              <w:t xml:space="preserve"> грн. без ПДВ </w:t>
            </w:r>
          </w:p>
        </w:tc>
        <w:tc>
          <w:tcPr>
            <w:tcW w:w="936" w:type="pct"/>
          </w:tcPr>
          <w:p w:rsidR="00262A97" w:rsidRPr="007101A5" w:rsidRDefault="008A0B13" w:rsidP="00262A97">
            <w:pPr>
              <w:widowControl w:val="0"/>
              <w:jc w:val="center"/>
              <w:rPr>
                <w:color w:val="0000FF"/>
                <w:sz w:val="22"/>
                <w:szCs w:val="22"/>
                <w:lang w:val="uk-UA"/>
              </w:rPr>
            </w:pPr>
            <w:r w:rsidRPr="008A0B13">
              <w:rPr>
                <w:b/>
                <w:sz w:val="22"/>
                <w:szCs w:val="22"/>
                <w:lang w:val="uk-UA"/>
              </w:rPr>
              <w:t>UA-2023-03-01-010924-a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268"/>
        <w:gridCol w:w="7512"/>
      </w:tblGrid>
      <w:tr w:rsidR="006F428D" w:rsidRPr="008A0B13" w:rsidTr="00262A97">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26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51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62A97" w:rsidRDefault="00262A97" w:rsidP="00262A97">
            <w:pPr>
              <w:jc w:val="both"/>
              <w:rPr>
                <w:lang w:val="uk-UA"/>
              </w:rPr>
            </w:pPr>
            <w:r w:rsidRPr="00262A97">
              <w:rPr>
                <w:lang w:val="uk-UA"/>
              </w:rPr>
              <w:t xml:space="preserve">Технічні та якісні характеристики предмета </w:t>
            </w:r>
            <w:proofErr w:type="spellStart"/>
            <w:r w:rsidRPr="00262A97">
              <w:rPr>
                <w:lang w:val="uk-UA"/>
              </w:rPr>
              <w:t>закупівлівизначені</w:t>
            </w:r>
            <w:proofErr w:type="spellEnd"/>
            <w:r w:rsidRPr="00262A97">
              <w:rPr>
                <w:lang w:val="uk-UA"/>
              </w:rPr>
              <w:t xml:space="preserve"> відповідно до наявної потреби Замовника</w:t>
            </w:r>
            <w:r>
              <w:rPr>
                <w:lang w:val="uk-UA"/>
              </w:rPr>
              <w:t xml:space="preserve"> </w:t>
            </w:r>
            <w:r w:rsidRPr="00262A97">
              <w:rPr>
                <w:lang w:val="uk-UA"/>
              </w:rPr>
              <w:t>та з урахуванням загальноприйнятих норм і</w:t>
            </w:r>
            <w:r>
              <w:rPr>
                <w:lang w:val="uk-UA"/>
              </w:rPr>
              <w:t xml:space="preserve"> </w:t>
            </w:r>
            <w:r w:rsidRPr="00262A97">
              <w:rPr>
                <w:lang w:val="uk-UA"/>
              </w:rPr>
              <w:t>стандартів для зазначеного предмету закупівлі.</w:t>
            </w:r>
            <w:r>
              <w:rPr>
                <w:lang w:val="uk-UA"/>
              </w:rPr>
              <w:t xml:space="preserve"> </w:t>
            </w:r>
          </w:p>
          <w:p w:rsidR="00262A97" w:rsidRPr="00262A97" w:rsidRDefault="00262A97" w:rsidP="00262A97">
            <w:pPr>
              <w:jc w:val="both"/>
              <w:rPr>
                <w:lang w:val="uk-UA"/>
              </w:rPr>
            </w:pPr>
            <w:r w:rsidRPr="00262A97">
              <w:rPr>
                <w:lang w:val="uk-UA"/>
              </w:rPr>
              <w:t xml:space="preserve">Закупівля послуги зумовлена необхідністю забезпечення санітарного та епідемічного благополуччя населення, запобігання виникненню і поширенню інфекційних </w:t>
            </w:r>
            <w:proofErr w:type="spellStart"/>
            <w:r w:rsidRPr="00262A97">
              <w:rPr>
                <w:lang w:val="uk-UA"/>
              </w:rPr>
              <w:t>хвороб</w:t>
            </w:r>
            <w:proofErr w:type="spellEnd"/>
            <w:r w:rsidRPr="00262A97">
              <w:rPr>
                <w:lang w:val="uk-UA"/>
              </w:rPr>
              <w:t xml:space="preserve"> людей на об’єктах аеропорту «Бориспіль» відповідно до вимог: </w:t>
            </w:r>
          </w:p>
          <w:p w:rsidR="00262A97" w:rsidRPr="00262A97" w:rsidRDefault="00262A97" w:rsidP="00262A97">
            <w:pPr>
              <w:jc w:val="both"/>
              <w:rPr>
                <w:lang w:val="uk-UA"/>
              </w:rPr>
            </w:pPr>
            <w:r w:rsidRPr="00262A97">
              <w:rPr>
                <w:lang w:val="uk-UA"/>
              </w:rPr>
              <w:t xml:space="preserve">- Закону України «Про забезпечення санітарного та епідеміологічного благополуччя населення» №4004- ХІІ від 24.02.1994; </w:t>
            </w:r>
          </w:p>
          <w:p w:rsidR="00262A97" w:rsidRPr="00262A97" w:rsidRDefault="00262A97" w:rsidP="00262A97">
            <w:pPr>
              <w:jc w:val="both"/>
              <w:rPr>
                <w:lang w:val="uk-UA"/>
              </w:rPr>
            </w:pPr>
            <w:r w:rsidRPr="00262A97">
              <w:rPr>
                <w:lang w:val="uk-UA"/>
              </w:rPr>
              <w:t xml:space="preserve">- Закону України «Про охорону навколишнього природного середовища» № 1264-ХІІ від 25.06.1991; </w:t>
            </w:r>
          </w:p>
          <w:p w:rsidR="006F428D" w:rsidRPr="00262A97" w:rsidRDefault="00262A97" w:rsidP="00262A97">
            <w:pPr>
              <w:jc w:val="both"/>
              <w:rPr>
                <w:lang w:val="uk-UA"/>
              </w:rPr>
            </w:pPr>
            <w:r w:rsidRPr="00262A97">
              <w:rPr>
                <w:lang w:val="uk-UA"/>
              </w:rPr>
              <w:t xml:space="preserve">- Закону України «Про захист населення від інфекційних </w:t>
            </w:r>
            <w:proofErr w:type="spellStart"/>
            <w:r w:rsidRPr="00262A97">
              <w:rPr>
                <w:lang w:val="uk-UA"/>
              </w:rPr>
              <w:t>хвороб</w:t>
            </w:r>
            <w:proofErr w:type="spellEnd"/>
            <w:r w:rsidRPr="00262A97">
              <w:rPr>
                <w:lang w:val="uk-UA"/>
              </w:rPr>
              <w:t xml:space="preserve">» № 1645-ІІІ від 06.04.2000 (зі змінами). </w:t>
            </w:r>
          </w:p>
        </w:tc>
      </w:tr>
      <w:tr w:rsidR="006F428D" w:rsidRPr="008A0B13" w:rsidTr="00262A97">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26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51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62A97" w:rsidRPr="00262A97" w:rsidRDefault="00262A97" w:rsidP="00262A97">
            <w:pPr>
              <w:jc w:val="both"/>
              <w:rPr>
                <w:lang w:val="uk-UA"/>
              </w:rPr>
            </w:pPr>
            <w:r w:rsidRPr="00262A97">
              <w:rPr>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62A97">
              <w:rPr>
                <w:lang w:val="uk-UA"/>
              </w:rPr>
              <w:t>закупівель</w:t>
            </w:r>
            <w:proofErr w:type="spellEnd"/>
            <w:r w:rsidRPr="00262A97">
              <w:rPr>
                <w:lang w:val="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w:t>
            </w:r>
            <w:r w:rsidRPr="00262A97">
              <w:rPr>
                <w:lang w:val="uk-UA"/>
              </w:rPr>
              <w:lastRenderedPageBreak/>
              <w:t xml:space="preserve">18.02.2020 №275 із змінами. Проведено моніторинг ринку, а саме направлено низку запитів підприємствам, що надають аналогічні послуги на наступні електронні пошти: </w:t>
            </w:r>
          </w:p>
          <w:p w:rsidR="006F428D" w:rsidRPr="00262A97" w:rsidRDefault="00262A97" w:rsidP="00262A97">
            <w:pPr>
              <w:jc w:val="both"/>
              <w:rPr>
                <w:lang w:val="uk-UA"/>
              </w:rPr>
            </w:pPr>
            <w:r w:rsidRPr="00262A97">
              <w:rPr>
                <w:lang w:val="uk-UA"/>
              </w:rPr>
              <w:t>ТОВ «Бориспільський відділ дезінфекції»- dushnii@ukr.net; Комунальне підприємство «ПРОФДЕЗІНФЕКЦІЯ»- kpddd@ukr.net; ТОВ«МИТРА»- irpmytra@ukr.net; Приватне підприємство «</w:t>
            </w:r>
            <w:proofErr w:type="spellStart"/>
            <w:r w:rsidRPr="00262A97">
              <w:rPr>
                <w:lang w:val="uk-UA"/>
              </w:rPr>
              <w:t>Профдез</w:t>
            </w:r>
            <w:proofErr w:type="spellEnd"/>
            <w:r w:rsidRPr="00262A97">
              <w:rPr>
                <w:lang w:val="uk-UA"/>
              </w:rPr>
              <w:t xml:space="preserve">» - ppprofdez@gmail.com; ТОВ «ПРОФ ДЕЗ КОНТРОЛЬ ПЛЮС» - profdezcontrolplus@ukr.net з подальшим отриманням комерційних пропозицій та з урахуванням закупівельних цін попередніх </w:t>
            </w:r>
            <w:proofErr w:type="spellStart"/>
            <w:r w:rsidRPr="00262A97">
              <w:rPr>
                <w:lang w:val="uk-UA"/>
              </w:rPr>
              <w:t>закупівель</w:t>
            </w:r>
            <w:proofErr w:type="spellEnd"/>
            <w:r w:rsidRPr="00262A97">
              <w:rPr>
                <w:lang w:val="uk-UA"/>
              </w:rPr>
              <w:t xml:space="preserve">. </w:t>
            </w:r>
          </w:p>
        </w:tc>
      </w:tr>
      <w:tr w:rsidR="006F428D" w:rsidRPr="007101A5" w:rsidTr="00262A97">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26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262A97">
            <w:pPr>
              <w:jc w:val="both"/>
              <w:rPr>
                <w:lang w:val="uk-UA"/>
              </w:rPr>
            </w:pPr>
            <w:r w:rsidRPr="007101A5">
              <w:rPr>
                <w:lang w:val="uk-UA"/>
              </w:rPr>
              <w:t>Інша інформація</w:t>
            </w:r>
          </w:p>
        </w:tc>
        <w:tc>
          <w:tcPr>
            <w:tcW w:w="751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62A97" w:rsidRDefault="00262A97" w:rsidP="00262A97">
            <w:pPr>
              <w:jc w:val="both"/>
              <w:rPr>
                <w:lang w:val="uk-UA"/>
              </w:rPr>
            </w:pPr>
            <w:r w:rsidRPr="00262A97">
              <w:rPr>
                <w:lang w:val="uk-UA"/>
              </w:rPr>
              <w:t>Обґрунтування обсягів закупівлі: Обсяги</w:t>
            </w:r>
            <w:r>
              <w:rPr>
                <w:lang w:val="uk-UA"/>
              </w:rPr>
              <w:t xml:space="preserve"> </w:t>
            </w:r>
            <w:r w:rsidRPr="00262A97">
              <w:rPr>
                <w:lang w:val="uk-UA"/>
              </w:rPr>
              <w:t>визначено відповідно до очікуваної потреби</w:t>
            </w:r>
            <w:r>
              <w:rPr>
                <w:lang w:val="uk-UA"/>
              </w:rPr>
              <w:t xml:space="preserve"> </w:t>
            </w:r>
            <w:r w:rsidRPr="00262A97">
              <w:rPr>
                <w:lang w:val="uk-UA"/>
              </w:rPr>
              <w:t>Замовника та на основі фактично-наданих послуг у</w:t>
            </w:r>
            <w:r>
              <w:rPr>
                <w:lang w:val="uk-UA"/>
              </w:rPr>
              <w:t xml:space="preserve"> </w:t>
            </w:r>
            <w:r w:rsidRPr="00262A97">
              <w:rPr>
                <w:lang w:val="uk-UA"/>
              </w:rPr>
              <w:t>попередньому році та обсягу фінансування.</w:t>
            </w:r>
          </w:p>
        </w:tc>
      </w:tr>
    </w:tbl>
    <w:p w:rsidR="006F428D" w:rsidRPr="007101A5" w:rsidRDefault="006F428D" w:rsidP="00A12478">
      <w:pPr>
        <w:rPr>
          <w:b/>
          <w:lang w:val="uk-UA"/>
        </w:rPr>
      </w:pPr>
    </w:p>
    <w:p w:rsidR="006926A0" w:rsidRPr="00262A97" w:rsidRDefault="006926A0" w:rsidP="006926A0">
      <w:pPr>
        <w:ind w:firstLine="567"/>
        <w:jc w:val="both"/>
        <w:rPr>
          <w:lang w:val="uk-UA"/>
        </w:rPr>
      </w:pPr>
      <w:r w:rsidRPr="00262A97">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262A97" w:rsidRDefault="006F428D" w:rsidP="00A12478">
      <w:pPr>
        <w:rPr>
          <w:b/>
          <w:lang w:val="uk-UA"/>
        </w:rPr>
      </w:pPr>
    </w:p>
    <w:p w:rsidR="006F428D" w:rsidRPr="007101A5" w:rsidRDefault="006926A0" w:rsidP="00A12478">
      <w:pPr>
        <w:rPr>
          <w:b/>
          <w:lang w:val="uk-UA"/>
        </w:rPr>
      </w:pPr>
      <w:r w:rsidRPr="00262A97">
        <w:rPr>
          <w:b/>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417"/>
        <w:gridCol w:w="851"/>
        <w:gridCol w:w="992"/>
        <w:gridCol w:w="1559"/>
        <w:gridCol w:w="1134"/>
        <w:gridCol w:w="3714"/>
      </w:tblGrid>
      <w:tr w:rsidR="00262A97" w:rsidRPr="009739B7" w:rsidTr="00262A97">
        <w:tc>
          <w:tcPr>
            <w:tcW w:w="606" w:type="dxa"/>
            <w:tcBorders>
              <w:top w:val="single" w:sz="4" w:space="0" w:color="auto"/>
              <w:left w:val="single" w:sz="4" w:space="0" w:color="auto"/>
              <w:bottom w:val="single" w:sz="4" w:space="0" w:color="auto"/>
              <w:right w:val="single" w:sz="4" w:space="0" w:color="auto"/>
            </w:tcBorders>
            <w:shd w:val="clear" w:color="auto" w:fill="D9E2F3"/>
          </w:tcPr>
          <w:p w:rsidR="00262A97" w:rsidRPr="009739B7" w:rsidRDefault="00262A97" w:rsidP="009B7664">
            <w:pPr>
              <w:widowControl w:val="0"/>
              <w:rPr>
                <w:b/>
                <w:sz w:val="22"/>
                <w:szCs w:val="22"/>
                <w:lang w:val="uk-UA"/>
              </w:rPr>
            </w:pPr>
            <w:r w:rsidRPr="009739B7">
              <w:rPr>
                <w:b/>
                <w:sz w:val="22"/>
                <w:szCs w:val="22"/>
                <w:lang w:val="uk-UA"/>
              </w:rPr>
              <w:t>№ п/п</w:t>
            </w:r>
          </w:p>
        </w:tc>
        <w:tc>
          <w:tcPr>
            <w:tcW w:w="1417" w:type="dxa"/>
            <w:tcBorders>
              <w:top w:val="single" w:sz="4" w:space="0" w:color="auto"/>
              <w:left w:val="single" w:sz="4" w:space="0" w:color="auto"/>
              <w:bottom w:val="single" w:sz="4" w:space="0" w:color="auto"/>
              <w:right w:val="single" w:sz="4" w:space="0" w:color="auto"/>
            </w:tcBorders>
            <w:shd w:val="clear" w:color="auto" w:fill="D9E2F3"/>
          </w:tcPr>
          <w:p w:rsidR="00262A97" w:rsidRPr="009739B7" w:rsidRDefault="00262A97" w:rsidP="009B7664">
            <w:pPr>
              <w:widowControl w:val="0"/>
              <w:jc w:val="center"/>
              <w:rPr>
                <w:b/>
                <w:sz w:val="22"/>
                <w:szCs w:val="22"/>
                <w:lang w:val="uk-UA"/>
              </w:rPr>
            </w:pPr>
            <w:r w:rsidRPr="009739B7">
              <w:rPr>
                <w:b/>
                <w:sz w:val="22"/>
                <w:szCs w:val="22"/>
                <w:lang w:val="uk-UA"/>
              </w:rPr>
              <w:t>Найменування Послуги</w:t>
            </w:r>
          </w:p>
        </w:tc>
        <w:tc>
          <w:tcPr>
            <w:tcW w:w="851" w:type="dxa"/>
            <w:tcBorders>
              <w:top w:val="single" w:sz="4" w:space="0" w:color="auto"/>
              <w:left w:val="single" w:sz="4" w:space="0" w:color="auto"/>
              <w:bottom w:val="single" w:sz="4" w:space="0" w:color="auto"/>
              <w:right w:val="single" w:sz="4" w:space="0" w:color="auto"/>
            </w:tcBorders>
            <w:shd w:val="clear" w:color="auto" w:fill="D9E2F3"/>
            <w:hideMark/>
          </w:tcPr>
          <w:p w:rsidR="00262A97" w:rsidRPr="009739B7" w:rsidRDefault="00262A97" w:rsidP="009B7664">
            <w:pPr>
              <w:widowControl w:val="0"/>
              <w:jc w:val="center"/>
              <w:rPr>
                <w:b/>
                <w:sz w:val="22"/>
                <w:szCs w:val="22"/>
                <w:lang w:val="uk-UA"/>
              </w:rPr>
            </w:pPr>
            <w:r w:rsidRPr="009739B7">
              <w:rPr>
                <w:b/>
                <w:sz w:val="22"/>
                <w:szCs w:val="22"/>
                <w:lang w:val="uk-UA"/>
              </w:rPr>
              <w:t xml:space="preserve">Од. </w:t>
            </w:r>
            <w:proofErr w:type="spellStart"/>
            <w:r w:rsidRPr="009739B7">
              <w:rPr>
                <w:b/>
                <w:sz w:val="22"/>
                <w:szCs w:val="22"/>
                <w:lang w:val="uk-UA"/>
              </w:rPr>
              <w:t>вим</w:t>
            </w:r>
            <w:proofErr w:type="spellEnd"/>
            <w:r w:rsidRPr="009739B7">
              <w:rPr>
                <w:b/>
                <w:sz w:val="22"/>
                <w:szCs w:val="22"/>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262A97" w:rsidRPr="009739B7" w:rsidRDefault="00262A97" w:rsidP="009B7664">
            <w:pPr>
              <w:pStyle w:val="Default"/>
              <w:jc w:val="center"/>
              <w:rPr>
                <w:b/>
                <w:sz w:val="22"/>
                <w:szCs w:val="22"/>
              </w:rPr>
            </w:pPr>
            <w:r w:rsidRPr="009739B7">
              <w:rPr>
                <w:b/>
                <w:bCs/>
                <w:sz w:val="22"/>
                <w:szCs w:val="22"/>
              </w:rPr>
              <w:t>К-сть в місяць</w:t>
            </w:r>
          </w:p>
        </w:tc>
        <w:tc>
          <w:tcPr>
            <w:tcW w:w="1559" w:type="dxa"/>
            <w:tcBorders>
              <w:top w:val="single" w:sz="4" w:space="0" w:color="auto"/>
              <w:left w:val="single" w:sz="4" w:space="0" w:color="auto"/>
              <w:bottom w:val="single" w:sz="4" w:space="0" w:color="auto"/>
              <w:right w:val="single" w:sz="4" w:space="0" w:color="auto"/>
            </w:tcBorders>
            <w:shd w:val="clear" w:color="auto" w:fill="D9E2F3"/>
          </w:tcPr>
          <w:p w:rsidR="00262A97" w:rsidRPr="009739B7" w:rsidRDefault="00262A97" w:rsidP="009B7664">
            <w:pPr>
              <w:widowControl w:val="0"/>
              <w:jc w:val="center"/>
              <w:rPr>
                <w:b/>
                <w:sz w:val="22"/>
                <w:szCs w:val="22"/>
                <w:lang w:val="uk-UA"/>
              </w:rPr>
            </w:pPr>
            <w:r w:rsidRPr="009739B7">
              <w:rPr>
                <w:b/>
                <w:sz w:val="22"/>
                <w:szCs w:val="22"/>
                <w:lang w:val="uk-UA"/>
              </w:rPr>
              <w:t>К-сть (для позицій 1,2,4-</w:t>
            </w:r>
            <w:r w:rsidRPr="009739B7">
              <w:rPr>
                <w:b/>
                <w:i/>
                <w:sz w:val="22"/>
                <w:szCs w:val="22"/>
                <w:lang w:val="uk-UA"/>
              </w:rPr>
              <w:t>12 місяців</w:t>
            </w:r>
            <w:r w:rsidRPr="009739B7">
              <w:rPr>
                <w:b/>
                <w:sz w:val="22"/>
                <w:szCs w:val="22"/>
                <w:lang w:val="uk-UA"/>
              </w:rPr>
              <w:t xml:space="preserve">, для позиції 3 - </w:t>
            </w:r>
            <w:r w:rsidRPr="009739B7">
              <w:rPr>
                <w:b/>
                <w:i/>
                <w:sz w:val="22"/>
                <w:szCs w:val="22"/>
                <w:lang w:val="uk-UA"/>
              </w:rPr>
              <w:t>6 місяців</w:t>
            </w:r>
            <w:r w:rsidRPr="009739B7">
              <w:rPr>
                <w:b/>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rsidR="00262A97" w:rsidRPr="009739B7" w:rsidRDefault="00262A97" w:rsidP="009B7664">
            <w:pPr>
              <w:widowControl w:val="0"/>
              <w:jc w:val="center"/>
              <w:rPr>
                <w:b/>
                <w:sz w:val="22"/>
                <w:szCs w:val="22"/>
                <w:lang w:val="uk-UA"/>
              </w:rPr>
            </w:pPr>
            <w:r w:rsidRPr="009739B7">
              <w:rPr>
                <w:b/>
                <w:sz w:val="22"/>
                <w:szCs w:val="22"/>
                <w:lang w:val="uk-UA"/>
              </w:rPr>
              <w:t>Періодичність надання послуг</w:t>
            </w:r>
          </w:p>
        </w:tc>
        <w:tc>
          <w:tcPr>
            <w:tcW w:w="3714" w:type="dxa"/>
            <w:tcBorders>
              <w:top w:val="single" w:sz="4" w:space="0" w:color="auto"/>
              <w:left w:val="single" w:sz="4" w:space="0" w:color="auto"/>
              <w:bottom w:val="single" w:sz="4" w:space="0" w:color="auto"/>
              <w:right w:val="single" w:sz="4" w:space="0" w:color="auto"/>
            </w:tcBorders>
            <w:shd w:val="clear" w:color="auto" w:fill="D9E2F3"/>
            <w:hideMark/>
          </w:tcPr>
          <w:p w:rsidR="00262A97" w:rsidRPr="009739B7" w:rsidRDefault="00262A97" w:rsidP="009B7664">
            <w:pPr>
              <w:widowControl w:val="0"/>
              <w:jc w:val="center"/>
              <w:rPr>
                <w:b/>
                <w:sz w:val="22"/>
                <w:szCs w:val="22"/>
                <w:lang w:val="uk-UA"/>
              </w:rPr>
            </w:pPr>
            <w:r w:rsidRPr="009739B7">
              <w:rPr>
                <w:b/>
                <w:sz w:val="22"/>
                <w:szCs w:val="22"/>
                <w:lang w:val="uk-UA"/>
              </w:rPr>
              <w:t>Технічні та якісні характеристики предмета закупівлі</w:t>
            </w:r>
          </w:p>
        </w:tc>
      </w:tr>
      <w:tr w:rsidR="00262A97" w:rsidRPr="008A0B13" w:rsidTr="00262A97">
        <w:trPr>
          <w:trHeight w:val="335"/>
        </w:trPr>
        <w:tc>
          <w:tcPr>
            <w:tcW w:w="606" w:type="dxa"/>
            <w:tcBorders>
              <w:top w:val="single" w:sz="4" w:space="0" w:color="auto"/>
              <w:left w:val="single" w:sz="4" w:space="0" w:color="auto"/>
              <w:bottom w:val="single" w:sz="4" w:space="0" w:color="auto"/>
              <w:right w:val="single" w:sz="4" w:space="0" w:color="auto"/>
            </w:tcBorders>
            <w:hideMark/>
          </w:tcPr>
          <w:p w:rsidR="00262A97" w:rsidRPr="009739B7" w:rsidRDefault="00262A97" w:rsidP="009B7664">
            <w:pPr>
              <w:widowControl w:val="0"/>
              <w:rPr>
                <w:sz w:val="22"/>
                <w:szCs w:val="22"/>
                <w:lang w:val="uk-UA"/>
              </w:rPr>
            </w:pPr>
            <w:r w:rsidRPr="009739B7">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hideMark/>
          </w:tcPr>
          <w:p w:rsidR="00262A97" w:rsidRPr="009739B7" w:rsidRDefault="00262A97" w:rsidP="009B7664">
            <w:pPr>
              <w:pStyle w:val="Default"/>
              <w:rPr>
                <w:sz w:val="22"/>
                <w:szCs w:val="22"/>
              </w:rPr>
            </w:pPr>
            <w:r w:rsidRPr="009739B7">
              <w:rPr>
                <w:sz w:val="22"/>
                <w:szCs w:val="22"/>
              </w:rPr>
              <w:t>Дератизація (гризуни)</w:t>
            </w:r>
          </w:p>
        </w:tc>
        <w:tc>
          <w:tcPr>
            <w:tcW w:w="851" w:type="dxa"/>
          </w:tcPr>
          <w:p w:rsidR="00262A97" w:rsidRPr="009739B7" w:rsidRDefault="00262A97" w:rsidP="009B7664">
            <w:pPr>
              <w:pStyle w:val="Default"/>
              <w:jc w:val="center"/>
              <w:rPr>
                <w:sz w:val="22"/>
                <w:szCs w:val="22"/>
              </w:rPr>
            </w:pPr>
            <w:r w:rsidRPr="009739B7">
              <w:rPr>
                <w:sz w:val="22"/>
                <w:szCs w:val="22"/>
              </w:rPr>
              <w:t>м²</w:t>
            </w:r>
          </w:p>
        </w:tc>
        <w:tc>
          <w:tcPr>
            <w:tcW w:w="992" w:type="dxa"/>
          </w:tcPr>
          <w:p w:rsidR="00262A97" w:rsidRPr="009739B7" w:rsidRDefault="00262A97" w:rsidP="009B7664">
            <w:pPr>
              <w:pStyle w:val="Default"/>
              <w:jc w:val="center"/>
              <w:rPr>
                <w:sz w:val="22"/>
                <w:szCs w:val="22"/>
              </w:rPr>
            </w:pPr>
            <w:r w:rsidRPr="009739B7">
              <w:rPr>
                <w:sz w:val="22"/>
                <w:szCs w:val="22"/>
              </w:rPr>
              <w:t>79 254,63</w:t>
            </w:r>
          </w:p>
        </w:tc>
        <w:tc>
          <w:tcPr>
            <w:tcW w:w="1559" w:type="dxa"/>
          </w:tcPr>
          <w:p w:rsidR="00262A97" w:rsidRPr="009739B7" w:rsidRDefault="00262A97" w:rsidP="009B7664">
            <w:pPr>
              <w:pStyle w:val="Default"/>
              <w:jc w:val="center"/>
              <w:rPr>
                <w:sz w:val="22"/>
                <w:szCs w:val="22"/>
              </w:rPr>
            </w:pPr>
            <w:r w:rsidRPr="009739B7">
              <w:rPr>
                <w:sz w:val="22"/>
                <w:szCs w:val="22"/>
              </w:rPr>
              <w:t>951 055,56</w:t>
            </w:r>
          </w:p>
        </w:tc>
        <w:tc>
          <w:tcPr>
            <w:tcW w:w="1134" w:type="dxa"/>
          </w:tcPr>
          <w:p w:rsidR="00262A97" w:rsidRPr="009739B7" w:rsidRDefault="00262A97" w:rsidP="009B7664">
            <w:pPr>
              <w:pStyle w:val="Default"/>
              <w:jc w:val="center"/>
              <w:rPr>
                <w:sz w:val="22"/>
                <w:szCs w:val="22"/>
              </w:rPr>
            </w:pPr>
            <w:r w:rsidRPr="009739B7">
              <w:rPr>
                <w:sz w:val="22"/>
                <w:szCs w:val="22"/>
              </w:rPr>
              <w:t>1 раз на місяць</w:t>
            </w:r>
          </w:p>
        </w:tc>
        <w:tc>
          <w:tcPr>
            <w:tcW w:w="3714" w:type="dxa"/>
          </w:tcPr>
          <w:p w:rsidR="00262A97" w:rsidRPr="009739B7" w:rsidRDefault="00262A97" w:rsidP="009B7664">
            <w:pPr>
              <w:pStyle w:val="Default"/>
              <w:rPr>
                <w:sz w:val="22"/>
                <w:szCs w:val="22"/>
              </w:rPr>
            </w:pPr>
            <w:r w:rsidRPr="009739B7">
              <w:rPr>
                <w:sz w:val="22"/>
                <w:szCs w:val="22"/>
              </w:rPr>
              <w:t xml:space="preserve">комплекс санітарно-гігієнічних та протиепідемічних заходів, які включають роботи з винищування та захисту від синантропних гризунів у будівлях і спорудах </w:t>
            </w:r>
          </w:p>
        </w:tc>
      </w:tr>
      <w:tr w:rsidR="00262A97" w:rsidRPr="009739B7" w:rsidTr="00262A97">
        <w:trPr>
          <w:trHeight w:val="335"/>
        </w:trPr>
        <w:tc>
          <w:tcPr>
            <w:tcW w:w="606" w:type="dxa"/>
            <w:tcBorders>
              <w:top w:val="single" w:sz="4" w:space="0" w:color="auto"/>
              <w:left w:val="single" w:sz="4" w:space="0" w:color="auto"/>
              <w:bottom w:val="single" w:sz="4" w:space="0" w:color="auto"/>
              <w:right w:val="single" w:sz="4" w:space="0" w:color="auto"/>
            </w:tcBorders>
          </w:tcPr>
          <w:p w:rsidR="00262A97" w:rsidRPr="009739B7" w:rsidRDefault="00262A97" w:rsidP="009B7664">
            <w:pPr>
              <w:widowControl w:val="0"/>
              <w:rPr>
                <w:sz w:val="22"/>
                <w:szCs w:val="22"/>
                <w:lang w:val="uk-UA"/>
              </w:rPr>
            </w:pPr>
            <w:r w:rsidRPr="009739B7">
              <w:rPr>
                <w:sz w:val="22"/>
                <w:szCs w:val="22"/>
                <w:lang w:val="uk-UA"/>
              </w:rPr>
              <w:t>2</w:t>
            </w:r>
          </w:p>
        </w:tc>
        <w:tc>
          <w:tcPr>
            <w:tcW w:w="1417" w:type="dxa"/>
          </w:tcPr>
          <w:p w:rsidR="00262A97" w:rsidRPr="009739B7" w:rsidRDefault="00262A97" w:rsidP="009B7664">
            <w:pPr>
              <w:pStyle w:val="Default"/>
              <w:rPr>
                <w:sz w:val="22"/>
                <w:szCs w:val="22"/>
              </w:rPr>
            </w:pPr>
            <w:r w:rsidRPr="009739B7">
              <w:rPr>
                <w:sz w:val="22"/>
                <w:szCs w:val="22"/>
              </w:rPr>
              <w:t xml:space="preserve">Дезінсекція (кліщі, блохи, таргани, мурашки та інші побутові комахи) </w:t>
            </w:r>
          </w:p>
        </w:tc>
        <w:tc>
          <w:tcPr>
            <w:tcW w:w="851" w:type="dxa"/>
          </w:tcPr>
          <w:p w:rsidR="00262A97" w:rsidRPr="009739B7" w:rsidRDefault="00262A97" w:rsidP="009B7664">
            <w:pPr>
              <w:pStyle w:val="Default"/>
              <w:jc w:val="center"/>
              <w:rPr>
                <w:sz w:val="22"/>
                <w:szCs w:val="22"/>
              </w:rPr>
            </w:pPr>
            <w:r w:rsidRPr="009739B7">
              <w:rPr>
                <w:sz w:val="22"/>
                <w:szCs w:val="22"/>
              </w:rPr>
              <w:t>м²</w:t>
            </w:r>
          </w:p>
        </w:tc>
        <w:tc>
          <w:tcPr>
            <w:tcW w:w="992" w:type="dxa"/>
          </w:tcPr>
          <w:p w:rsidR="00262A97" w:rsidRPr="009739B7" w:rsidRDefault="00262A97" w:rsidP="009B7664">
            <w:pPr>
              <w:pStyle w:val="Default"/>
              <w:jc w:val="center"/>
              <w:rPr>
                <w:sz w:val="22"/>
                <w:szCs w:val="22"/>
              </w:rPr>
            </w:pPr>
            <w:r w:rsidRPr="009739B7">
              <w:rPr>
                <w:sz w:val="22"/>
                <w:szCs w:val="22"/>
              </w:rPr>
              <w:t>29 744,54</w:t>
            </w:r>
          </w:p>
        </w:tc>
        <w:tc>
          <w:tcPr>
            <w:tcW w:w="1559" w:type="dxa"/>
          </w:tcPr>
          <w:p w:rsidR="00262A97" w:rsidRPr="009739B7" w:rsidRDefault="00262A97" w:rsidP="009B7664">
            <w:pPr>
              <w:pStyle w:val="Default"/>
              <w:jc w:val="center"/>
              <w:rPr>
                <w:sz w:val="22"/>
                <w:szCs w:val="22"/>
              </w:rPr>
            </w:pPr>
            <w:r w:rsidRPr="009739B7">
              <w:rPr>
                <w:sz w:val="22"/>
                <w:szCs w:val="22"/>
              </w:rPr>
              <w:t>356 934,48</w:t>
            </w:r>
          </w:p>
        </w:tc>
        <w:tc>
          <w:tcPr>
            <w:tcW w:w="1134" w:type="dxa"/>
            <w:tcBorders>
              <w:top w:val="single" w:sz="4" w:space="0" w:color="auto"/>
              <w:left w:val="single" w:sz="4" w:space="0" w:color="auto"/>
              <w:bottom w:val="single" w:sz="4" w:space="0" w:color="auto"/>
              <w:right w:val="single" w:sz="4" w:space="0" w:color="auto"/>
            </w:tcBorders>
          </w:tcPr>
          <w:p w:rsidR="00262A97" w:rsidRPr="009739B7" w:rsidRDefault="00262A97" w:rsidP="009B7664">
            <w:pPr>
              <w:jc w:val="center"/>
              <w:rPr>
                <w:sz w:val="22"/>
                <w:szCs w:val="22"/>
              </w:rPr>
            </w:pPr>
            <w:r w:rsidRPr="009739B7">
              <w:rPr>
                <w:sz w:val="22"/>
                <w:szCs w:val="22"/>
              </w:rPr>
              <w:t xml:space="preserve">1 раз на </w:t>
            </w:r>
            <w:proofErr w:type="spellStart"/>
            <w:r w:rsidRPr="009739B7">
              <w:rPr>
                <w:sz w:val="22"/>
                <w:szCs w:val="22"/>
              </w:rPr>
              <w:t>місяць</w:t>
            </w:r>
            <w:proofErr w:type="spellEnd"/>
          </w:p>
        </w:tc>
        <w:tc>
          <w:tcPr>
            <w:tcW w:w="3714" w:type="dxa"/>
            <w:tcBorders>
              <w:top w:val="single" w:sz="4" w:space="0" w:color="auto"/>
              <w:left w:val="single" w:sz="4" w:space="0" w:color="auto"/>
              <w:bottom w:val="single" w:sz="4" w:space="0" w:color="auto"/>
              <w:right w:val="single" w:sz="4" w:space="0" w:color="auto"/>
            </w:tcBorders>
          </w:tcPr>
          <w:p w:rsidR="00262A97" w:rsidRPr="009739B7" w:rsidRDefault="00262A97" w:rsidP="009B7664">
            <w:pPr>
              <w:pStyle w:val="Default"/>
              <w:jc w:val="both"/>
              <w:rPr>
                <w:sz w:val="22"/>
                <w:szCs w:val="22"/>
              </w:rPr>
            </w:pPr>
            <w:r w:rsidRPr="009739B7">
              <w:rPr>
                <w:sz w:val="22"/>
                <w:szCs w:val="22"/>
              </w:rPr>
              <w:t xml:space="preserve">комплекс профілактичних і винищувальних заходів з знезараження від кліщів, блох, тарганів, мурашок та інших побутових комах </w:t>
            </w:r>
          </w:p>
          <w:p w:rsidR="00262A97" w:rsidRPr="009739B7" w:rsidRDefault="00262A97" w:rsidP="009B7664">
            <w:pPr>
              <w:pStyle w:val="Default"/>
              <w:jc w:val="both"/>
              <w:rPr>
                <w:i/>
                <w:sz w:val="22"/>
                <w:szCs w:val="22"/>
              </w:rPr>
            </w:pPr>
            <w:r w:rsidRPr="009739B7">
              <w:rPr>
                <w:b/>
                <w:bCs/>
                <w:sz w:val="22"/>
                <w:szCs w:val="22"/>
              </w:rPr>
              <w:t xml:space="preserve">метод проведення: </w:t>
            </w:r>
            <w:r w:rsidRPr="009739B7">
              <w:rPr>
                <w:sz w:val="22"/>
                <w:szCs w:val="22"/>
              </w:rPr>
              <w:t xml:space="preserve">метод холодного туману </w:t>
            </w:r>
            <w:r w:rsidRPr="009739B7">
              <w:rPr>
                <w:i/>
                <w:iCs/>
                <w:sz w:val="22"/>
                <w:szCs w:val="22"/>
              </w:rPr>
              <w:t xml:space="preserve">та/або </w:t>
            </w:r>
            <w:r w:rsidRPr="009739B7">
              <w:rPr>
                <w:sz w:val="22"/>
                <w:szCs w:val="22"/>
              </w:rPr>
              <w:t xml:space="preserve">зрошування поверхонь </w:t>
            </w:r>
            <w:r w:rsidRPr="009739B7">
              <w:rPr>
                <w:i/>
                <w:iCs/>
                <w:sz w:val="22"/>
                <w:szCs w:val="22"/>
              </w:rPr>
              <w:t xml:space="preserve">(в залежності від типу та режиму роботи приміщень) </w:t>
            </w:r>
          </w:p>
        </w:tc>
      </w:tr>
      <w:tr w:rsidR="00262A97" w:rsidRPr="009739B7" w:rsidTr="00262A97">
        <w:trPr>
          <w:trHeight w:val="335"/>
        </w:trPr>
        <w:tc>
          <w:tcPr>
            <w:tcW w:w="606" w:type="dxa"/>
            <w:tcBorders>
              <w:top w:val="single" w:sz="4" w:space="0" w:color="auto"/>
              <w:left w:val="single" w:sz="4" w:space="0" w:color="auto"/>
              <w:bottom w:val="single" w:sz="4" w:space="0" w:color="auto"/>
              <w:right w:val="single" w:sz="4" w:space="0" w:color="auto"/>
            </w:tcBorders>
          </w:tcPr>
          <w:p w:rsidR="00262A97" w:rsidRPr="009739B7" w:rsidRDefault="00262A97" w:rsidP="009B7664">
            <w:pPr>
              <w:widowControl w:val="0"/>
              <w:rPr>
                <w:sz w:val="22"/>
                <w:szCs w:val="22"/>
                <w:lang w:val="uk-UA"/>
              </w:rPr>
            </w:pPr>
            <w:r w:rsidRPr="009739B7">
              <w:rPr>
                <w:sz w:val="22"/>
                <w:szCs w:val="22"/>
                <w:lang w:val="uk-UA"/>
              </w:rPr>
              <w:t>3</w:t>
            </w:r>
          </w:p>
        </w:tc>
        <w:tc>
          <w:tcPr>
            <w:tcW w:w="1417" w:type="dxa"/>
            <w:hideMark/>
          </w:tcPr>
          <w:p w:rsidR="00262A97" w:rsidRPr="009739B7" w:rsidRDefault="00262A97" w:rsidP="009B7664">
            <w:pPr>
              <w:pStyle w:val="Default"/>
              <w:rPr>
                <w:sz w:val="22"/>
                <w:szCs w:val="22"/>
              </w:rPr>
            </w:pPr>
            <w:r w:rsidRPr="009739B7">
              <w:rPr>
                <w:sz w:val="22"/>
                <w:szCs w:val="22"/>
              </w:rPr>
              <w:t xml:space="preserve">Дезінсекція (заходи проти мух, ос, шершнів </w:t>
            </w:r>
          </w:p>
          <w:p w:rsidR="00262A97" w:rsidRPr="009739B7" w:rsidRDefault="00262A97" w:rsidP="009B7664">
            <w:pPr>
              <w:pStyle w:val="Default"/>
              <w:rPr>
                <w:sz w:val="22"/>
                <w:szCs w:val="22"/>
              </w:rPr>
            </w:pPr>
            <w:r w:rsidRPr="009739B7">
              <w:rPr>
                <w:sz w:val="22"/>
                <w:szCs w:val="22"/>
              </w:rPr>
              <w:t xml:space="preserve">і </w:t>
            </w:r>
            <w:proofErr w:type="spellStart"/>
            <w:r w:rsidRPr="009739B7">
              <w:rPr>
                <w:sz w:val="22"/>
                <w:szCs w:val="22"/>
              </w:rPr>
              <w:t>т.п</w:t>
            </w:r>
            <w:proofErr w:type="spellEnd"/>
            <w:r w:rsidRPr="009739B7">
              <w:rPr>
                <w:sz w:val="22"/>
                <w:szCs w:val="22"/>
              </w:rPr>
              <w:t xml:space="preserve">.) </w:t>
            </w:r>
          </w:p>
        </w:tc>
        <w:tc>
          <w:tcPr>
            <w:tcW w:w="851" w:type="dxa"/>
          </w:tcPr>
          <w:p w:rsidR="00262A97" w:rsidRPr="009739B7" w:rsidRDefault="00262A97" w:rsidP="009B7664">
            <w:pPr>
              <w:pStyle w:val="Default"/>
              <w:jc w:val="center"/>
              <w:rPr>
                <w:sz w:val="22"/>
                <w:szCs w:val="22"/>
              </w:rPr>
            </w:pPr>
            <w:r w:rsidRPr="009739B7">
              <w:rPr>
                <w:sz w:val="22"/>
                <w:szCs w:val="22"/>
              </w:rPr>
              <w:t>м²</w:t>
            </w:r>
          </w:p>
        </w:tc>
        <w:tc>
          <w:tcPr>
            <w:tcW w:w="992" w:type="dxa"/>
          </w:tcPr>
          <w:p w:rsidR="00262A97" w:rsidRPr="009739B7" w:rsidRDefault="00262A97" w:rsidP="009B7664">
            <w:pPr>
              <w:pStyle w:val="Default"/>
              <w:jc w:val="center"/>
              <w:rPr>
                <w:sz w:val="22"/>
                <w:szCs w:val="22"/>
              </w:rPr>
            </w:pPr>
            <w:r w:rsidRPr="009739B7">
              <w:rPr>
                <w:sz w:val="22"/>
                <w:szCs w:val="22"/>
              </w:rPr>
              <w:t>31 187,26</w:t>
            </w:r>
          </w:p>
        </w:tc>
        <w:tc>
          <w:tcPr>
            <w:tcW w:w="1559" w:type="dxa"/>
          </w:tcPr>
          <w:p w:rsidR="00262A97" w:rsidRPr="009739B7" w:rsidRDefault="00262A97" w:rsidP="009B7664">
            <w:pPr>
              <w:pStyle w:val="Default"/>
              <w:jc w:val="center"/>
              <w:rPr>
                <w:sz w:val="22"/>
                <w:szCs w:val="22"/>
              </w:rPr>
            </w:pPr>
            <w:r w:rsidRPr="009739B7">
              <w:rPr>
                <w:sz w:val="22"/>
                <w:szCs w:val="22"/>
              </w:rPr>
              <w:t>187 123,56</w:t>
            </w:r>
          </w:p>
        </w:tc>
        <w:tc>
          <w:tcPr>
            <w:tcW w:w="1134" w:type="dxa"/>
            <w:tcBorders>
              <w:top w:val="single" w:sz="4" w:space="0" w:color="auto"/>
              <w:left w:val="single" w:sz="4" w:space="0" w:color="auto"/>
              <w:bottom w:val="single" w:sz="4" w:space="0" w:color="auto"/>
              <w:right w:val="single" w:sz="4" w:space="0" w:color="auto"/>
            </w:tcBorders>
          </w:tcPr>
          <w:p w:rsidR="00262A97" w:rsidRPr="009739B7" w:rsidRDefault="00262A97" w:rsidP="009B7664">
            <w:pPr>
              <w:jc w:val="center"/>
              <w:rPr>
                <w:sz w:val="22"/>
                <w:szCs w:val="22"/>
              </w:rPr>
            </w:pPr>
            <w:r w:rsidRPr="009739B7">
              <w:rPr>
                <w:sz w:val="22"/>
                <w:szCs w:val="22"/>
              </w:rPr>
              <w:t xml:space="preserve">1 раз на </w:t>
            </w:r>
            <w:proofErr w:type="spellStart"/>
            <w:r w:rsidRPr="009739B7">
              <w:rPr>
                <w:sz w:val="22"/>
                <w:szCs w:val="22"/>
              </w:rPr>
              <w:t>місяць</w:t>
            </w:r>
            <w:proofErr w:type="spellEnd"/>
          </w:p>
        </w:tc>
        <w:tc>
          <w:tcPr>
            <w:tcW w:w="3714" w:type="dxa"/>
            <w:tcBorders>
              <w:top w:val="single" w:sz="4" w:space="0" w:color="auto"/>
              <w:left w:val="single" w:sz="4" w:space="0" w:color="auto"/>
              <w:bottom w:val="single" w:sz="4" w:space="0" w:color="auto"/>
              <w:right w:val="single" w:sz="4" w:space="0" w:color="auto"/>
            </w:tcBorders>
          </w:tcPr>
          <w:p w:rsidR="00262A97" w:rsidRPr="009739B7" w:rsidRDefault="00262A97" w:rsidP="009B7664">
            <w:pPr>
              <w:pStyle w:val="Default"/>
              <w:rPr>
                <w:sz w:val="22"/>
                <w:szCs w:val="22"/>
              </w:rPr>
            </w:pPr>
            <w:r w:rsidRPr="009739B7">
              <w:rPr>
                <w:sz w:val="22"/>
                <w:szCs w:val="22"/>
              </w:rPr>
              <w:t xml:space="preserve">комплекс профілактичних і винищувальних заходів, спрямованих на винищення/витравлювання мух, ос, шершнів і </w:t>
            </w:r>
            <w:proofErr w:type="spellStart"/>
            <w:r w:rsidRPr="009739B7">
              <w:rPr>
                <w:sz w:val="22"/>
                <w:szCs w:val="22"/>
              </w:rPr>
              <w:t>т.п</w:t>
            </w:r>
            <w:proofErr w:type="spellEnd"/>
            <w:r w:rsidRPr="009739B7">
              <w:rPr>
                <w:sz w:val="22"/>
                <w:szCs w:val="22"/>
              </w:rPr>
              <w:t>.</w:t>
            </w:r>
          </w:p>
        </w:tc>
      </w:tr>
      <w:tr w:rsidR="00262A97" w:rsidRPr="009739B7" w:rsidTr="00262A97">
        <w:trPr>
          <w:trHeight w:val="335"/>
        </w:trPr>
        <w:tc>
          <w:tcPr>
            <w:tcW w:w="606" w:type="dxa"/>
            <w:tcBorders>
              <w:top w:val="single" w:sz="4" w:space="0" w:color="auto"/>
              <w:left w:val="single" w:sz="4" w:space="0" w:color="auto"/>
              <w:bottom w:val="single" w:sz="4" w:space="0" w:color="auto"/>
              <w:right w:val="single" w:sz="4" w:space="0" w:color="auto"/>
            </w:tcBorders>
          </w:tcPr>
          <w:p w:rsidR="00262A97" w:rsidRPr="009739B7" w:rsidRDefault="00262A97" w:rsidP="009B7664">
            <w:pPr>
              <w:widowControl w:val="0"/>
              <w:rPr>
                <w:sz w:val="22"/>
                <w:szCs w:val="22"/>
                <w:lang w:val="uk-UA"/>
              </w:rPr>
            </w:pPr>
            <w:r w:rsidRPr="009739B7">
              <w:rPr>
                <w:sz w:val="22"/>
                <w:szCs w:val="22"/>
                <w:lang w:val="uk-UA"/>
              </w:rPr>
              <w:t>4</w:t>
            </w:r>
          </w:p>
        </w:tc>
        <w:tc>
          <w:tcPr>
            <w:tcW w:w="1417" w:type="dxa"/>
            <w:tcBorders>
              <w:top w:val="single" w:sz="4" w:space="0" w:color="auto"/>
              <w:left w:val="single" w:sz="4" w:space="0" w:color="auto"/>
              <w:bottom w:val="single" w:sz="4" w:space="0" w:color="auto"/>
              <w:right w:val="single" w:sz="4" w:space="0" w:color="auto"/>
            </w:tcBorders>
          </w:tcPr>
          <w:p w:rsidR="00262A97" w:rsidRPr="009739B7" w:rsidRDefault="00262A97" w:rsidP="009B7664">
            <w:pPr>
              <w:pStyle w:val="Default"/>
              <w:rPr>
                <w:sz w:val="22"/>
                <w:szCs w:val="22"/>
              </w:rPr>
            </w:pPr>
            <w:r w:rsidRPr="009739B7">
              <w:rPr>
                <w:sz w:val="22"/>
                <w:szCs w:val="22"/>
              </w:rPr>
              <w:t>Дезінфекція санвузлів</w:t>
            </w:r>
          </w:p>
        </w:tc>
        <w:tc>
          <w:tcPr>
            <w:tcW w:w="851" w:type="dxa"/>
            <w:tcBorders>
              <w:top w:val="single" w:sz="4" w:space="0" w:color="auto"/>
              <w:left w:val="single" w:sz="4" w:space="0" w:color="auto"/>
              <w:bottom w:val="single" w:sz="4" w:space="0" w:color="auto"/>
              <w:right w:val="single" w:sz="4" w:space="0" w:color="auto"/>
            </w:tcBorders>
          </w:tcPr>
          <w:p w:rsidR="00262A97" w:rsidRPr="009739B7" w:rsidRDefault="00262A97" w:rsidP="009B7664">
            <w:pPr>
              <w:widowControl w:val="0"/>
              <w:jc w:val="center"/>
              <w:rPr>
                <w:sz w:val="22"/>
                <w:szCs w:val="22"/>
                <w:lang w:val="uk-UA"/>
              </w:rPr>
            </w:pPr>
            <w:proofErr w:type="spellStart"/>
            <w:r w:rsidRPr="009739B7">
              <w:rPr>
                <w:sz w:val="22"/>
                <w:szCs w:val="22"/>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262A97" w:rsidRPr="009739B7" w:rsidRDefault="00262A97" w:rsidP="009B7664">
            <w:pPr>
              <w:widowControl w:val="0"/>
              <w:jc w:val="center"/>
              <w:rPr>
                <w:sz w:val="22"/>
                <w:szCs w:val="22"/>
                <w:lang w:val="uk-UA"/>
              </w:rPr>
            </w:pPr>
            <w:r w:rsidRPr="009739B7">
              <w:rPr>
                <w:sz w:val="22"/>
                <w:szCs w:val="22"/>
                <w:lang w:val="uk-UA"/>
              </w:rPr>
              <w:t>54</w:t>
            </w:r>
          </w:p>
        </w:tc>
        <w:tc>
          <w:tcPr>
            <w:tcW w:w="1559" w:type="dxa"/>
            <w:tcBorders>
              <w:top w:val="single" w:sz="4" w:space="0" w:color="auto"/>
              <w:left w:val="single" w:sz="4" w:space="0" w:color="auto"/>
              <w:bottom w:val="single" w:sz="4" w:space="0" w:color="auto"/>
              <w:right w:val="single" w:sz="4" w:space="0" w:color="auto"/>
            </w:tcBorders>
          </w:tcPr>
          <w:p w:rsidR="00262A97" w:rsidRPr="009739B7" w:rsidRDefault="00262A97" w:rsidP="009B7664">
            <w:pPr>
              <w:widowControl w:val="0"/>
              <w:jc w:val="center"/>
              <w:rPr>
                <w:sz w:val="22"/>
                <w:szCs w:val="22"/>
                <w:lang w:val="uk-UA"/>
              </w:rPr>
            </w:pPr>
            <w:r w:rsidRPr="009739B7">
              <w:rPr>
                <w:sz w:val="22"/>
                <w:szCs w:val="22"/>
                <w:lang w:val="uk-UA"/>
              </w:rPr>
              <w:t>648</w:t>
            </w:r>
          </w:p>
        </w:tc>
        <w:tc>
          <w:tcPr>
            <w:tcW w:w="1134" w:type="dxa"/>
            <w:tcBorders>
              <w:top w:val="single" w:sz="4" w:space="0" w:color="auto"/>
              <w:left w:val="single" w:sz="4" w:space="0" w:color="auto"/>
              <w:bottom w:val="single" w:sz="4" w:space="0" w:color="auto"/>
              <w:right w:val="single" w:sz="4" w:space="0" w:color="auto"/>
            </w:tcBorders>
          </w:tcPr>
          <w:p w:rsidR="00262A97" w:rsidRPr="009739B7" w:rsidRDefault="00262A97" w:rsidP="009B7664">
            <w:pPr>
              <w:jc w:val="center"/>
              <w:rPr>
                <w:sz w:val="22"/>
                <w:szCs w:val="22"/>
              </w:rPr>
            </w:pPr>
            <w:r w:rsidRPr="009739B7">
              <w:rPr>
                <w:sz w:val="22"/>
                <w:szCs w:val="22"/>
              </w:rPr>
              <w:t xml:space="preserve">1 раз на </w:t>
            </w:r>
            <w:proofErr w:type="spellStart"/>
            <w:r w:rsidRPr="009739B7">
              <w:rPr>
                <w:sz w:val="22"/>
                <w:szCs w:val="22"/>
              </w:rPr>
              <w:t>місяць</w:t>
            </w:r>
            <w:proofErr w:type="spellEnd"/>
          </w:p>
        </w:tc>
        <w:tc>
          <w:tcPr>
            <w:tcW w:w="3714" w:type="dxa"/>
          </w:tcPr>
          <w:p w:rsidR="00262A97" w:rsidRPr="009739B7" w:rsidRDefault="00262A97" w:rsidP="009B7664">
            <w:pPr>
              <w:pStyle w:val="Default"/>
              <w:rPr>
                <w:sz w:val="22"/>
                <w:szCs w:val="22"/>
              </w:rPr>
            </w:pPr>
            <w:r w:rsidRPr="009739B7">
              <w:rPr>
                <w:sz w:val="22"/>
                <w:szCs w:val="22"/>
              </w:rPr>
              <w:t xml:space="preserve">знищення/недопущення у середовищі життєдіяльності людини збудників інфекційних </w:t>
            </w:r>
            <w:proofErr w:type="spellStart"/>
            <w:r w:rsidRPr="009739B7">
              <w:rPr>
                <w:sz w:val="22"/>
                <w:szCs w:val="22"/>
              </w:rPr>
              <w:t>хвороб</w:t>
            </w:r>
            <w:proofErr w:type="spellEnd"/>
            <w:r w:rsidRPr="009739B7">
              <w:rPr>
                <w:sz w:val="22"/>
                <w:szCs w:val="22"/>
              </w:rPr>
              <w:t xml:space="preserve"> </w:t>
            </w:r>
          </w:p>
          <w:p w:rsidR="00262A97" w:rsidRPr="009739B7" w:rsidRDefault="00262A97" w:rsidP="009B7664">
            <w:pPr>
              <w:pStyle w:val="Default"/>
              <w:rPr>
                <w:sz w:val="22"/>
                <w:szCs w:val="22"/>
              </w:rPr>
            </w:pPr>
            <w:r w:rsidRPr="009739B7">
              <w:rPr>
                <w:b/>
                <w:bCs/>
                <w:sz w:val="22"/>
                <w:szCs w:val="22"/>
              </w:rPr>
              <w:t>метод проведення</w:t>
            </w:r>
            <w:r w:rsidRPr="009739B7">
              <w:rPr>
                <w:sz w:val="22"/>
                <w:szCs w:val="22"/>
              </w:rPr>
              <w:t xml:space="preserve">: метод холодного туману </w:t>
            </w:r>
            <w:r w:rsidRPr="009739B7">
              <w:rPr>
                <w:i/>
                <w:iCs/>
                <w:sz w:val="22"/>
                <w:szCs w:val="22"/>
              </w:rPr>
              <w:t xml:space="preserve">та/або </w:t>
            </w:r>
            <w:r w:rsidRPr="009739B7">
              <w:rPr>
                <w:sz w:val="22"/>
                <w:szCs w:val="22"/>
              </w:rPr>
              <w:t xml:space="preserve">зрошування поверхонь </w:t>
            </w:r>
            <w:r w:rsidRPr="009739B7">
              <w:rPr>
                <w:i/>
                <w:iCs/>
                <w:sz w:val="22"/>
                <w:szCs w:val="22"/>
              </w:rPr>
              <w:t xml:space="preserve">(в залежності від режиму роботи приміщень) </w:t>
            </w:r>
          </w:p>
        </w:tc>
      </w:tr>
    </w:tbl>
    <w:p w:rsidR="006F428D" w:rsidRPr="00262A97" w:rsidRDefault="006F428D" w:rsidP="00A12478">
      <w:pPr>
        <w:rPr>
          <w:b/>
        </w:rPr>
      </w:pPr>
    </w:p>
    <w:sectPr w:rsidR="006F428D" w:rsidRPr="00262A97"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56E" w:rsidRDefault="0096556E">
      <w:r>
        <w:separator/>
      </w:r>
    </w:p>
  </w:endnote>
  <w:endnote w:type="continuationSeparator" w:id="0">
    <w:p w:rsidR="0096556E" w:rsidRDefault="0096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62A97"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B1E5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AA475D">
      <w:rPr>
        <w:sz w:val="20"/>
        <w:szCs w:val="20"/>
        <w:lang w:val="uk-UA"/>
      </w:rPr>
      <w:t xml:space="preserve">Проведення дезінфекції, дезінсекції та дератизації, код ДК 021:2015 - 90920000-2 - Послуги із санітарно-гігієнічної обробки приміщень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8A0B13">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8A0B13">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56E" w:rsidRDefault="0096556E">
      <w:r>
        <w:separator/>
      </w:r>
    </w:p>
  </w:footnote>
  <w:footnote w:type="continuationSeparator" w:id="0">
    <w:p w:rsidR="0096556E" w:rsidRDefault="0096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62A97"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39BC6"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2A9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0B13"/>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556E"/>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20DE"/>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475D"/>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C73D46-D605-4ECE-ADAE-CBE60E88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262A9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03375-326A-4443-B168-24C1F5C2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2914</Words>
  <Characters>1662</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4</cp:revision>
  <cp:lastPrinted>2021-11-17T09:02:00Z</cp:lastPrinted>
  <dcterms:created xsi:type="dcterms:W3CDTF">2023-03-01T13:36:00Z</dcterms:created>
  <dcterms:modified xsi:type="dcterms:W3CDTF">2023-03-01T14:30:00Z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