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7031E"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FD7A43" w:rsidRDefault="00A76484" w:rsidP="002D4D30">
            <w:pPr>
              <w:widowControl w:val="0"/>
              <w:contextualSpacing/>
              <w:jc w:val="center"/>
              <w:rPr>
                <w:b/>
                <w:sz w:val="22"/>
                <w:szCs w:val="22"/>
                <w:lang w:val="uk-UA"/>
              </w:rPr>
            </w:pPr>
            <w:r w:rsidRPr="00FD7A43">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FD7A43" w:rsidRDefault="00A355EA" w:rsidP="002D4D30">
            <w:pPr>
              <w:widowControl w:val="0"/>
              <w:contextualSpacing/>
              <w:jc w:val="center"/>
              <w:rPr>
                <w:b/>
                <w:sz w:val="22"/>
                <w:szCs w:val="22"/>
                <w:lang w:val="uk-UA"/>
              </w:rPr>
            </w:pPr>
            <w:r w:rsidRPr="00FD7A43">
              <w:rPr>
                <w:b/>
                <w:sz w:val="22"/>
                <w:szCs w:val="22"/>
                <w:lang w:val="uk-UA"/>
              </w:rPr>
              <w:t>Ідентифікатор процедури закупівлі</w:t>
            </w:r>
          </w:p>
        </w:tc>
      </w:tr>
      <w:tr w:rsidR="000059B1" w:rsidRPr="007101A5" w:rsidTr="00212515">
        <w:tc>
          <w:tcPr>
            <w:tcW w:w="487" w:type="pct"/>
          </w:tcPr>
          <w:p w:rsidR="000059B1" w:rsidRPr="002550EB" w:rsidRDefault="000059B1" w:rsidP="000059B1">
            <w:pPr>
              <w:widowControl w:val="0"/>
              <w:ind w:right="-11"/>
              <w:jc w:val="center"/>
              <w:rPr>
                <w:sz w:val="22"/>
                <w:szCs w:val="22"/>
                <w:lang w:eastAsia="uk-UA"/>
              </w:rPr>
            </w:pPr>
            <w:r>
              <w:rPr>
                <w:sz w:val="22"/>
                <w:szCs w:val="22"/>
              </w:rPr>
              <w:t>4.25</w:t>
            </w:r>
            <w:r w:rsidRPr="00866B8C">
              <w:rPr>
                <w:sz w:val="22"/>
                <w:szCs w:val="22"/>
              </w:rPr>
              <w:t xml:space="preserve"> </w:t>
            </w:r>
            <w:r w:rsidRPr="00866B8C">
              <w:rPr>
                <w:sz w:val="22"/>
                <w:szCs w:val="22"/>
                <w:lang w:eastAsia="uk-UA"/>
              </w:rPr>
              <w:t>(2023)</w:t>
            </w:r>
          </w:p>
        </w:tc>
        <w:tc>
          <w:tcPr>
            <w:tcW w:w="1527" w:type="pct"/>
          </w:tcPr>
          <w:p w:rsidR="000059B1" w:rsidRPr="000059B1" w:rsidRDefault="000059B1" w:rsidP="000059B1">
            <w:pPr>
              <w:widowControl w:val="0"/>
              <w:rPr>
                <w:bCs/>
                <w:sz w:val="22"/>
                <w:szCs w:val="22"/>
              </w:rPr>
            </w:pPr>
            <w:r w:rsidRPr="000059B1">
              <w:rPr>
                <w:b/>
                <w:bCs/>
                <w:sz w:val="22"/>
                <w:szCs w:val="22"/>
              </w:rPr>
              <w:t xml:space="preserve">Клейка </w:t>
            </w:r>
            <w:proofErr w:type="spellStart"/>
            <w:r w:rsidRPr="000059B1">
              <w:rPr>
                <w:b/>
                <w:bCs/>
                <w:sz w:val="22"/>
                <w:szCs w:val="22"/>
              </w:rPr>
              <w:t>стрічка</w:t>
            </w:r>
            <w:proofErr w:type="spellEnd"/>
            <w:r w:rsidRPr="000059B1">
              <w:rPr>
                <w:bCs/>
                <w:sz w:val="22"/>
                <w:szCs w:val="22"/>
              </w:rPr>
              <w:t xml:space="preserve">, код ДК 021:2015 - 44420000-0 - </w:t>
            </w:r>
            <w:proofErr w:type="spellStart"/>
            <w:r w:rsidRPr="000059B1">
              <w:rPr>
                <w:bCs/>
                <w:sz w:val="22"/>
                <w:szCs w:val="22"/>
              </w:rPr>
              <w:t>Будівельні</w:t>
            </w:r>
            <w:proofErr w:type="spellEnd"/>
            <w:r w:rsidRPr="000059B1">
              <w:rPr>
                <w:bCs/>
                <w:sz w:val="22"/>
                <w:szCs w:val="22"/>
              </w:rPr>
              <w:t xml:space="preserve"> </w:t>
            </w:r>
            <w:proofErr w:type="spellStart"/>
            <w:r w:rsidRPr="000059B1">
              <w:rPr>
                <w:bCs/>
                <w:sz w:val="22"/>
                <w:szCs w:val="22"/>
              </w:rPr>
              <w:t>товари</w:t>
            </w:r>
            <w:proofErr w:type="spellEnd"/>
            <w:r w:rsidRPr="000059B1">
              <w:rPr>
                <w:bCs/>
                <w:sz w:val="22"/>
                <w:szCs w:val="22"/>
              </w:rPr>
              <w:t xml:space="preserve">  </w:t>
            </w:r>
          </w:p>
        </w:tc>
        <w:tc>
          <w:tcPr>
            <w:tcW w:w="947" w:type="pct"/>
          </w:tcPr>
          <w:p w:rsidR="000059B1" w:rsidRDefault="000059B1" w:rsidP="000059B1">
            <w:pPr>
              <w:widowControl w:val="0"/>
              <w:jc w:val="center"/>
              <w:rPr>
                <w:sz w:val="22"/>
                <w:szCs w:val="22"/>
              </w:rPr>
            </w:pPr>
            <w:r w:rsidRPr="000059B1">
              <w:rPr>
                <w:sz w:val="22"/>
                <w:szCs w:val="22"/>
              </w:rPr>
              <w:t xml:space="preserve">138 356,00 </w:t>
            </w:r>
          </w:p>
          <w:p w:rsidR="000059B1" w:rsidRPr="000059B1" w:rsidRDefault="000059B1" w:rsidP="000059B1">
            <w:pPr>
              <w:widowControl w:val="0"/>
              <w:jc w:val="center"/>
              <w:rPr>
                <w:sz w:val="22"/>
                <w:szCs w:val="22"/>
              </w:rPr>
            </w:pPr>
            <w:r w:rsidRPr="000059B1">
              <w:rPr>
                <w:sz w:val="22"/>
                <w:szCs w:val="22"/>
              </w:rPr>
              <w:t>грн. з ПДВ</w:t>
            </w:r>
          </w:p>
        </w:tc>
        <w:tc>
          <w:tcPr>
            <w:tcW w:w="1102" w:type="pct"/>
          </w:tcPr>
          <w:p w:rsidR="000059B1" w:rsidRPr="00FD7A43" w:rsidRDefault="000059B1" w:rsidP="000059B1">
            <w:pPr>
              <w:widowControl w:val="0"/>
              <w:jc w:val="center"/>
              <w:rPr>
                <w:sz w:val="22"/>
                <w:szCs w:val="22"/>
                <w:lang w:val="uk-UA"/>
              </w:rPr>
            </w:pPr>
            <w:r w:rsidRPr="00FD7A43">
              <w:rPr>
                <w:sz w:val="22"/>
                <w:szCs w:val="22"/>
                <w:lang w:val="uk-UA"/>
              </w:rPr>
              <w:t>115 296,67</w:t>
            </w:r>
          </w:p>
          <w:p w:rsidR="000059B1" w:rsidRPr="00FD7A43" w:rsidRDefault="000059B1" w:rsidP="000059B1">
            <w:pPr>
              <w:widowControl w:val="0"/>
              <w:jc w:val="center"/>
              <w:rPr>
                <w:sz w:val="22"/>
                <w:szCs w:val="22"/>
                <w:lang w:val="uk-UA"/>
              </w:rPr>
            </w:pPr>
            <w:r w:rsidRPr="00FD7A43">
              <w:rPr>
                <w:sz w:val="22"/>
                <w:szCs w:val="22"/>
                <w:lang w:val="uk-UA"/>
              </w:rPr>
              <w:t>грн. без ПДВ</w:t>
            </w:r>
          </w:p>
        </w:tc>
        <w:tc>
          <w:tcPr>
            <w:tcW w:w="936" w:type="pct"/>
          </w:tcPr>
          <w:p w:rsidR="000059B1" w:rsidRPr="00FD7A43" w:rsidRDefault="00FD7A43" w:rsidP="000059B1">
            <w:pPr>
              <w:widowControl w:val="0"/>
              <w:jc w:val="center"/>
              <w:rPr>
                <w:color w:val="0000FF"/>
                <w:sz w:val="22"/>
                <w:szCs w:val="22"/>
                <w:lang w:val="uk-UA"/>
              </w:rPr>
            </w:pPr>
            <w:r w:rsidRPr="00FD7A43">
              <w:rPr>
                <w:b/>
                <w:sz w:val="22"/>
                <w:szCs w:val="22"/>
              </w:rPr>
              <w:t>UA-2023-03-14-005640-a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059B1" w:rsidRPr="000059B1" w:rsidRDefault="000059B1" w:rsidP="000059B1">
            <w:pPr>
              <w:rPr>
                <w:i/>
                <w:lang w:val="uk-UA"/>
              </w:rPr>
            </w:pPr>
            <w:r w:rsidRPr="000059B1">
              <w:rPr>
                <w:i/>
                <w:lang w:val="uk-UA"/>
              </w:rPr>
              <w:t>Визначення потреби в закупівлі: Закупівля</w:t>
            </w:r>
            <w:r>
              <w:rPr>
                <w:i/>
                <w:lang w:val="uk-UA"/>
              </w:rPr>
              <w:t xml:space="preserve"> </w:t>
            </w:r>
            <w:r w:rsidRPr="000059B1">
              <w:rPr>
                <w:i/>
                <w:lang w:val="uk-UA"/>
              </w:rPr>
              <w:t>зумовлена необхідністю проведення ремонтно-будівельних робіт.</w:t>
            </w:r>
          </w:p>
          <w:p w:rsidR="006F428D" w:rsidRPr="007101A5" w:rsidRDefault="000059B1" w:rsidP="000059B1">
            <w:pPr>
              <w:rPr>
                <w:i/>
                <w:lang w:val="uk-UA"/>
              </w:rPr>
            </w:pPr>
            <w:r w:rsidRPr="000059B1">
              <w:rPr>
                <w:i/>
                <w:lang w:val="uk-UA"/>
              </w:rPr>
              <w:t>Обґрунтування технічних та якісних</w:t>
            </w:r>
            <w:r>
              <w:rPr>
                <w:i/>
                <w:lang w:val="uk-UA"/>
              </w:rPr>
              <w:t xml:space="preserve"> </w:t>
            </w:r>
            <w:r w:rsidRPr="000059B1">
              <w:rPr>
                <w:i/>
                <w:lang w:val="uk-UA"/>
              </w:rPr>
              <w:t>характеристик предмета закупівлі: Якісні та</w:t>
            </w:r>
            <w:r>
              <w:rPr>
                <w:i/>
                <w:lang w:val="uk-UA"/>
              </w:rPr>
              <w:t xml:space="preserve"> </w:t>
            </w:r>
            <w:r w:rsidRPr="000059B1">
              <w:rPr>
                <w:i/>
                <w:lang w:val="uk-UA"/>
              </w:rPr>
              <w:t>технічні характеристики предмета закупівлі визначені</w:t>
            </w:r>
            <w:r>
              <w:rPr>
                <w:i/>
                <w:lang w:val="uk-UA"/>
              </w:rPr>
              <w:t xml:space="preserve"> </w:t>
            </w:r>
            <w:r w:rsidRPr="000059B1">
              <w:rPr>
                <w:i/>
                <w:lang w:val="uk-UA"/>
              </w:rPr>
              <w:t>з урахуванням реальних потреб підприємства та</w:t>
            </w:r>
            <w:r>
              <w:rPr>
                <w:i/>
                <w:lang w:val="uk-UA"/>
              </w:rPr>
              <w:t xml:space="preserve"> </w:t>
            </w:r>
            <w:r w:rsidRPr="000059B1">
              <w:rPr>
                <w:i/>
                <w:lang w:val="uk-UA"/>
              </w:rPr>
              <w:t>оптимального співвідношення ціни та якості.</w:t>
            </w:r>
            <w:r>
              <w:rPr>
                <w:i/>
                <w:lang w:val="uk-UA"/>
              </w:rPr>
              <w:t xml:space="preserve"> </w:t>
            </w:r>
            <w:r w:rsidRPr="000059B1">
              <w:rPr>
                <w:i/>
                <w:lang w:val="uk-UA"/>
              </w:rPr>
              <w:t>Замовник здійснює закупівлю даного товару,</w:t>
            </w:r>
            <w:r>
              <w:rPr>
                <w:i/>
                <w:lang w:val="uk-UA"/>
              </w:rPr>
              <w:t xml:space="preserve"> </w:t>
            </w:r>
            <w:r w:rsidRPr="000059B1">
              <w:rPr>
                <w:i/>
                <w:lang w:val="uk-UA"/>
              </w:rPr>
              <w:t>оскільки він за своїми якісними та технічними</w:t>
            </w:r>
            <w:r>
              <w:rPr>
                <w:i/>
                <w:lang w:val="uk-UA"/>
              </w:rPr>
              <w:t xml:space="preserve"> </w:t>
            </w:r>
            <w:r w:rsidRPr="000059B1">
              <w:rPr>
                <w:i/>
                <w:lang w:val="uk-UA"/>
              </w:rPr>
              <w:t>характеристиками найбільше відповідатиме вимогам</w:t>
            </w:r>
            <w:r>
              <w:rPr>
                <w:i/>
                <w:lang w:val="uk-UA"/>
              </w:rPr>
              <w:t xml:space="preserve"> </w:t>
            </w:r>
            <w:r w:rsidRPr="000059B1">
              <w:rPr>
                <w:i/>
                <w:lang w:val="uk-UA"/>
              </w:rPr>
              <w:t>та потребам замовника.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059B1" w:rsidRPr="000059B1" w:rsidRDefault="000059B1" w:rsidP="000059B1">
            <w:pPr>
              <w:rPr>
                <w:i/>
                <w:lang w:val="uk-UA"/>
              </w:rPr>
            </w:pPr>
            <w:r w:rsidRPr="000059B1">
              <w:rPr>
                <w:i/>
                <w:lang w:val="uk-UA"/>
              </w:rPr>
              <w:t>Обґрунтування очікуваної вартості предмета</w:t>
            </w:r>
            <w:r>
              <w:rPr>
                <w:i/>
                <w:lang w:val="uk-UA"/>
              </w:rPr>
              <w:t xml:space="preserve"> </w:t>
            </w:r>
            <w:r w:rsidRPr="000059B1">
              <w:rPr>
                <w:i/>
                <w:lang w:val="uk-UA"/>
              </w:rPr>
              <w:t>закупівлі: Визначення очікуваної вартості предмета</w:t>
            </w:r>
            <w:r>
              <w:rPr>
                <w:i/>
                <w:lang w:val="uk-UA"/>
              </w:rPr>
              <w:t xml:space="preserve"> </w:t>
            </w:r>
            <w:r w:rsidRPr="000059B1">
              <w:rPr>
                <w:i/>
                <w:lang w:val="uk-UA"/>
              </w:rPr>
              <w:t>закупівлі обумовлено статистичним аналізом</w:t>
            </w:r>
            <w:r>
              <w:rPr>
                <w:i/>
                <w:lang w:val="uk-UA"/>
              </w:rPr>
              <w:t xml:space="preserve"> </w:t>
            </w:r>
            <w:r w:rsidRPr="000059B1">
              <w:rPr>
                <w:i/>
                <w:lang w:val="uk-UA"/>
              </w:rPr>
              <w:t>загальнодоступної інформації про ціну предмета</w:t>
            </w:r>
            <w:r>
              <w:rPr>
                <w:i/>
                <w:lang w:val="uk-UA"/>
              </w:rPr>
              <w:t xml:space="preserve"> </w:t>
            </w:r>
            <w:r w:rsidRPr="000059B1">
              <w:rPr>
                <w:i/>
                <w:lang w:val="uk-UA"/>
              </w:rPr>
              <w:t>закупівлі на підставі затвердженої центральним</w:t>
            </w:r>
            <w:r>
              <w:rPr>
                <w:i/>
                <w:lang w:val="uk-UA"/>
              </w:rPr>
              <w:t xml:space="preserve"> </w:t>
            </w:r>
            <w:r w:rsidRPr="000059B1">
              <w:rPr>
                <w:i/>
                <w:lang w:val="uk-UA"/>
              </w:rPr>
              <w:t>органом виконавчої влади, що забезпечує формування</w:t>
            </w:r>
            <w:r>
              <w:rPr>
                <w:i/>
                <w:lang w:val="uk-UA"/>
              </w:rPr>
              <w:t xml:space="preserve"> </w:t>
            </w:r>
            <w:r w:rsidRPr="000059B1">
              <w:rPr>
                <w:i/>
                <w:lang w:val="uk-UA"/>
              </w:rPr>
              <w:t>та реалізує державну політику у сфері публічних</w:t>
            </w:r>
            <w:r>
              <w:rPr>
                <w:i/>
                <w:lang w:val="uk-UA"/>
              </w:rPr>
              <w:t xml:space="preserve"> </w:t>
            </w:r>
            <w:proofErr w:type="spellStart"/>
            <w:r w:rsidRPr="000059B1">
              <w:rPr>
                <w:i/>
                <w:lang w:val="uk-UA"/>
              </w:rPr>
              <w:t>закупівель</w:t>
            </w:r>
            <w:proofErr w:type="spellEnd"/>
            <w:r w:rsidRPr="000059B1">
              <w:rPr>
                <w:i/>
                <w:lang w:val="uk-UA"/>
              </w:rPr>
              <w:t>, примірної методики визначення</w:t>
            </w:r>
            <w:r>
              <w:rPr>
                <w:i/>
                <w:lang w:val="uk-UA"/>
              </w:rPr>
              <w:t xml:space="preserve"> </w:t>
            </w:r>
            <w:r w:rsidRPr="000059B1">
              <w:rPr>
                <w:i/>
                <w:lang w:val="uk-UA"/>
              </w:rPr>
              <w:t>очікуваної вартості предмета закупівлі, затвердженої</w:t>
            </w:r>
            <w:r>
              <w:rPr>
                <w:i/>
                <w:lang w:val="uk-UA"/>
              </w:rPr>
              <w:t xml:space="preserve"> </w:t>
            </w:r>
            <w:r w:rsidRPr="000059B1">
              <w:rPr>
                <w:i/>
                <w:lang w:val="uk-UA"/>
              </w:rPr>
              <w:t>наказом Міністерства розвитку економіки, торгівлі та</w:t>
            </w:r>
            <w:r>
              <w:rPr>
                <w:i/>
                <w:lang w:val="uk-UA"/>
              </w:rPr>
              <w:t xml:space="preserve"> </w:t>
            </w:r>
            <w:r w:rsidRPr="000059B1">
              <w:rPr>
                <w:i/>
                <w:lang w:val="uk-UA"/>
              </w:rPr>
              <w:t>сільського господарства України від 18.02.2020 №</w:t>
            </w:r>
            <w:r>
              <w:rPr>
                <w:i/>
                <w:lang w:val="uk-UA"/>
              </w:rPr>
              <w:t xml:space="preserve"> </w:t>
            </w:r>
            <w:r w:rsidRPr="000059B1">
              <w:rPr>
                <w:i/>
                <w:lang w:val="uk-UA"/>
              </w:rPr>
              <w:t>275.</w:t>
            </w:r>
          </w:p>
          <w:p w:rsidR="000059B1" w:rsidRPr="000059B1" w:rsidRDefault="000059B1" w:rsidP="000059B1">
            <w:pPr>
              <w:rPr>
                <w:i/>
                <w:lang w:val="uk-UA"/>
              </w:rPr>
            </w:pPr>
            <w:r w:rsidRPr="000059B1">
              <w:rPr>
                <w:i/>
                <w:lang w:val="uk-UA"/>
              </w:rPr>
              <w:t>Розрахунок очікуваної вартості предмета закупівлі</w:t>
            </w:r>
            <w:r>
              <w:rPr>
                <w:i/>
                <w:lang w:val="uk-UA"/>
              </w:rPr>
              <w:t xml:space="preserve"> </w:t>
            </w:r>
            <w:r w:rsidRPr="000059B1">
              <w:rPr>
                <w:i/>
                <w:lang w:val="uk-UA"/>
              </w:rPr>
              <w:t>здійснено відповідно до Положення «Про порядок</w:t>
            </w:r>
            <w:r>
              <w:rPr>
                <w:i/>
                <w:lang w:val="uk-UA"/>
              </w:rPr>
              <w:t xml:space="preserve"> </w:t>
            </w:r>
            <w:r w:rsidRPr="000059B1">
              <w:rPr>
                <w:i/>
                <w:lang w:val="uk-UA"/>
              </w:rPr>
              <w:t>визначення очікуваної вартості предмета закупівлі» від</w:t>
            </w:r>
            <w:r>
              <w:rPr>
                <w:i/>
                <w:lang w:val="uk-UA"/>
              </w:rPr>
              <w:t xml:space="preserve"> </w:t>
            </w:r>
            <w:r w:rsidRPr="000059B1">
              <w:rPr>
                <w:i/>
                <w:lang w:val="uk-UA"/>
              </w:rPr>
              <w:t>17.05.2022 №50-06-1.</w:t>
            </w:r>
          </w:p>
          <w:p w:rsidR="006F428D" w:rsidRPr="007101A5" w:rsidRDefault="000059B1" w:rsidP="000059B1">
            <w:pPr>
              <w:rPr>
                <w:i/>
                <w:lang w:val="uk-UA"/>
              </w:rPr>
            </w:pPr>
            <w:r w:rsidRPr="000059B1">
              <w:rPr>
                <w:i/>
                <w:lang w:val="uk-UA"/>
              </w:rPr>
              <w:lastRenderedPageBreak/>
              <w:t>Обґрунтування обсягів закупівлі: Обсяги</w:t>
            </w:r>
            <w:r>
              <w:rPr>
                <w:i/>
                <w:lang w:val="uk-UA"/>
              </w:rPr>
              <w:t xml:space="preserve"> </w:t>
            </w:r>
            <w:r w:rsidRPr="000059B1">
              <w:rPr>
                <w:i/>
                <w:lang w:val="uk-UA"/>
              </w:rPr>
              <w:t>визначено відповідно до очікуваної потреби.</w:t>
            </w:r>
          </w:p>
        </w:tc>
      </w:tr>
      <w:tr w:rsidR="006F428D" w:rsidRPr="00FD7A4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059B1" w:rsidRPr="000059B1" w:rsidRDefault="000059B1" w:rsidP="000059B1">
            <w:pPr>
              <w:rPr>
                <w:i/>
                <w:lang w:val="uk-UA"/>
              </w:rPr>
            </w:pPr>
            <w:r w:rsidRPr="000059B1">
              <w:rPr>
                <w:i/>
                <w:lang w:val="uk-UA"/>
              </w:rPr>
              <w:t>Спосіб проведення моніторингу ринку:</w:t>
            </w:r>
          </w:p>
          <w:p w:rsidR="000059B1" w:rsidRPr="000059B1" w:rsidRDefault="000059B1" w:rsidP="000059B1">
            <w:pPr>
              <w:rPr>
                <w:i/>
                <w:lang w:val="uk-UA"/>
              </w:rPr>
            </w:pPr>
            <w:r w:rsidRPr="000059B1">
              <w:rPr>
                <w:i/>
                <w:lang w:val="uk-UA"/>
              </w:rPr>
              <w:t>Для визначення очікуваної інформації було направлено</w:t>
            </w:r>
            <w:r>
              <w:rPr>
                <w:i/>
                <w:lang w:val="uk-UA"/>
              </w:rPr>
              <w:t xml:space="preserve"> </w:t>
            </w:r>
            <w:r w:rsidRPr="000059B1">
              <w:rPr>
                <w:i/>
                <w:lang w:val="uk-UA"/>
              </w:rPr>
              <w:t>низку запитів:</w:t>
            </w:r>
          </w:p>
          <w:p w:rsidR="000059B1" w:rsidRPr="000059B1" w:rsidRDefault="000059B1" w:rsidP="000059B1">
            <w:pPr>
              <w:rPr>
                <w:i/>
                <w:lang w:val="uk-UA"/>
              </w:rPr>
            </w:pPr>
            <w:r w:rsidRPr="000059B1">
              <w:rPr>
                <w:i/>
                <w:lang w:val="uk-UA"/>
              </w:rPr>
              <w:t>'smstroy@ukr.net' ТОВАРИСТВО З ОБМЕЖЕНОЮ</w:t>
            </w:r>
            <w:r>
              <w:rPr>
                <w:i/>
                <w:lang w:val="uk-UA"/>
              </w:rPr>
              <w:t xml:space="preserve"> </w:t>
            </w:r>
            <w:r w:rsidRPr="000059B1">
              <w:rPr>
                <w:i/>
                <w:lang w:val="uk-UA"/>
              </w:rPr>
              <w:t>ВІДПОВІДАЛЬНІСТЮ "БК"СМБУД",</w:t>
            </w:r>
          </w:p>
          <w:p w:rsidR="000059B1" w:rsidRPr="000059B1" w:rsidRDefault="000059B1" w:rsidP="000059B1">
            <w:pPr>
              <w:rPr>
                <w:i/>
                <w:lang w:val="uk-UA"/>
              </w:rPr>
            </w:pPr>
            <w:r w:rsidRPr="000059B1">
              <w:rPr>
                <w:i/>
                <w:lang w:val="uk-UA"/>
              </w:rPr>
              <w:t>'budprovider@gmail.com' ТОВ "ТД "БУДПРОВАЙДЕР",</w:t>
            </w:r>
            <w:r>
              <w:rPr>
                <w:i/>
                <w:lang w:val="uk-UA"/>
              </w:rPr>
              <w:t xml:space="preserve"> </w:t>
            </w:r>
            <w:r w:rsidRPr="000059B1">
              <w:rPr>
                <w:i/>
                <w:lang w:val="uk-UA"/>
              </w:rPr>
              <w:t>'infopool@ukr.net' Інтернет-магазин "</w:t>
            </w:r>
            <w:proofErr w:type="spellStart"/>
            <w:r w:rsidRPr="000059B1">
              <w:rPr>
                <w:i/>
                <w:lang w:val="uk-UA"/>
              </w:rPr>
              <w:t>MEGApool</w:t>
            </w:r>
            <w:proofErr w:type="spellEnd"/>
            <w:r w:rsidRPr="000059B1">
              <w:rPr>
                <w:i/>
                <w:lang w:val="uk-UA"/>
              </w:rPr>
              <w:t>",aquamag.kiev@ukr.net Інтернет магазин AQUAMAG,</w:t>
            </w:r>
            <w:r>
              <w:rPr>
                <w:i/>
                <w:lang w:val="uk-UA"/>
              </w:rPr>
              <w:t xml:space="preserve"> </w:t>
            </w:r>
            <w:r w:rsidRPr="000059B1">
              <w:rPr>
                <w:i/>
                <w:lang w:val="uk-UA"/>
              </w:rPr>
              <w:t>'N.Lusak@SmartRain.com.ua' ТОВАРИСТВО З</w:t>
            </w:r>
            <w:r>
              <w:rPr>
                <w:i/>
                <w:lang w:val="uk-UA"/>
              </w:rPr>
              <w:t xml:space="preserve"> </w:t>
            </w:r>
            <w:r w:rsidRPr="000059B1">
              <w:rPr>
                <w:i/>
                <w:lang w:val="uk-UA"/>
              </w:rPr>
              <w:t>ОБМЕЖЕНОЮ ВІДПОВІДАЛЬНІСТЮ "СМАРТ</w:t>
            </w:r>
            <w:r>
              <w:rPr>
                <w:i/>
                <w:lang w:val="uk-UA"/>
              </w:rPr>
              <w:t xml:space="preserve"> </w:t>
            </w:r>
            <w:r w:rsidRPr="000059B1">
              <w:rPr>
                <w:i/>
                <w:lang w:val="uk-UA"/>
              </w:rPr>
              <w:t>МАРКЕТ,"</w:t>
            </w:r>
            <w:r>
              <w:rPr>
                <w:i/>
                <w:lang w:val="uk-UA"/>
              </w:rPr>
              <w:t xml:space="preserve"> </w:t>
            </w:r>
            <w:r w:rsidRPr="000059B1">
              <w:rPr>
                <w:i/>
                <w:lang w:val="uk-UA"/>
              </w:rPr>
              <w:t>'cvv@linex.kiev.ua' ТОВАРИСТВО З ОБМЕЖЕНОЮ</w:t>
            </w:r>
            <w:r>
              <w:rPr>
                <w:i/>
                <w:lang w:val="uk-UA"/>
              </w:rPr>
              <w:t xml:space="preserve"> </w:t>
            </w:r>
            <w:r w:rsidRPr="000059B1">
              <w:rPr>
                <w:i/>
                <w:lang w:val="uk-UA"/>
              </w:rPr>
              <w:t>ВІДПОВІДАЛЬНІСТЮ "ЛАЙНЕКС"</w:t>
            </w:r>
            <w:r>
              <w:rPr>
                <w:i/>
                <w:lang w:val="uk-UA"/>
              </w:rPr>
              <w:t xml:space="preserve"> </w:t>
            </w:r>
            <w:r w:rsidRPr="000059B1">
              <w:rPr>
                <w:i/>
                <w:lang w:val="uk-UA"/>
              </w:rPr>
              <w:t>'support@poliv.in.ua' інтернет магазин POLIV,</w:t>
            </w:r>
            <w:r>
              <w:rPr>
                <w:i/>
                <w:lang w:val="uk-UA"/>
              </w:rPr>
              <w:t xml:space="preserve"> </w:t>
            </w:r>
            <w:r w:rsidRPr="000059B1">
              <w:rPr>
                <w:i/>
                <w:lang w:val="uk-UA"/>
              </w:rPr>
              <w:t xml:space="preserve">tyrelinksupportwer@bridgestone.eu </w:t>
            </w:r>
            <w:proofErr w:type="spellStart"/>
            <w:r w:rsidRPr="000059B1">
              <w:rPr>
                <w:i/>
                <w:lang w:val="uk-UA"/>
              </w:rPr>
              <w:t>Bridgestone</w:t>
            </w:r>
            <w:proofErr w:type="spellEnd"/>
            <w:r w:rsidRPr="000059B1">
              <w:rPr>
                <w:i/>
                <w:lang w:val="uk-UA"/>
              </w:rPr>
              <w:t xml:space="preserve"> </w:t>
            </w:r>
            <w:proofErr w:type="spellStart"/>
            <w:r w:rsidRPr="000059B1">
              <w:rPr>
                <w:i/>
                <w:lang w:val="uk-UA"/>
              </w:rPr>
              <w:t>Europe</w:t>
            </w:r>
            <w:proofErr w:type="spellEnd"/>
            <w:r>
              <w:rPr>
                <w:i/>
                <w:lang w:val="uk-UA"/>
              </w:rPr>
              <w:t xml:space="preserve"> </w:t>
            </w:r>
            <w:r w:rsidRPr="000059B1">
              <w:rPr>
                <w:i/>
                <w:lang w:val="uk-UA"/>
              </w:rPr>
              <w:t>Крім цього використано наявну інформації з</w:t>
            </w:r>
            <w:r>
              <w:rPr>
                <w:i/>
                <w:lang w:val="uk-UA"/>
              </w:rPr>
              <w:t xml:space="preserve"> </w:t>
            </w:r>
            <w:r w:rsidRPr="000059B1">
              <w:rPr>
                <w:i/>
                <w:lang w:val="uk-UA"/>
              </w:rPr>
              <w:t>мережі інтернет, а саме:</w:t>
            </w:r>
          </w:p>
          <w:p w:rsidR="006F428D" w:rsidRPr="007101A5" w:rsidRDefault="000059B1" w:rsidP="000059B1">
            <w:pPr>
              <w:rPr>
                <w:i/>
                <w:lang w:val="uk-UA"/>
              </w:rPr>
            </w:pPr>
            <w:proofErr w:type="spellStart"/>
            <w:r w:rsidRPr="000059B1">
              <w:rPr>
                <w:i/>
                <w:lang w:val="uk-UA"/>
              </w:rPr>
              <w:t>Roof</w:t>
            </w:r>
            <w:proofErr w:type="spellEnd"/>
            <w:r w:rsidRPr="000059B1">
              <w:rPr>
                <w:i/>
                <w:lang w:val="uk-UA"/>
              </w:rPr>
              <w:t xml:space="preserve"> </w:t>
            </w:r>
            <w:proofErr w:type="spellStart"/>
            <w:r w:rsidRPr="000059B1">
              <w:rPr>
                <w:i/>
                <w:lang w:val="uk-UA"/>
              </w:rPr>
              <w:t>Giant</w:t>
            </w:r>
            <w:proofErr w:type="spellEnd"/>
            <w:r w:rsidRPr="000059B1">
              <w:rPr>
                <w:i/>
                <w:lang w:val="uk-UA"/>
              </w:rPr>
              <w:t xml:space="preserve"> </w:t>
            </w:r>
            <w:proofErr w:type="spellStart"/>
            <w:r w:rsidRPr="000059B1">
              <w:rPr>
                <w:i/>
                <w:lang w:val="uk-UA"/>
              </w:rPr>
              <w:t>Limited</w:t>
            </w:r>
            <w:proofErr w:type="spellEnd"/>
            <w:r w:rsidRPr="000059B1">
              <w:rPr>
                <w:i/>
                <w:lang w:val="uk-UA"/>
              </w:rPr>
              <w:t xml:space="preserve"> </w:t>
            </w:r>
            <w:hyperlink r:id="rId9" w:history="1">
              <w:r w:rsidRPr="00934292">
                <w:rPr>
                  <w:rStyle w:val="ae"/>
                  <w:i/>
                  <w:lang w:val="uk-UA"/>
                </w:rPr>
                <w:t>https://www.roofgiant.com/firestoneepdm/</w:t>
              </w:r>
            </w:hyperlink>
            <w:r>
              <w:rPr>
                <w:i/>
                <w:lang w:val="uk-UA"/>
              </w:rPr>
              <w:t xml:space="preserve"> </w:t>
            </w:r>
            <w:r w:rsidRPr="000059B1">
              <w:rPr>
                <w:i/>
                <w:lang w:val="uk-UA"/>
              </w:rPr>
              <w:t>firestone-uncured-formflash-tape-12-x-15-25m-roll/,</w:t>
            </w:r>
            <w:r>
              <w:rPr>
                <w:i/>
                <w:lang w:val="uk-UA"/>
              </w:rPr>
              <w:t xml:space="preserve"> </w:t>
            </w:r>
            <w:proofErr w:type="spellStart"/>
            <w:r w:rsidRPr="000059B1">
              <w:rPr>
                <w:i/>
                <w:lang w:val="uk-UA"/>
              </w:rPr>
              <w:t>Roof</w:t>
            </w:r>
            <w:proofErr w:type="spellEnd"/>
            <w:r w:rsidRPr="000059B1">
              <w:rPr>
                <w:i/>
                <w:lang w:val="uk-UA"/>
              </w:rPr>
              <w:t xml:space="preserve"> </w:t>
            </w:r>
            <w:proofErr w:type="spellStart"/>
            <w:r w:rsidRPr="000059B1">
              <w:rPr>
                <w:i/>
                <w:lang w:val="uk-UA"/>
              </w:rPr>
              <w:t>Shack</w:t>
            </w:r>
            <w:proofErr w:type="spellEnd"/>
            <w:r w:rsidRPr="000059B1">
              <w:rPr>
                <w:i/>
                <w:lang w:val="uk-UA"/>
              </w:rPr>
              <w:t xml:space="preserve"> </w:t>
            </w:r>
            <w:hyperlink r:id="rId10" w:history="1">
              <w:r w:rsidRPr="00934292">
                <w:rPr>
                  <w:rStyle w:val="ae"/>
                  <w:i/>
                  <w:lang w:val="uk-UA"/>
                </w:rPr>
                <w:t>https://www.theroofshack.co.uk/FIRESTONE-</w:t>
              </w:r>
            </w:hyperlink>
            <w:r>
              <w:rPr>
                <w:i/>
                <w:lang w:val="uk-UA"/>
              </w:rPr>
              <w:t xml:space="preserve"> </w:t>
            </w:r>
            <w:r w:rsidRPr="000059B1">
              <w:rPr>
                <w:i/>
                <w:lang w:val="uk-UA"/>
              </w:rPr>
              <w:t xml:space="preserve">12-FORMFLASH-PLM, </w:t>
            </w:r>
            <w:proofErr w:type="spellStart"/>
            <w:r w:rsidRPr="000059B1">
              <w:rPr>
                <w:i/>
                <w:lang w:val="uk-UA"/>
              </w:rPr>
              <w:t>Avenir</w:t>
            </w:r>
            <w:proofErr w:type="spellEnd"/>
            <w:r w:rsidRPr="000059B1">
              <w:rPr>
                <w:i/>
                <w:lang w:val="uk-UA"/>
              </w:rPr>
              <w:t xml:space="preserve"> </w:t>
            </w:r>
            <w:proofErr w:type="spellStart"/>
            <w:r w:rsidRPr="000059B1">
              <w:rPr>
                <w:i/>
                <w:lang w:val="uk-UA"/>
              </w:rPr>
              <w:t>Roofing</w:t>
            </w:r>
            <w:proofErr w:type="spellEnd"/>
            <w:r w:rsidRPr="000059B1">
              <w:rPr>
                <w:i/>
                <w:lang w:val="uk-UA"/>
              </w:rPr>
              <w:t xml:space="preserve"> </w:t>
            </w:r>
            <w:proofErr w:type="spellStart"/>
            <w:r w:rsidRPr="000059B1">
              <w:rPr>
                <w:i/>
                <w:lang w:val="uk-UA"/>
              </w:rPr>
              <w:t>Ltd</w:t>
            </w:r>
            <w:proofErr w:type="spellEnd"/>
            <w:r>
              <w:rPr>
                <w:i/>
                <w:lang w:val="uk-UA"/>
              </w:rPr>
              <w:t xml:space="preserve"> </w:t>
            </w:r>
            <w:hyperlink r:id="rId11" w:history="1">
              <w:r w:rsidRPr="00934292">
                <w:rPr>
                  <w:rStyle w:val="ae"/>
                  <w:i/>
                  <w:lang w:val="uk-UA"/>
                </w:rPr>
                <w:t>https://www.avenirroofing.co.uk/product/firestone-12-</w:t>
              </w:r>
            </w:hyperlink>
            <w:r>
              <w:rPr>
                <w:i/>
                <w:lang w:val="uk-UA"/>
              </w:rPr>
              <w:t xml:space="preserve">  </w:t>
            </w:r>
            <w:proofErr w:type="spellStart"/>
            <w:r w:rsidRPr="000059B1">
              <w:rPr>
                <w:i/>
                <w:lang w:val="uk-UA"/>
              </w:rPr>
              <w:t>quickseam-formflash</w:t>
            </w:r>
            <w:proofErr w:type="spellEnd"/>
            <w:r w:rsidRPr="000059B1">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0059B1" w:rsidRDefault="006926A0" w:rsidP="00A12478">
      <w:pPr>
        <w:rPr>
          <w:b/>
          <w:lang w:val="uk-UA"/>
        </w:rPr>
      </w:pPr>
      <w:r w:rsidRPr="000059B1">
        <w:rPr>
          <w:b/>
          <w:lang w:val="uk-UA"/>
        </w:rPr>
        <w:t>специфікація</w:t>
      </w:r>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418"/>
        <w:gridCol w:w="708"/>
        <w:gridCol w:w="709"/>
        <w:gridCol w:w="4903"/>
      </w:tblGrid>
      <w:tr w:rsidR="000059B1" w:rsidRPr="00D20EFA" w:rsidTr="00B51ABF">
        <w:tc>
          <w:tcPr>
            <w:tcW w:w="758" w:type="dxa"/>
            <w:tcBorders>
              <w:top w:val="single" w:sz="4" w:space="0" w:color="auto"/>
              <w:left w:val="single" w:sz="4" w:space="0" w:color="auto"/>
              <w:bottom w:val="single" w:sz="4" w:space="0" w:color="auto"/>
              <w:right w:val="single" w:sz="4" w:space="0" w:color="auto"/>
            </w:tcBorders>
            <w:shd w:val="clear" w:color="auto" w:fill="D9E2F3"/>
          </w:tcPr>
          <w:p w:rsidR="000059B1" w:rsidRPr="000059B1" w:rsidRDefault="000059B1" w:rsidP="00B51ABF">
            <w:pPr>
              <w:widowControl w:val="0"/>
              <w:rPr>
                <w:b/>
                <w:sz w:val="22"/>
                <w:szCs w:val="22"/>
                <w:lang w:val="uk-UA"/>
              </w:rPr>
            </w:pPr>
            <w:r w:rsidRPr="000059B1">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0059B1" w:rsidRPr="000059B1" w:rsidRDefault="000059B1" w:rsidP="00B51ABF">
            <w:pPr>
              <w:widowControl w:val="0"/>
              <w:jc w:val="center"/>
              <w:rPr>
                <w:b/>
                <w:sz w:val="22"/>
                <w:szCs w:val="22"/>
                <w:lang w:val="uk-UA"/>
              </w:rPr>
            </w:pPr>
            <w:r w:rsidRPr="000059B1">
              <w:rPr>
                <w:b/>
                <w:sz w:val="22"/>
                <w:szCs w:val="22"/>
                <w:lang w:val="uk-UA"/>
              </w:rPr>
              <w:t>Найменування Товару</w:t>
            </w: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0059B1" w:rsidRPr="000059B1" w:rsidRDefault="000059B1" w:rsidP="00B51ABF">
            <w:pPr>
              <w:widowControl w:val="0"/>
              <w:jc w:val="center"/>
              <w:rPr>
                <w:b/>
                <w:sz w:val="22"/>
                <w:szCs w:val="22"/>
                <w:lang w:val="uk-UA"/>
              </w:rPr>
            </w:pPr>
            <w:r w:rsidRPr="000059B1">
              <w:rPr>
                <w:b/>
                <w:sz w:val="22"/>
                <w:szCs w:val="22"/>
                <w:lang w:val="uk-UA"/>
              </w:rPr>
              <w:t>Модель /марка або таке інше</w:t>
            </w:r>
          </w:p>
        </w:tc>
        <w:tc>
          <w:tcPr>
            <w:tcW w:w="708" w:type="dxa"/>
            <w:tcBorders>
              <w:top w:val="single" w:sz="4" w:space="0" w:color="auto"/>
              <w:left w:val="single" w:sz="4" w:space="0" w:color="auto"/>
              <w:bottom w:val="single" w:sz="4" w:space="0" w:color="auto"/>
              <w:right w:val="single" w:sz="4" w:space="0" w:color="auto"/>
            </w:tcBorders>
            <w:shd w:val="clear" w:color="auto" w:fill="D9E2F3"/>
          </w:tcPr>
          <w:p w:rsidR="000059B1" w:rsidRPr="000059B1" w:rsidRDefault="000059B1" w:rsidP="00B51ABF">
            <w:pPr>
              <w:widowControl w:val="0"/>
              <w:jc w:val="center"/>
              <w:rPr>
                <w:b/>
                <w:sz w:val="22"/>
                <w:szCs w:val="22"/>
                <w:lang w:val="uk-UA"/>
              </w:rPr>
            </w:pPr>
            <w:r w:rsidRPr="000059B1">
              <w:rPr>
                <w:b/>
                <w:sz w:val="22"/>
                <w:szCs w:val="22"/>
                <w:lang w:val="uk-UA"/>
              </w:rPr>
              <w:t>Од.</w:t>
            </w:r>
          </w:p>
          <w:p w:rsidR="000059B1" w:rsidRPr="000059B1" w:rsidRDefault="000059B1" w:rsidP="00B51ABF">
            <w:pPr>
              <w:widowControl w:val="0"/>
              <w:jc w:val="center"/>
              <w:rPr>
                <w:b/>
                <w:sz w:val="22"/>
                <w:szCs w:val="22"/>
                <w:lang w:val="uk-UA"/>
              </w:rPr>
            </w:pPr>
            <w:proofErr w:type="spellStart"/>
            <w:r w:rsidRPr="000059B1">
              <w:rPr>
                <w:b/>
                <w:sz w:val="22"/>
                <w:szCs w:val="22"/>
                <w:lang w:val="uk-UA"/>
              </w:rPr>
              <w:t>вим</w:t>
            </w:r>
            <w:proofErr w:type="spellEnd"/>
            <w:r w:rsidRPr="000059B1">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0059B1" w:rsidRPr="000059B1" w:rsidRDefault="000059B1" w:rsidP="00B51ABF">
            <w:pPr>
              <w:widowControl w:val="0"/>
              <w:jc w:val="center"/>
              <w:rPr>
                <w:b/>
                <w:sz w:val="22"/>
                <w:szCs w:val="22"/>
                <w:lang w:val="uk-UA"/>
              </w:rPr>
            </w:pPr>
            <w:r w:rsidRPr="000059B1">
              <w:rPr>
                <w:b/>
                <w:sz w:val="22"/>
                <w:szCs w:val="22"/>
                <w:lang w:val="uk-UA"/>
              </w:rPr>
              <w:t>К-сть</w:t>
            </w:r>
          </w:p>
        </w:tc>
        <w:tc>
          <w:tcPr>
            <w:tcW w:w="4903" w:type="dxa"/>
            <w:tcBorders>
              <w:top w:val="single" w:sz="4" w:space="0" w:color="auto"/>
              <w:left w:val="single" w:sz="4" w:space="0" w:color="auto"/>
              <w:bottom w:val="single" w:sz="4" w:space="0" w:color="auto"/>
              <w:right w:val="single" w:sz="4" w:space="0" w:color="auto"/>
            </w:tcBorders>
            <w:shd w:val="clear" w:color="auto" w:fill="D9E2F3"/>
            <w:hideMark/>
          </w:tcPr>
          <w:p w:rsidR="000059B1" w:rsidRPr="000059B1" w:rsidRDefault="000059B1" w:rsidP="00B51ABF">
            <w:pPr>
              <w:widowControl w:val="0"/>
              <w:jc w:val="center"/>
              <w:rPr>
                <w:b/>
                <w:sz w:val="22"/>
                <w:szCs w:val="22"/>
                <w:lang w:val="uk-UA"/>
              </w:rPr>
            </w:pPr>
            <w:r w:rsidRPr="000059B1">
              <w:rPr>
                <w:b/>
                <w:sz w:val="22"/>
                <w:szCs w:val="22"/>
                <w:lang w:val="uk-UA"/>
              </w:rPr>
              <w:t>Технічні та якісні характеристики предмета закупівлі</w:t>
            </w:r>
          </w:p>
          <w:p w:rsidR="000059B1" w:rsidRPr="00D20EFA" w:rsidRDefault="000059B1" w:rsidP="00B51ABF">
            <w:pPr>
              <w:widowControl w:val="0"/>
              <w:jc w:val="center"/>
              <w:rPr>
                <w:b/>
                <w:sz w:val="22"/>
                <w:szCs w:val="22"/>
                <w:lang w:val="uk-UA"/>
              </w:rPr>
            </w:pPr>
            <w:r w:rsidRPr="000059B1">
              <w:rPr>
                <w:b/>
                <w:sz w:val="22"/>
                <w:szCs w:val="22"/>
                <w:lang w:val="uk-UA"/>
              </w:rPr>
              <w:t>(Технічна специфікація)</w:t>
            </w:r>
          </w:p>
        </w:tc>
      </w:tr>
      <w:tr w:rsidR="000059B1" w:rsidRPr="003D5EB6" w:rsidTr="00B51ABF">
        <w:trPr>
          <w:trHeight w:val="335"/>
        </w:trPr>
        <w:tc>
          <w:tcPr>
            <w:tcW w:w="758" w:type="dxa"/>
            <w:tcBorders>
              <w:top w:val="single" w:sz="4" w:space="0" w:color="auto"/>
              <w:left w:val="single" w:sz="4" w:space="0" w:color="auto"/>
              <w:bottom w:val="single" w:sz="4" w:space="0" w:color="auto"/>
              <w:right w:val="single" w:sz="4" w:space="0" w:color="auto"/>
            </w:tcBorders>
            <w:hideMark/>
          </w:tcPr>
          <w:p w:rsidR="000059B1" w:rsidRPr="00D20EFA" w:rsidRDefault="000059B1" w:rsidP="00B51ABF">
            <w:pPr>
              <w:widowControl w:val="0"/>
              <w:rPr>
                <w:sz w:val="22"/>
                <w:szCs w:val="22"/>
                <w:lang w:val="uk-UA"/>
              </w:rPr>
            </w:pPr>
            <w:r w:rsidRPr="00D20EFA">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0059B1" w:rsidRPr="00D20EFA" w:rsidRDefault="000059B1" w:rsidP="00B51ABF">
            <w:pPr>
              <w:widowControl w:val="0"/>
              <w:rPr>
                <w:sz w:val="22"/>
                <w:szCs w:val="22"/>
                <w:lang w:val="uk-UA"/>
              </w:rPr>
            </w:pPr>
            <w:r w:rsidRPr="00096857">
              <w:rPr>
                <w:sz w:val="22"/>
                <w:szCs w:val="22"/>
                <w:lang w:val="uk-UA"/>
              </w:rPr>
              <w:t>Ремонтна (клейка) стрічка</w:t>
            </w:r>
          </w:p>
        </w:tc>
        <w:tc>
          <w:tcPr>
            <w:tcW w:w="1418" w:type="dxa"/>
            <w:tcBorders>
              <w:top w:val="single" w:sz="4" w:space="0" w:color="auto"/>
              <w:left w:val="single" w:sz="4" w:space="0" w:color="auto"/>
              <w:bottom w:val="single" w:sz="4" w:space="0" w:color="auto"/>
              <w:right w:val="single" w:sz="4" w:space="0" w:color="auto"/>
            </w:tcBorders>
          </w:tcPr>
          <w:p w:rsidR="000059B1" w:rsidRDefault="000059B1" w:rsidP="00B51ABF">
            <w:pPr>
              <w:widowControl w:val="0"/>
              <w:jc w:val="center"/>
              <w:rPr>
                <w:sz w:val="22"/>
                <w:szCs w:val="22"/>
                <w:lang w:val="uk-UA"/>
              </w:rPr>
            </w:pPr>
            <w:proofErr w:type="spellStart"/>
            <w:r w:rsidRPr="00096857">
              <w:rPr>
                <w:sz w:val="22"/>
                <w:szCs w:val="22"/>
                <w:lang w:val="uk-UA"/>
              </w:rPr>
              <w:t>FormFlash</w:t>
            </w:r>
            <w:proofErr w:type="spellEnd"/>
            <w:r>
              <w:rPr>
                <w:sz w:val="22"/>
                <w:szCs w:val="22"/>
                <w:lang w:val="uk-UA"/>
              </w:rPr>
              <w:t>,</w:t>
            </w:r>
            <w:r w:rsidRPr="00096857">
              <w:rPr>
                <w:sz w:val="22"/>
                <w:szCs w:val="22"/>
                <w:lang w:val="uk-UA"/>
              </w:rPr>
              <w:t xml:space="preserve"> </w:t>
            </w:r>
            <w:proofErr w:type="spellStart"/>
            <w:r w:rsidRPr="00096857">
              <w:rPr>
                <w:sz w:val="22"/>
                <w:szCs w:val="22"/>
                <w:lang w:val="uk-UA"/>
              </w:rPr>
              <w:t>Firestone</w:t>
            </w:r>
            <w:proofErr w:type="spellEnd"/>
          </w:p>
          <w:p w:rsidR="000059B1" w:rsidRPr="00D20EFA" w:rsidRDefault="000059B1" w:rsidP="00B51ABF">
            <w:pPr>
              <w:widowControl w:val="0"/>
              <w:jc w:val="center"/>
              <w:rPr>
                <w:i/>
                <w:sz w:val="22"/>
                <w:szCs w:val="22"/>
                <w:lang w:val="uk-UA"/>
              </w:rPr>
            </w:pPr>
            <w:r w:rsidRPr="00D20EFA">
              <w:rPr>
                <w:i/>
                <w:color w:val="FF0000"/>
                <w:sz w:val="22"/>
                <w:szCs w:val="22"/>
                <w:lang w:val="uk-UA"/>
              </w:rPr>
              <w:t>або еквівалент</w:t>
            </w:r>
          </w:p>
        </w:tc>
        <w:tc>
          <w:tcPr>
            <w:tcW w:w="708" w:type="dxa"/>
            <w:tcBorders>
              <w:top w:val="single" w:sz="4" w:space="0" w:color="auto"/>
              <w:left w:val="single" w:sz="4" w:space="0" w:color="auto"/>
              <w:bottom w:val="single" w:sz="4" w:space="0" w:color="auto"/>
              <w:right w:val="single" w:sz="4" w:space="0" w:color="auto"/>
            </w:tcBorders>
          </w:tcPr>
          <w:p w:rsidR="000059B1" w:rsidRPr="00D20EFA" w:rsidRDefault="000059B1" w:rsidP="00B51ABF">
            <w:pPr>
              <w:rPr>
                <w:sz w:val="22"/>
                <w:szCs w:val="22"/>
              </w:rPr>
            </w:pPr>
            <w:proofErr w:type="spellStart"/>
            <w:r w:rsidRPr="00D20EFA">
              <w:rPr>
                <w:sz w:val="22"/>
                <w:szCs w:val="22"/>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0059B1" w:rsidRPr="00D20EFA" w:rsidRDefault="000059B1" w:rsidP="00B51ABF">
            <w:pPr>
              <w:widowControl w:val="0"/>
              <w:jc w:val="center"/>
              <w:rPr>
                <w:sz w:val="22"/>
                <w:szCs w:val="22"/>
                <w:lang w:val="uk-UA"/>
              </w:rPr>
            </w:pPr>
            <w:r>
              <w:rPr>
                <w:sz w:val="22"/>
                <w:szCs w:val="22"/>
                <w:lang w:val="uk-UA"/>
              </w:rPr>
              <w:t>5</w:t>
            </w:r>
          </w:p>
        </w:tc>
        <w:tc>
          <w:tcPr>
            <w:tcW w:w="4903" w:type="dxa"/>
            <w:tcBorders>
              <w:top w:val="single" w:sz="4" w:space="0" w:color="auto"/>
              <w:left w:val="single" w:sz="4" w:space="0" w:color="auto"/>
              <w:bottom w:val="single" w:sz="4" w:space="0" w:color="auto"/>
              <w:right w:val="single" w:sz="4" w:space="0" w:color="auto"/>
            </w:tcBorders>
          </w:tcPr>
          <w:p w:rsidR="000059B1" w:rsidRDefault="000059B1" w:rsidP="00B51ABF">
            <w:pPr>
              <w:pStyle w:val="Default"/>
              <w:jc w:val="both"/>
              <w:rPr>
                <w:sz w:val="22"/>
                <w:szCs w:val="22"/>
              </w:rPr>
            </w:pPr>
            <w:proofErr w:type="spellStart"/>
            <w:r w:rsidRPr="00A347B2">
              <w:rPr>
                <w:sz w:val="22"/>
                <w:szCs w:val="22"/>
              </w:rPr>
              <w:t>Самовулканізуюча</w:t>
            </w:r>
            <w:proofErr w:type="spellEnd"/>
            <w:r w:rsidRPr="00A347B2">
              <w:rPr>
                <w:sz w:val="22"/>
                <w:szCs w:val="22"/>
              </w:rPr>
              <w:t xml:space="preserve"> гумова стрічка для ремонту мембрани і додаткового захисту кутів і з’єднань. </w:t>
            </w:r>
          </w:p>
          <w:p w:rsidR="000059B1" w:rsidRDefault="000059B1" w:rsidP="00B51ABF">
            <w:pPr>
              <w:pStyle w:val="Default"/>
              <w:jc w:val="both"/>
              <w:rPr>
                <w:sz w:val="22"/>
                <w:szCs w:val="22"/>
              </w:rPr>
            </w:pPr>
          </w:p>
          <w:p w:rsidR="000059B1" w:rsidRDefault="000059B1" w:rsidP="00B51ABF">
            <w:pPr>
              <w:pStyle w:val="Default"/>
              <w:jc w:val="both"/>
              <w:rPr>
                <w:sz w:val="22"/>
                <w:szCs w:val="22"/>
              </w:rPr>
            </w:pPr>
            <w:r w:rsidRPr="00A347B2">
              <w:rPr>
                <w:sz w:val="22"/>
                <w:szCs w:val="22"/>
                <w:u w:val="single"/>
              </w:rPr>
              <w:t>Призначення</w:t>
            </w:r>
            <w:r w:rsidRPr="00A347B2">
              <w:rPr>
                <w:sz w:val="22"/>
                <w:szCs w:val="22"/>
              </w:rPr>
              <w:t xml:space="preserve">: </w:t>
            </w:r>
          </w:p>
          <w:p w:rsidR="000059B1" w:rsidRDefault="000059B1" w:rsidP="00B51ABF">
            <w:pPr>
              <w:pStyle w:val="Default"/>
              <w:jc w:val="both"/>
              <w:rPr>
                <w:sz w:val="22"/>
                <w:szCs w:val="22"/>
              </w:rPr>
            </w:pPr>
            <w:r w:rsidRPr="00A347B2">
              <w:rPr>
                <w:sz w:val="22"/>
                <w:szCs w:val="22"/>
              </w:rPr>
              <w:t xml:space="preserve">для виконання гідроізоляції внутрішніх і зовнішніх кутів, труб, що виходять на дах </w:t>
            </w:r>
            <w:proofErr w:type="spellStart"/>
            <w:r w:rsidRPr="00A347B2">
              <w:rPr>
                <w:sz w:val="22"/>
                <w:szCs w:val="22"/>
              </w:rPr>
              <w:t>інженернотехнічних</w:t>
            </w:r>
            <w:proofErr w:type="spellEnd"/>
            <w:r w:rsidRPr="00A347B2">
              <w:rPr>
                <w:sz w:val="22"/>
                <w:szCs w:val="22"/>
              </w:rPr>
              <w:t xml:space="preserve"> комунікацій, а також для інших цілей відповідно до технічних вимог та</w:t>
            </w:r>
            <w:r>
              <w:t xml:space="preserve"> </w:t>
            </w:r>
            <w:r w:rsidRPr="00A347B2">
              <w:rPr>
                <w:sz w:val="22"/>
                <w:szCs w:val="22"/>
              </w:rPr>
              <w:t>рекомендацій виробника</w:t>
            </w:r>
            <w:r>
              <w:rPr>
                <w:sz w:val="22"/>
                <w:szCs w:val="22"/>
              </w:rPr>
              <w:t>.</w:t>
            </w:r>
          </w:p>
          <w:p w:rsidR="000059B1" w:rsidRDefault="000059B1" w:rsidP="00B51ABF">
            <w:pPr>
              <w:pStyle w:val="Default"/>
              <w:jc w:val="both"/>
              <w:rPr>
                <w:sz w:val="22"/>
                <w:szCs w:val="22"/>
              </w:rPr>
            </w:pPr>
          </w:p>
          <w:p w:rsidR="000059B1" w:rsidRDefault="000059B1" w:rsidP="00B51ABF">
            <w:pPr>
              <w:pStyle w:val="Default"/>
              <w:jc w:val="both"/>
              <w:rPr>
                <w:sz w:val="22"/>
                <w:szCs w:val="22"/>
              </w:rPr>
            </w:pPr>
            <w:r w:rsidRPr="00A347B2">
              <w:rPr>
                <w:sz w:val="22"/>
                <w:szCs w:val="22"/>
                <w:u w:val="single"/>
              </w:rPr>
              <w:t>Розмір</w:t>
            </w:r>
            <w:r w:rsidRPr="00A347B2">
              <w:rPr>
                <w:sz w:val="22"/>
                <w:szCs w:val="22"/>
              </w:rPr>
              <w:t xml:space="preserve">: </w:t>
            </w:r>
          </w:p>
          <w:p w:rsidR="000059B1" w:rsidRDefault="000059B1" w:rsidP="00B51ABF">
            <w:pPr>
              <w:pStyle w:val="Default"/>
              <w:jc w:val="both"/>
              <w:rPr>
                <w:sz w:val="22"/>
                <w:szCs w:val="22"/>
              </w:rPr>
            </w:pPr>
            <w:r w:rsidRPr="00A347B2">
              <w:rPr>
                <w:sz w:val="22"/>
                <w:szCs w:val="22"/>
              </w:rPr>
              <w:t>Ширина – 30,5 см</w:t>
            </w:r>
            <w:r>
              <w:rPr>
                <w:sz w:val="22"/>
                <w:szCs w:val="22"/>
              </w:rPr>
              <w:t xml:space="preserve"> </w:t>
            </w:r>
            <w:r w:rsidRPr="00BC1649">
              <w:rPr>
                <w:i/>
                <w:sz w:val="18"/>
                <w:szCs w:val="18"/>
              </w:rPr>
              <w:t>(</w:t>
            </w:r>
            <w:r w:rsidRPr="00BC1649">
              <w:rPr>
                <w:i/>
                <w:color w:val="FF0000"/>
                <w:sz w:val="18"/>
                <w:szCs w:val="18"/>
              </w:rPr>
              <w:t xml:space="preserve">допускається відхилення </w:t>
            </w:r>
            <w:r w:rsidRPr="00A347B2">
              <w:rPr>
                <w:i/>
                <w:color w:val="FF0000"/>
                <w:sz w:val="18"/>
                <w:szCs w:val="18"/>
              </w:rPr>
              <w:t>± 1%.</w:t>
            </w:r>
            <w:r w:rsidRPr="00BC1649">
              <w:rPr>
                <w:i/>
                <w:sz w:val="18"/>
                <w:szCs w:val="18"/>
              </w:rPr>
              <w:t>) (</w:t>
            </w:r>
            <w:r w:rsidRPr="00A347B2">
              <w:rPr>
                <w:bCs/>
                <w:i/>
                <w:color w:val="0000FF"/>
                <w:sz w:val="18"/>
                <w:szCs w:val="18"/>
                <w:lang w:eastAsia="uk-UA"/>
              </w:rPr>
              <w:t>Учасник в тендерній пропозиції (технічній частині)</w:t>
            </w:r>
            <w:r>
              <w:rPr>
                <w:bCs/>
                <w:i/>
                <w:color w:val="0000FF"/>
                <w:sz w:val="18"/>
                <w:szCs w:val="18"/>
                <w:lang w:eastAsia="uk-UA"/>
              </w:rPr>
              <w:t xml:space="preserve"> </w:t>
            </w:r>
            <w:r w:rsidRPr="00A347B2">
              <w:rPr>
                <w:bCs/>
                <w:i/>
                <w:color w:val="0000FF"/>
                <w:sz w:val="18"/>
                <w:szCs w:val="18"/>
                <w:lang w:eastAsia="uk-UA"/>
              </w:rPr>
              <w:t>повинен вказати конкретний показник ширини або показник з допустимим відхиленням в межах зазначеного</w:t>
            </w:r>
            <w:r w:rsidRPr="00BC1649">
              <w:rPr>
                <w:i/>
                <w:sz w:val="18"/>
                <w:szCs w:val="18"/>
              </w:rPr>
              <w:t>)</w:t>
            </w:r>
          </w:p>
          <w:p w:rsidR="000059B1" w:rsidRDefault="000059B1" w:rsidP="00B51ABF">
            <w:pPr>
              <w:pStyle w:val="Default"/>
              <w:jc w:val="both"/>
              <w:rPr>
                <w:i/>
                <w:sz w:val="18"/>
                <w:szCs w:val="18"/>
              </w:rPr>
            </w:pPr>
            <w:r w:rsidRPr="00A347B2">
              <w:rPr>
                <w:sz w:val="22"/>
                <w:szCs w:val="22"/>
              </w:rPr>
              <w:t>Довжина – 15,25 м</w:t>
            </w:r>
            <w:r>
              <w:rPr>
                <w:sz w:val="22"/>
                <w:szCs w:val="22"/>
              </w:rPr>
              <w:t xml:space="preserve"> </w:t>
            </w:r>
            <w:r w:rsidRPr="00BC1649">
              <w:rPr>
                <w:i/>
                <w:sz w:val="18"/>
                <w:szCs w:val="18"/>
              </w:rPr>
              <w:t>(</w:t>
            </w:r>
            <w:r w:rsidRPr="00BC1649">
              <w:rPr>
                <w:i/>
                <w:color w:val="FF0000"/>
                <w:sz w:val="18"/>
                <w:szCs w:val="18"/>
              </w:rPr>
              <w:t xml:space="preserve">допускається відхилення </w:t>
            </w:r>
            <w:r w:rsidRPr="00A347B2">
              <w:rPr>
                <w:i/>
                <w:color w:val="FF0000"/>
                <w:sz w:val="18"/>
                <w:szCs w:val="18"/>
              </w:rPr>
              <w:t>± 1%.</w:t>
            </w:r>
            <w:r w:rsidRPr="00BC1649">
              <w:rPr>
                <w:i/>
                <w:sz w:val="18"/>
                <w:szCs w:val="18"/>
              </w:rPr>
              <w:t>) (</w:t>
            </w:r>
            <w:r w:rsidRPr="00A347B2">
              <w:rPr>
                <w:bCs/>
                <w:i/>
                <w:color w:val="0000FF"/>
                <w:sz w:val="18"/>
                <w:szCs w:val="18"/>
                <w:lang w:eastAsia="uk-UA"/>
              </w:rPr>
              <w:t>Учасник в тендерній пропозиції (технічній частині)</w:t>
            </w:r>
            <w:r>
              <w:rPr>
                <w:bCs/>
                <w:i/>
                <w:color w:val="0000FF"/>
                <w:sz w:val="18"/>
                <w:szCs w:val="18"/>
                <w:lang w:eastAsia="uk-UA"/>
              </w:rPr>
              <w:t xml:space="preserve"> </w:t>
            </w:r>
            <w:r w:rsidRPr="00A347B2">
              <w:rPr>
                <w:bCs/>
                <w:i/>
                <w:color w:val="0000FF"/>
                <w:sz w:val="18"/>
                <w:szCs w:val="18"/>
                <w:lang w:eastAsia="uk-UA"/>
              </w:rPr>
              <w:t xml:space="preserve">повинен вказати конкретний показник </w:t>
            </w:r>
            <w:r>
              <w:rPr>
                <w:bCs/>
                <w:i/>
                <w:color w:val="0000FF"/>
                <w:sz w:val="18"/>
                <w:szCs w:val="18"/>
                <w:lang w:eastAsia="uk-UA"/>
              </w:rPr>
              <w:t>довж</w:t>
            </w:r>
            <w:r w:rsidRPr="00A347B2">
              <w:rPr>
                <w:bCs/>
                <w:i/>
                <w:color w:val="0000FF"/>
                <w:sz w:val="18"/>
                <w:szCs w:val="18"/>
                <w:lang w:eastAsia="uk-UA"/>
              </w:rPr>
              <w:t>ини або показник з допустимим відхиленням в межах зазначеного</w:t>
            </w:r>
            <w:r w:rsidRPr="00BC1649">
              <w:rPr>
                <w:i/>
                <w:sz w:val="18"/>
                <w:szCs w:val="18"/>
              </w:rPr>
              <w:t>)</w:t>
            </w:r>
          </w:p>
          <w:p w:rsidR="000059B1" w:rsidRDefault="000059B1" w:rsidP="00B51ABF">
            <w:pPr>
              <w:pStyle w:val="Default"/>
              <w:jc w:val="both"/>
              <w:rPr>
                <w:sz w:val="22"/>
                <w:szCs w:val="22"/>
              </w:rPr>
            </w:pPr>
          </w:p>
          <w:p w:rsidR="000059B1" w:rsidRDefault="000059B1" w:rsidP="00B51ABF">
            <w:pPr>
              <w:pStyle w:val="Default"/>
              <w:jc w:val="both"/>
              <w:rPr>
                <w:sz w:val="22"/>
                <w:szCs w:val="22"/>
              </w:rPr>
            </w:pPr>
            <w:r w:rsidRPr="00096857">
              <w:rPr>
                <w:sz w:val="22"/>
                <w:szCs w:val="22"/>
                <w:u w:val="single"/>
              </w:rPr>
              <w:t>Сфера застосування</w:t>
            </w:r>
            <w:r w:rsidRPr="00096857">
              <w:rPr>
                <w:sz w:val="22"/>
                <w:szCs w:val="22"/>
              </w:rPr>
              <w:t xml:space="preserve">: </w:t>
            </w:r>
          </w:p>
          <w:p w:rsidR="000059B1" w:rsidRPr="00BC1649" w:rsidRDefault="000059B1" w:rsidP="000059B1">
            <w:pPr>
              <w:pStyle w:val="Default"/>
              <w:jc w:val="both"/>
              <w:rPr>
                <w:sz w:val="22"/>
                <w:szCs w:val="22"/>
              </w:rPr>
            </w:pPr>
            <w:r w:rsidRPr="00096857">
              <w:rPr>
                <w:sz w:val="22"/>
                <w:szCs w:val="22"/>
              </w:rPr>
              <w:t>EPDM мембрана.</w:t>
            </w:r>
          </w:p>
        </w:tc>
      </w:tr>
    </w:tbl>
    <w:p w:rsidR="00A256E7" w:rsidRPr="007101A5" w:rsidRDefault="00A256E7" w:rsidP="000059B1">
      <w:pPr>
        <w:rPr>
          <w:color w:val="000000"/>
          <w:sz w:val="26"/>
          <w:szCs w:val="26"/>
          <w:lang w:val="uk-UA"/>
        </w:rPr>
      </w:pPr>
    </w:p>
    <w:sectPr w:rsidR="00A256E7" w:rsidRPr="007101A5"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E8" w:rsidRDefault="004A1BE8">
      <w:r>
        <w:separator/>
      </w:r>
    </w:p>
  </w:endnote>
  <w:endnote w:type="continuationSeparator" w:id="0">
    <w:p w:rsidR="004A1BE8" w:rsidRDefault="004A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7031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116B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136D4">
      <w:rPr>
        <w:sz w:val="20"/>
        <w:szCs w:val="20"/>
        <w:lang w:val="uk-UA"/>
      </w:rPr>
      <w:t>Клейка стрічка, код ДК 021:2015 - 44420000-0 - Будівельні товари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D7A4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D7A4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E8" w:rsidRDefault="004A1BE8">
      <w:r>
        <w:separator/>
      </w:r>
    </w:p>
  </w:footnote>
  <w:footnote w:type="continuationSeparator" w:id="0">
    <w:p w:rsidR="004A1BE8" w:rsidRDefault="004A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7031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49C1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9B1"/>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1BE8"/>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36D4"/>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31E"/>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5663"/>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D7A43"/>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2DE0F6-0588-40E6-89E5-96352764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059B1"/>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enirroofing.co.uk/product/firestone-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heroofshack.co.uk/FIREST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ofgiant.com/firestoneepd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5D58-E6E6-484A-8F98-BD50880E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3010</Words>
  <Characters>1716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2023-03-13T14:01:00Z</dcterms:created>
  <dcterms:modified xsi:type="dcterms:W3CDTF">2023-03-14T10:52:00Z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