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53508A" w:rsidTr="001021AF">
        <w:tc>
          <w:tcPr>
            <w:tcW w:w="4683" w:type="dxa"/>
          </w:tcPr>
          <w:p w:rsidR="00825A6B" w:rsidRPr="0053508A" w:rsidRDefault="00611880" w:rsidP="006926A0">
            <w:pPr>
              <w:pStyle w:val="a3"/>
              <w:widowControl w:val="0"/>
              <w:rPr>
                <w:szCs w:val="17"/>
                <w:lang w:val="uk-UA"/>
              </w:rPr>
            </w:pPr>
            <w:r w:rsidRPr="0053508A">
              <w:rPr>
                <w:noProof/>
                <w:lang w:val="uk-UA" w:eastAsia="uk-UA"/>
              </w:rPr>
              <w:drawing>
                <wp:inline distT="0" distB="0" distL="0" distR="0">
                  <wp:extent cx="144653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9560"/>
                          </a:xfrm>
                          <a:prstGeom prst="rect">
                            <a:avLst/>
                          </a:prstGeom>
                          <a:noFill/>
                          <a:ln>
                            <a:noFill/>
                          </a:ln>
                        </pic:spPr>
                      </pic:pic>
                    </a:graphicData>
                  </a:graphic>
                </wp:inline>
              </w:drawing>
            </w:r>
          </w:p>
        </w:tc>
        <w:tc>
          <w:tcPr>
            <w:tcW w:w="5171" w:type="dxa"/>
          </w:tcPr>
          <w:p w:rsidR="006926A0" w:rsidRPr="0053508A" w:rsidRDefault="006926A0" w:rsidP="006926A0">
            <w:pPr>
              <w:widowControl w:val="0"/>
              <w:autoSpaceDE w:val="0"/>
              <w:autoSpaceDN w:val="0"/>
              <w:adjustRightInd w:val="0"/>
              <w:rPr>
                <w:rFonts w:ascii="Times New Roman CYR" w:hAnsi="Times New Roman CYR"/>
                <w:b/>
              </w:rPr>
            </w:pPr>
            <w:r w:rsidRPr="0053508A">
              <w:rPr>
                <w:rFonts w:ascii="Times New Roman CYR" w:hAnsi="Times New Roman CYR"/>
                <w:b/>
              </w:rPr>
              <w:t>ДЕРЖАВНЕ ПІДПРИЄМСТВО</w:t>
            </w:r>
          </w:p>
          <w:p w:rsidR="00DD71E4" w:rsidRPr="0053508A" w:rsidRDefault="006926A0" w:rsidP="006926A0">
            <w:pPr>
              <w:widowControl w:val="0"/>
              <w:autoSpaceDE w:val="0"/>
              <w:autoSpaceDN w:val="0"/>
              <w:adjustRightInd w:val="0"/>
            </w:pPr>
            <w:r w:rsidRPr="0053508A">
              <w:rPr>
                <w:rFonts w:ascii="Times New Roman CYR" w:hAnsi="Times New Roman CYR"/>
                <w:b/>
              </w:rPr>
              <w:t>«</w:t>
            </w:r>
            <w:r w:rsidRPr="0053508A">
              <w:rPr>
                <w:b/>
              </w:rPr>
              <w:t>МІЖНАРОДНИЙ АЕРОПОРТ «БОРИСПІЛЬ»</w:t>
            </w:r>
            <w:r w:rsidRPr="0053508A">
              <w:t xml:space="preserve"> </w:t>
            </w:r>
          </w:p>
          <w:p w:rsidR="006926A0" w:rsidRPr="0053508A" w:rsidRDefault="006926A0" w:rsidP="006926A0">
            <w:pPr>
              <w:widowControl w:val="0"/>
              <w:autoSpaceDE w:val="0"/>
              <w:autoSpaceDN w:val="0"/>
              <w:adjustRightInd w:val="0"/>
            </w:pPr>
            <w:r w:rsidRPr="0053508A">
              <w:t>08300, Україна, Київська обл., Бориспільський рай</w:t>
            </w:r>
            <w:r w:rsidR="00870FA4" w:rsidRPr="0053508A">
              <w:t>он, село Гора, вулиця Бориспіль</w:t>
            </w:r>
            <w:r w:rsidRPr="0053508A">
              <w:t xml:space="preserve">-7, код 20572069, </w:t>
            </w:r>
          </w:p>
          <w:p w:rsidR="00825A6B" w:rsidRPr="0053508A" w:rsidRDefault="006926A0" w:rsidP="006926A0">
            <w:pPr>
              <w:pStyle w:val="4"/>
              <w:keepNext w:val="0"/>
              <w:widowControl w:val="0"/>
              <w:ind w:left="0"/>
              <w:jc w:val="left"/>
            </w:pPr>
            <w:r w:rsidRPr="0053508A">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53508A">
              <w:rPr>
                <w:color w:val="000000"/>
              </w:rPr>
              <w:t>»</w:t>
            </w:r>
          </w:p>
        </w:tc>
      </w:tr>
      <w:tr w:rsidR="001021AF" w:rsidRPr="0053508A" w:rsidTr="00C62708">
        <w:tc>
          <w:tcPr>
            <w:tcW w:w="9854" w:type="dxa"/>
            <w:gridSpan w:val="2"/>
          </w:tcPr>
          <w:p w:rsidR="003C4B6B" w:rsidRPr="0053508A" w:rsidRDefault="003C4B6B" w:rsidP="007D7B6F">
            <w:pPr>
              <w:pStyle w:val="1"/>
              <w:keepNext w:val="0"/>
              <w:widowControl w:val="0"/>
              <w:rPr>
                <w:sz w:val="28"/>
                <w:szCs w:val="28"/>
              </w:rPr>
            </w:pPr>
          </w:p>
          <w:p w:rsidR="001021AF" w:rsidRPr="0053508A" w:rsidRDefault="007D7B6F" w:rsidP="007D7B6F">
            <w:pPr>
              <w:pStyle w:val="1"/>
              <w:keepNext w:val="0"/>
              <w:widowControl w:val="0"/>
            </w:pPr>
            <w:r w:rsidRPr="0053508A">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53508A" w:rsidRDefault="005F3529" w:rsidP="0063471D">
      <w:pPr>
        <w:pStyle w:val="a3"/>
        <w:widowControl w:val="0"/>
        <w:jc w:val="both"/>
        <w:rPr>
          <w:sz w:val="24"/>
          <w:szCs w:val="24"/>
          <w:lang w:val="uk-UA"/>
        </w:rPr>
      </w:pPr>
    </w:p>
    <w:p w:rsidR="007D7B6F" w:rsidRPr="0053508A" w:rsidRDefault="003C4B6B" w:rsidP="0063471D">
      <w:pPr>
        <w:pStyle w:val="a3"/>
        <w:widowControl w:val="0"/>
        <w:jc w:val="both"/>
        <w:rPr>
          <w:sz w:val="24"/>
          <w:szCs w:val="24"/>
          <w:lang w:val="uk-UA"/>
        </w:rPr>
      </w:pPr>
      <w:r w:rsidRPr="0053508A">
        <w:rPr>
          <w:sz w:val="24"/>
          <w:szCs w:val="24"/>
          <w:lang w:val="uk-UA"/>
        </w:rPr>
        <w:t xml:space="preserve">Підстава: </w:t>
      </w:r>
      <w:r w:rsidR="007D7B6F" w:rsidRPr="0053508A">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3508A"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53508A" w:rsidTr="00870FA4">
        <w:tc>
          <w:tcPr>
            <w:tcW w:w="487" w:type="pct"/>
            <w:shd w:val="clear" w:color="auto" w:fill="DEEAF6"/>
          </w:tcPr>
          <w:p w:rsidR="00A76484" w:rsidRPr="0053508A" w:rsidRDefault="00A76484" w:rsidP="002D4D30">
            <w:pPr>
              <w:widowControl w:val="0"/>
              <w:contextualSpacing/>
              <w:jc w:val="center"/>
              <w:rPr>
                <w:b/>
                <w:sz w:val="22"/>
                <w:szCs w:val="22"/>
              </w:rPr>
            </w:pPr>
            <w:r w:rsidRPr="0053508A">
              <w:rPr>
                <w:b/>
                <w:sz w:val="22"/>
                <w:szCs w:val="22"/>
              </w:rPr>
              <w:t>Пункт Кошторису</w:t>
            </w:r>
          </w:p>
        </w:tc>
        <w:tc>
          <w:tcPr>
            <w:tcW w:w="1527" w:type="pct"/>
            <w:shd w:val="clear" w:color="auto" w:fill="DEEAF6"/>
          </w:tcPr>
          <w:p w:rsidR="00A76484" w:rsidRPr="0053508A" w:rsidRDefault="00A76484" w:rsidP="002D4D30">
            <w:pPr>
              <w:widowControl w:val="0"/>
              <w:contextualSpacing/>
              <w:jc w:val="center"/>
              <w:rPr>
                <w:b/>
                <w:sz w:val="22"/>
                <w:szCs w:val="22"/>
              </w:rPr>
            </w:pPr>
            <w:r w:rsidRPr="0053508A">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53508A" w:rsidRDefault="00A76484" w:rsidP="00DB2D70">
            <w:pPr>
              <w:widowControl w:val="0"/>
              <w:contextualSpacing/>
              <w:jc w:val="center"/>
              <w:rPr>
                <w:b/>
                <w:sz w:val="22"/>
                <w:szCs w:val="22"/>
              </w:rPr>
            </w:pPr>
            <w:r w:rsidRPr="0053508A">
              <w:rPr>
                <w:b/>
                <w:sz w:val="22"/>
                <w:szCs w:val="22"/>
              </w:rPr>
              <w:t>Очікувана варт</w:t>
            </w:r>
            <w:r w:rsidR="00DB2D70" w:rsidRPr="0053508A">
              <w:rPr>
                <w:b/>
                <w:sz w:val="22"/>
                <w:szCs w:val="22"/>
              </w:rPr>
              <w:t>ість предмета закупівлі згідно р</w:t>
            </w:r>
            <w:r w:rsidRPr="0053508A">
              <w:rPr>
                <w:b/>
                <w:sz w:val="22"/>
                <w:szCs w:val="22"/>
              </w:rPr>
              <w:t xml:space="preserve">ічного плану </w:t>
            </w:r>
            <w:proofErr w:type="spellStart"/>
            <w:r w:rsidRPr="0053508A">
              <w:rPr>
                <w:b/>
                <w:sz w:val="22"/>
                <w:szCs w:val="22"/>
              </w:rPr>
              <w:t>закупівель</w:t>
            </w:r>
            <w:proofErr w:type="spellEnd"/>
          </w:p>
        </w:tc>
        <w:tc>
          <w:tcPr>
            <w:tcW w:w="1102" w:type="pct"/>
            <w:shd w:val="clear" w:color="auto" w:fill="DEEAF6"/>
          </w:tcPr>
          <w:p w:rsidR="00A76484" w:rsidRPr="0053508A" w:rsidRDefault="00A76484" w:rsidP="002D4D30">
            <w:pPr>
              <w:widowControl w:val="0"/>
              <w:contextualSpacing/>
              <w:jc w:val="center"/>
              <w:rPr>
                <w:b/>
                <w:sz w:val="22"/>
                <w:szCs w:val="22"/>
              </w:rPr>
            </w:pPr>
            <w:r w:rsidRPr="0053508A">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3508A" w:rsidRDefault="00A355EA" w:rsidP="002D4D30">
            <w:pPr>
              <w:widowControl w:val="0"/>
              <w:contextualSpacing/>
              <w:jc w:val="center"/>
              <w:rPr>
                <w:b/>
                <w:sz w:val="22"/>
                <w:szCs w:val="22"/>
              </w:rPr>
            </w:pPr>
            <w:r w:rsidRPr="0053508A">
              <w:rPr>
                <w:b/>
                <w:sz w:val="22"/>
                <w:szCs w:val="22"/>
              </w:rPr>
              <w:t>Ідентифікатор процедури закупівлі</w:t>
            </w:r>
          </w:p>
        </w:tc>
      </w:tr>
      <w:tr w:rsidR="00870FA4" w:rsidRPr="0053508A" w:rsidTr="00870FA4">
        <w:tc>
          <w:tcPr>
            <w:tcW w:w="487" w:type="pct"/>
          </w:tcPr>
          <w:p w:rsidR="00870FA4" w:rsidRPr="0053508A" w:rsidRDefault="00870FA4" w:rsidP="00870FA4">
            <w:pPr>
              <w:widowControl w:val="0"/>
              <w:ind w:right="-11"/>
              <w:jc w:val="center"/>
              <w:rPr>
                <w:sz w:val="22"/>
                <w:szCs w:val="22"/>
                <w:lang w:eastAsia="uk-UA"/>
              </w:rPr>
            </w:pPr>
            <w:r w:rsidRPr="0053508A">
              <w:rPr>
                <w:sz w:val="22"/>
                <w:szCs w:val="22"/>
              </w:rPr>
              <w:t xml:space="preserve">4.15.2 </w:t>
            </w:r>
            <w:r w:rsidRPr="0053508A">
              <w:rPr>
                <w:sz w:val="22"/>
                <w:szCs w:val="22"/>
                <w:lang w:eastAsia="uk-UA"/>
              </w:rPr>
              <w:t>(2023)</w:t>
            </w:r>
          </w:p>
        </w:tc>
        <w:tc>
          <w:tcPr>
            <w:tcW w:w="1527" w:type="pct"/>
          </w:tcPr>
          <w:p w:rsidR="00870FA4" w:rsidRPr="0053508A" w:rsidRDefault="00870FA4" w:rsidP="00870FA4">
            <w:pPr>
              <w:widowControl w:val="0"/>
              <w:jc w:val="both"/>
              <w:rPr>
                <w:bCs/>
                <w:sz w:val="22"/>
                <w:szCs w:val="22"/>
              </w:rPr>
            </w:pPr>
            <w:r w:rsidRPr="0053508A">
              <w:rPr>
                <w:b/>
                <w:sz w:val="22"/>
                <w:szCs w:val="22"/>
              </w:rPr>
              <w:t xml:space="preserve">Асфальт, </w:t>
            </w:r>
            <w:r w:rsidRPr="0053508A">
              <w:rPr>
                <w:sz w:val="22"/>
                <w:szCs w:val="22"/>
              </w:rPr>
              <w:t>код ДК 021:2015 - 44110000-4 - Конструкційні матеріали</w:t>
            </w:r>
            <w:r w:rsidRPr="0053508A">
              <w:rPr>
                <w:b/>
                <w:sz w:val="22"/>
                <w:szCs w:val="22"/>
              </w:rPr>
              <w:t xml:space="preserve"> </w:t>
            </w:r>
            <w:r w:rsidRPr="0053508A">
              <w:rPr>
                <w:sz w:val="22"/>
                <w:szCs w:val="22"/>
              </w:rPr>
              <w:t xml:space="preserve"> </w:t>
            </w:r>
          </w:p>
        </w:tc>
        <w:tc>
          <w:tcPr>
            <w:tcW w:w="947" w:type="pct"/>
          </w:tcPr>
          <w:p w:rsidR="00870FA4" w:rsidRPr="0053508A" w:rsidRDefault="00870FA4" w:rsidP="00870FA4">
            <w:pPr>
              <w:widowControl w:val="0"/>
              <w:jc w:val="center"/>
              <w:rPr>
                <w:sz w:val="22"/>
                <w:szCs w:val="22"/>
              </w:rPr>
            </w:pPr>
            <w:r w:rsidRPr="0053508A">
              <w:rPr>
                <w:sz w:val="22"/>
                <w:szCs w:val="22"/>
              </w:rPr>
              <w:t xml:space="preserve">116 657,00 </w:t>
            </w:r>
          </w:p>
          <w:p w:rsidR="00870FA4" w:rsidRPr="0053508A" w:rsidRDefault="00870FA4" w:rsidP="00870FA4">
            <w:pPr>
              <w:widowControl w:val="0"/>
              <w:jc w:val="center"/>
              <w:rPr>
                <w:sz w:val="22"/>
                <w:szCs w:val="22"/>
              </w:rPr>
            </w:pPr>
            <w:r w:rsidRPr="0053508A">
              <w:rPr>
                <w:sz w:val="22"/>
                <w:szCs w:val="22"/>
              </w:rPr>
              <w:t>грн. з ПДВ</w:t>
            </w:r>
          </w:p>
        </w:tc>
        <w:tc>
          <w:tcPr>
            <w:tcW w:w="1102" w:type="pct"/>
          </w:tcPr>
          <w:p w:rsidR="00870FA4" w:rsidRPr="0053508A" w:rsidRDefault="00870FA4" w:rsidP="00870FA4">
            <w:pPr>
              <w:widowControl w:val="0"/>
              <w:jc w:val="center"/>
              <w:rPr>
                <w:sz w:val="22"/>
                <w:szCs w:val="22"/>
              </w:rPr>
            </w:pPr>
            <w:bookmarkStart w:id="0" w:name="_GoBack"/>
            <w:bookmarkEnd w:id="0"/>
            <w:r w:rsidRPr="0053508A">
              <w:rPr>
                <w:sz w:val="22"/>
                <w:szCs w:val="22"/>
              </w:rPr>
              <w:t>97 214,17</w:t>
            </w:r>
          </w:p>
          <w:p w:rsidR="00870FA4" w:rsidRPr="0053508A" w:rsidRDefault="00870FA4" w:rsidP="00870FA4">
            <w:pPr>
              <w:widowControl w:val="0"/>
              <w:jc w:val="center"/>
              <w:rPr>
                <w:sz w:val="22"/>
                <w:szCs w:val="22"/>
              </w:rPr>
            </w:pPr>
            <w:r w:rsidRPr="0053508A">
              <w:rPr>
                <w:sz w:val="22"/>
                <w:szCs w:val="22"/>
              </w:rPr>
              <w:t xml:space="preserve">грн. без ПДВ </w:t>
            </w:r>
          </w:p>
        </w:tc>
        <w:tc>
          <w:tcPr>
            <w:tcW w:w="936" w:type="pct"/>
          </w:tcPr>
          <w:p w:rsidR="00870FA4" w:rsidRPr="0053508A" w:rsidRDefault="0053508A" w:rsidP="00870FA4">
            <w:pPr>
              <w:widowControl w:val="0"/>
              <w:jc w:val="center"/>
              <w:rPr>
                <w:color w:val="0000FF"/>
                <w:sz w:val="22"/>
                <w:szCs w:val="22"/>
              </w:rPr>
            </w:pPr>
            <w:r w:rsidRPr="0053508A">
              <w:rPr>
                <w:color w:val="0000FF"/>
                <w:sz w:val="22"/>
                <w:szCs w:val="22"/>
              </w:rPr>
              <w:t>UA-2023-04-17-006325-a</w:t>
            </w:r>
          </w:p>
        </w:tc>
      </w:tr>
    </w:tbl>
    <w:p w:rsidR="00A12478" w:rsidRPr="0053508A" w:rsidRDefault="00A12478" w:rsidP="0063471D">
      <w:pPr>
        <w:pStyle w:val="a3"/>
        <w:widowControl w:val="0"/>
        <w:jc w:val="both"/>
        <w:rPr>
          <w:sz w:val="24"/>
          <w:szCs w:val="24"/>
          <w:lang w:val="uk-UA"/>
        </w:rPr>
      </w:pPr>
    </w:p>
    <w:p w:rsidR="00A355EA" w:rsidRPr="0053508A" w:rsidRDefault="00A355EA" w:rsidP="00C62708">
      <w:pPr>
        <w:widowControl w:val="0"/>
        <w:shd w:val="clear" w:color="auto" w:fill="DEEAF6"/>
        <w:jc w:val="center"/>
      </w:pPr>
      <w:r w:rsidRPr="0053508A">
        <w:rPr>
          <w:b/>
        </w:rPr>
        <w:t>Обґрунтування на виконання вимог Постанови КМУ від 11.10.2016 № 710:</w:t>
      </w:r>
    </w:p>
    <w:p w:rsidR="006F428D" w:rsidRPr="0053508A"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01DDF" w:rsidRPr="0053508A" w:rsidTr="00301D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01DDF" w:rsidRPr="0053508A" w:rsidRDefault="00301DDF" w:rsidP="00301DDF">
            <w:pPr>
              <w:keepNext/>
              <w:keepLines/>
              <w:widowControl w:val="0"/>
              <w:autoSpaceDE w:val="0"/>
              <w:autoSpaceDN w:val="0"/>
              <w:ind w:left="52" w:right="109" w:firstLine="364"/>
              <w:contextualSpacing/>
              <w:jc w:val="both"/>
            </w:pPr>
            <w:r w:rsidRPr="0053508A">
              <w:rPr>
                <w:b/>
                <w:i/>
              </w:rPr>
              <w:t>Визначення потреби в закупівлі:</w:t>
            </w:r>
            <w:r w:rsidRPr="0053508A">
              <w:t xml:space="preserve"> </w:t>
            </w:r>
            <w:r w:rsidRPr="0053508A">
              <w:rPr>
                <w:lang w:eastAsia="en-US"/>
              </w:rPr>
              <w:t xml:space="preserve">Закупівля товару зумовлена необхідністю </w:t>
            </w:r>
            <w:r w:rsidRPr="0053508A">
              <w:t>проведення поточного ремонту автодоріг.</w:t>
            </w:r>
          </w:p>
          <w:p w:rsidR="00301DDF" w:rsidRPr="0053508A" w:rsidRDefault="00301DDF" w:rsidP="00301DDF">
            <w:pPr>
              <w:widowControl w:val="0"/>
              <w:ind w:right="162" w:firstLine="368"/>
              <w:jc w:val="both"/>
            </w:pPr>
            <w:r w:rsidRPr="0053508A">
              <w:rPr>
                <w:b/>
                <w:i/>
              </w:rPr>
              <w:t>Обґрунтування технічних та якісних характеристик предмета закупівлі:</w:t>
            </w:r>
            <w:r w:rsidRPr="0053508A">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01DDF" w:rsidRPr="0053508A" w:rsidRDefault="00301DDF" w:rsidP="00301DDF">
            <w:pPr>
              <w:widowControl w:val="0"/>
              <w:ind w:right="162" w:firstLine="368"/>
              <w:jc w:val="both"/>
              <w:rPr>
                <w:i/>
              </w:rPr>
            </w:pPr>
            <w:r w:rsidRPr="0053508A">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301DDF" w:rsidRPr="0053508A" w:rsidTr="00301D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pPr>
              <w:rPr>
                <w:bCs/>
              </w:rPr>
            </w:pPr>
            <w:r w:rsidRPr="0053508A">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01DDF" w:rsidRPr="0053508A" w:rsidRDefault="00301DDF" w:rsidP="00301DDF">
            <w:pPr>
              <w:widowControl w:val="0"/>
              <w:ind w:right="162" w:firstLine="368"/>
              <w:jc w:val="both"/>
            </w:pPr>
            <w:r w:rsidRPr="0053508A">
              <w:rPr>
                <w:b/>
                <w:i/>
              </w:rPr>
              <w:t>Обґрунтування очікуваної вартості предмета закупівлі:</w:t>
            </w:r>
            <w:r w:rsidRPr="0053508A">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3508A">
              <w:t>закупівель</w:t>
            </w:r>
            <w:proofErr w:type="spellEnd"/>
            <w:r w:rsidRPr="0053508A">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01DDF" w:rsidRPr="0053508A" w:rsidRDefault="00301DDF" w:rsidP="00301DDF">
            <w:pPr>
              <w:widowControl w:val="0"/>
              <w:ind w:firstLine="368"/>
              <w:jc w:val="both"/>
            </w:pPr>
            <w:r w:rsidRPr="0053508A">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301DDF" w:rsidRPr="0053508A" w:rsidRDefault="00301DDF" w:rsidP="00301DDF">
            <w:pPr>
              <w:widowControl w:val="0"/>
              <w:ind w:firstLine="368"/>
              <w:jc w:val="both"/>
            </w:pPr>
            <w:r w:rsidRPr="0053508A">
              <w:rPr>
                <w:b/>
                <w:i/>
              </w:rPr>
              <w:t>Обґрунтування обсягів закупівлі:</w:t>
            </w:r>
            <w:r w:rsidRPr="0053508A">
              <w:rPr>
                <w:b/>
              </w:rPr>
              <w:t xml:space="preserve"> </w:t>
            </w:r>
            <w:r w:rsidRPr="0053508A">
              <w:t xml:space="preserve">Обсяги визначено відповідно </w:t>
            </w:r>
            <w:r w:rsidRPr="0053508A">
              <w:lastRenderedPageBreak/>
              <w:t>до очікуваної потреби.</w:t>
            </w:r>
          </w:p>
        </w:tc>
      </w:tr>
      <w:tr w:rsidR="00301DDF" w:rsidRPr="0053508A" w:rsidTr="00301D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pPr>
              <w:rPr>
                <w:bCs/>
              </w:rPr>
            </w:pPr>
            <w:r w:rsidRPr="0053508A">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01DDF" w:rsidRPr="0053508A" w:rsidRDefault="00301DDF" w:rsidP="00301DDF">
            <w:pPr>
              <w:widowControl w:val="0"/>
              <w:jc w:val="both"/>
              <w:rPr>
                <w:b/>
              </w:rPr>
            </w:pPr>
            <w:r w:rsidRPr="0053508A">
              <w:rPr>
                <w:b/>
              </w:rPr>
              <w:t>Спосіб проведення моніторингу ринку</w:t>
            </w:r>
          </w:p>
          <w:p w:rsidR="00301DDF" w:rsidRPr="0053508A" w:rsidRDefault="00301DDF" w:rsidP="00301DDF">
            <w:pPr>
              <w:widowControl w:val="0"/>
              <w:jc w:val="both"/>
            </w:pPr>
            <w:r w:rsidRPr="0053508A">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301DDF" w:rsidRPr="0053508A" w:rsidRDefault="00301DDF" w:rsidP="00301DDF">
            <w:pPr>
              <w:widowControl w:val="0"/>
              <w:jc w:val="both"/>
              <w:rPr>
                <w:rStyle w:val="ae"/>
              </w:rPr>
            </w:pPr>
            <w:r w:rsidRPr="0053508A">
              <w:t xml:space="preserve">- </w:t>
            </w:r>
            <w:hyperlink r:id="rId9" w:history="1">
              <w:r w:rsidRPr="0053508A">
                <w:rPr>
                  <w:rStyle w:val="ae"/>
                </w:rPr>
                <w:t>kupoll@meta.ua</w:t>
              </w:r>
            </w:hyperlink>
            <w:r w:rsidRPr="0053508A">
              <w:rPr>
                <w:rStyle w:val="ae"/>
              </w:rPr>
              <w:t xml:space="preserve">, </w:t>
            </w:r>
            <w:hyperlink r:id="rId10" w:history="1">
              <w:r w:rsidRPr="0053508A">
                <w:rPr>
                  <w:rStyle w:val="ae"/>
                </w:rPr>
                <w:t>grigor-777@ukr.net</w:t>
              </w:r>
            </w:hyperlink>
            <w:r w:rsidRPr="0053508A">
              <w:rPr>
                <w:rStyle w:val="ae"/>
              </w:rPr>
              <w:t xml:space="preserve"> ТОВ «</w:t>
            </w:r>
            <w:proofErr w:type="spellStart"/>
            <w:r w:rsidRPr="0053508A">
              <w:rPr>
                <w:rStyle w:val="ae"/>
              </w:rPr>
              <w:t>Куполмістбуд</w:t>
            </w:r>
            <w:proofErr w:type="spellEnd"/>
            <w:r w:rsidRPr="0053508A">
              <w:rPr>
                <w:rStyle w:val="ae"/>
              </w:rPr>
              <w:t>»;</w:t>
            </w:r>
          </w:p>
          <w:p w:rsidR="00301DDF" w:rsidRPr="0053508A" w:rsidRDefault="00301DDF" w:rsidP="00301DDF">
            <w:pPr>
              <w:widowControl w:val="0"/>
              <w:jc w:val="both"/>
            </w:pPr>
            <w:r w:rsidRPr="0053508A">
              <w:rPr>
                <w:rStyle w:val="ae"/>
              </w:rPr>
              <w:t xml:space="preserve">- </w:t>
            </w:r>
            <w:hyperlink r:id="rId11" w:history="1">
              <w:r w:rsidRPr="0053508A">
                <w:rPr>
                  <w:rStyle w:val="ae"/>
                </w:rPr>
                <w:t>Bteu2015@gmail.com</w:t>
              </w:r>
            </w:hyperlink>
            <w:r w:rsidRPr="0053508A">
              <w:rPr>
                <w:rStyle w:val="ae"/>
              </w:rPr>
              <w:t xml:space="preserve"> </w:t>
            </w:r>
            <w:r w:rsidRPr="0053508A">
              <w:t>ТОВ «Будівельні технології ЄС»;</w:t>
            </w:r>
          </w:p>
          <w:p w:rsidR="00301DDF" w:rsidRPr="0053508A" w:rsidRDefault="00301DDF" w:rsidP="00301DDF">
            <w:pPr>
              <w:widowControl w:val="0"/>
              <w:jc w:val="both"/>
            </w:pPr>
            <w:r w:rsidRPr="0053508A">
              <w:t xml:space="preserve">- </w:t>
            </w:r>
            <w:hyperlink r:id="rId12" w:history="1">
              <w:r w:rsidRPr="0053508A">
                <w:rPr>
                  <w:rStyle w:val="ae"/>
                </w:rPr>
                <w:t>m.domnin@abu.kiev.ua</w:t>
              </w:r>
            </w:hyperlink>
            <w:r w:rsidRPr="0053508A">
              <w:rPr>
                <w:rStyle w:val="ae"/>
              </w:rPr>
              <w:t xml:space="preserve"> </w:t>
            </w:r>
            <w:r w:rsidRPr="0053508A">
              <w:t>ТОВ Альянс будівельників України»;</w:t>
            </w:r>
          </w:p>
          <w:p w:rsidR="00301DDF" w:rsidRPr="0053508A" w:rsidRDefault="00301DDF" w:rsidP="00301DDF">
            <w:pPr>
              <w:widowControl w:val="0"/>
              <w:jc w:val="both"/>
            </w:pPr>
            <w:r w:rsidRPr="0053508A">
              <w:t xml:space="preserve">- </w:t>
            </w:r>
            <w:hyperlink r:id="rId13" w:history="1">
              <w:r w:rsidRPr="0053508A">
                <w:rPr>
                  <w:rStyle w:val="ae"/>
                </w:rPr>
                <w:t>dbkautoban@ukr.net</w:t>
              </w:r>
            </w:hyperlink>
            <w:r w:rsidRPr="0053508A">
              <w:rPr>
                <w:rStyle w:val="ae"/>
              </w:rPr>
              <w:t xml:space="preserve"> </w:t>
            </w:r>
            <w:r w:rsidRPr="0053508A">
              <w:t>ТОВ «</w:t>
            </w:r>
            <w:proofErr w:type="spellStart"/>
            <w:r w:rsidRPr="0053508A">
              <w:t>Дорожньо</w:t>
            </w:r>
            <w:proofErr w:type="spellEnd"/>
            <w:r w:rsidRPr="0053508A">
              <w:t>-будівельна компанія Автобан»;</w:t>
            </w:r>
          </w:p>
          <w:p w:rsidR="00301DDF" w:rsidRPr="0053508A" w:rsidRDefault="00301DDF" w:rsidP="00301DDF">
            <w:pPr>
              <w:widowControl w:val="0"/>
              <w:jc w:val="both"/>
            </w:pPr>
            <w:r w:rsidRPr="0053508A">
              <w:t xml:space="preserve">- </w:t>
            </w:r>
            <w:hyperlink r:id="rId14" w:history="1">
              <w:r w:rsidRPr="0053508A">
                <w:rPr>
                  <w:rStyle w:val="ae"/>
                </w:rPr>
                <w:t>abzavod1@gmail.com</w:t>
              </w:r>
            </w:hyperlink>
            <w:r w:rsidRPr="0053508A">
              <w:rPr>
                <w:rStyle w:val="ae"/>
              </w:rPr>
              <w:t xml:space="preserve"> </w:t>
            </w:r>
            <w:r w:rsidRPr="0053508A">
              <w:t>ТОВ «АБЗ-1»;</w:t>
            </w:r>
          </w:p>
          <w:p w:rsidR="00301DDF" w:rsidRPr="0053508A" w:rsidRDefault="00301DDF" w:rsidP="00301DDF">
            <w:pPr>
              <w:widowControl w:val="0"/>
              <w:jc w:val="both"/>
            </w:pPr>
            <w:r w:rsidRPr="0053508A">
              <w:t xml:space="preserve">- </w:t>
            </w:r>
            <w:hyperlink r:id="rId15" w:history="1">
              <w:r w:rsidRPr="0053508A">
                <w:rPr>
                  <w:rStyle w:val="ae"/>
                </w:rPr>
                <w:t>abz-kiev@meta.ua</w:t>
              </w:r>
            </w:hyperlink>
            <w:r w:rsidRPr="0053508A">
              <w:rPr>
                <w:rStyle w:val="ae"/>
              </w:rPr>
              <w:t xml:space="preserve"> </w:t>
            </w:r>
            <w:r w:rsidRPr="0053508A">
              <w:t>ПрАТ «Асфальтобетонний завод»;</w:t>
            </w:r>
          </w:p>
          <w:p w:rsidR="00301DDF" w:rsidRPr="0053508A" w:rsidRDefault="00301DDF" w:rsidP="00301DDF">
            <w:pPr>
              <w:widowControl w:val="0"/>
              <w:jc w:val="both"/>
              <w:rPr>
                <w:noProof/>
              </w:rPr>
            </w:pPr>
            <w:r w:rsidRPr="0053508A">
              <w:t xml:space="preserve">- </w:t>
            </w:r>
            <w:hyperlink r:id="rId16" w:history="1">
              <w:r w:rsidRPr="0053508A">
                <w:rPr>
                  <w:rStyle w:val="ae"/>
                </w:rPr>
                <w:t>svarog.ole@gmail.com</w:t>
              </w:r>
            </w:hyperlink>
            <w:r w:rsidRPr="0053508A">
              <w:rPr>
                <w:rStyle w:val="ae"/>
              </w:rPr>
              <w:t xml:space="preserve"> ,  </w:t>
            </w:r>
            <w:hyperlink r:id="rId17" w:history="1">
              <w:r w:rsidRPr="0053508A">
                <w:rPr>
                  <w:rStyle w:val="ae"/>
                </w:rPr>
                <w:t>svarog.alx@gmail.com</w:t>
              </w:r>
            </w:hyperlink>
            <w:r w:rsidRPr="0053508A">
              <w:rPr>
                <w:rStyle w:val="ae"/>
              </w:rPr>
              <w:t xml:space="preserve"> </w:t>
            </w:r>
            <w:r w:rsidRPr="0053508A">
              <w:rPr>
                <w:noProof/>
              </w:rPr>
              <w:t>ТОВ «Сварог»;</w:t>
            </w:r>
          </w:p>
          <w:p w:rsidR="00301DDF" w:rsidRPr="0053508A" w:rsidRDefault="00301DDF" w:rsidP="00301DDF">
            <w:pPr>
              <w:widowControl w:val="0"/>
              <w:jc w:val="both"/>
            </w:pPr>
            <w:r w:rsidRPr="0053508A">
              <w:rPr>
                <w:noProof/>
              </w:rPr>
              <w:t xml:space="preserve">- </w:t>
            </w:r>
            <w:hyperlink r:id="rId18" w:history="1">
              <w:r w:rsidRPr="0053508A">
                <w:rPr>
                  <w:rStyle w:val="ae"/>
                </w:rPr>
                <w:t>Dbu208all@gmail.com</w:t>
              </w:r>
            </w:hyperlink>
            <w:r w:rsidRPr="0053508A">
              <w:t xml:space="preserve"> </w:t>
            </w:r>
            <w:hyperlink r:id="rId19" w:history="1">
              <w:r w:rsidRPr="0053508A">
                <w:rPr>
                  <w:rStyle w:val="ae"/>
                </w:rPr>
                <w:t>dbu-208@ukr.net</w:t>
              </w:r>
            </w:hyperlink>
            <w:r w:rsidRPr="0053508A">
              <w:rPr>
                <w:rStyle w:val="ae"/>
              </w:rPr>
              <w:t xml:space="preserve"> </w:t>
            </w:r>
            <w:r w:rsidRPr="0053508A">
              <w:t>ТОВ «ДБУ-208»;</w:t>
            </w:r>
          </w:p>
          <w:p w:rsidR="00301DDF" w:rsidRPr="0053508A" w:rsidRDefault="00301DDF" w:rsidP="00301DDF">
            <w:pPr>
              <w:widowControl w:val="0"/>
              <w:jc w:val="both"/>
            </w:pPr>
            <w:r w:rsidRPr="0053508A">
              <w:t xml:space="preserve">- </w:t>
            </w:r>
            <w:hyperlink r:id="rId20" w:history="1">
              <w:r w:rsidRPr="0053508A">
                <w:rPr>
                  <w:rStyle w:val="ae"/>
                </w:rPr>
                <w:t>danko.office.2003@gmail.com</w:t>
              </w:r>
            </w:hyperlink>
            <w:r w:rsidRPr="0053508A">
              <w:rPr>
                <w:rStyle w:val="ae"/>
              </w:rPr>
              <w:t xml:space="preserve"> </w:t>
            </w:r>
            <w:r w:rsidRPr="0053508A">
              <w:t>ТОВ « ДАНКО»;</w:t>
            </w:r>
          </w:p>
          <w:p w:rsidR="00301DDF" w:rsidRPr="0053508A" w:rsidRDefault="00301DDF" w:rsidP="00301DDF">
            <w:pPr>
              <w:widowControl w:val="0"/>
              <w:jc w:val="both"/>
            </w:pPr>
            <w:r w:rsidRPr="0053508A">
              <w:t xml:space="preserve">- </w:t>
            </w:r>
            <w:hyperlink r:id="rId21" w:history="1">
              <w:r w:rsidRPr="0053508A">
                <w:rPr>
                  <w:rStyle w:val="ae"/>
                </w:rPr>
                <w:t>dbnmegapolis@gmail.com</w:t>
              </w:r>
            </w:hyperlink>
            <w:r w:rsidRPr="0053508A">
              <w:rPr>
                <w:rStyle w:val="ae"/>
              </w:rPr>
              <w:t xml:space="preserve"> </w:t>
            </w:r>
            <w:r w:rsidRPr="0053508A">
              <w:t>ТОВ «</w:t>
            </w:r>
            <w:proofErr w:type="spellStart"/>
            <w:r w:rsidRPr="0053508A">
              <w:t>Дорожньо</w:t>
            </w:r>
            <w:proofErr w:type="spellEnd"/>
            <w:r w:rsidRPr="0053508A">
              <w:t>-будівельне управління МЕГАПОЛІС»;</w:t>
            </w:r>
          </w:p>
          <w:p w:rsidR="00301DDF" w:rsidRPr="0053508A" w:rsidRDefault="00301DDF" w:rsidP="00301DDF">
            <w:pPr>
              <w:widowControl w:val="0"/>
              <w:jc w:val="both"/>
            </w:pPr>
            <w:r w:rsidRPr="0053508A">
              <w:t xml:space="preserve">- ТОВ «Київський асфальтобетонний завод №8» </w:t>
            </w:r>
            <w:hyperlink r:id="rId22" w:history="1">
              <w:r w:rsidRPr="0053508A">
                <w:rPr>
                  <w:rStyle w:val="ae"/>
                </w:rPr>
                <w:t>asfaltabz.8_kiev@ukr.net</w:t>
              </w:r>
            </w:hyperlink>
            <w:r w:rsidRPr="0053508A">
              <w:t>.</w:t>
            </w:r>
          </w:p>
        </w:tc>
      </w:tr>
    </w:tbl>
    <w:p w:rsidR="006F428D" w:rsidRPr="0053508A" w:rsidRDefault="006F428D" w:rsidP="00A12478">
      <w:pPr>
        <w:rPr>
          <w:b/>
        </w:rPr>
      </w:pPr>
    </w:p>
    <w:p w:rsidR="006926A0" w:rsidRPr="0053508A" w:rsidRDefault="006926A0" w:rsidP="006926A0">
      <w:pPr>
        <w:ind w:firstLine="567"/>
        <w:jc w:val="both"/>
      </w:pPr>
      <w:r w:rsidRPr="0053508A">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3508A"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050"/>
        <w:gridCol w:w="1042"/>
        <w:gridCol w:w="1099"/>
        <w:gridCol w:w="5143"/>
      </w:tblGrid>
      <w:tr w:rsidR="00D30501" w:rsidRPr="0053508A" w:rsidTr="00F64AD7">
        <w:tc>
          <w:tcPr>
            <w:tcW w:w="468"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F64AD7">
            <w:pPr>
              <w:widowControl w:val="0"/>
              <w:rPr>
                <w:b/>
                <w:sz w:val="20"/>
                <w:szCs w:val="20"/>
              </w:rPr>
            </w:pPr>
            <w:r w:rsidRPr="0053508A">
              <w:rPr>
                <w:b/>
                <w:sz w:val="20"/>
                <w:szCs w:val="20"/>
              </w:rPr>
              <w:t>№ п/п</w:t>
            </w:r>
          </w:p>
        </w:tc>
        <w:tc>
          <w:tcPr>
            <w:tcW w:w="1051"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F64AD7">
            <w:pPr>
              <w:widowControl w:val="0"/>
              <w:jc w:val="center"/>
              <w:rPr>
                <w:b/>
                <w:sz w:val="20"/>
                <w:szCs w:val="20"/>
              </w:rPr>
            </w:pPr>
            <w:r w:rsidRPr="0053508A">
              <w:rPr>
                <w:b/>
                <w:sz w:val="20"/>
                <w:szCs w:val="20"/>
              </w:rPr>
              <w:t>Найменування Товару</w:t>
            </w:r>
          </w:p>
          <w:p w:rsidR="00D30501" w:rsidRPr="0053508A" w:rsidRDefault="00D30501" w:rsidP="00F64AD7">
            <w:pPr>
              <w:widowControl w:val="0"/>
              <w:jc w:val="center"/>
              <w:rPr>
                <w:b/>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F64AD7">
            <w:pPr>
              <w:widowControl w:val="0"/>
              <w:jc w:val="center"/>
              <w:rPr>
                <w:b/>
                <w:sz w:val="20"/>
                <w:szCs w:val="20"/>
              </w:rPr>
            </w:pPr>
            <w:r w:rsidRPr="0053508A">
              <w:rPr>
                <w:b/>
                <w:sz w:val="20"/>
                <w:szCs w:val="20"/>
              </w:rPr>
              <w:t>Одиниця</w:t>
            </w:r>
          </w:p>
          <w:p w:rsidR="00D30501" w:rsidRPr="0053508A" w:rsidRDefault="00D30501" w:rsidP="00F64AD7">
            <w:pPr>
              <w:widowControl w:val="0"/>
              <w:jc w:val="center"/>
              <w:rPr>
                <w:b/>
                <w:sz w:val="20"/>
                <w:szCs w:val="20"/>
              </w:rPr>
            </w:pPr>
            <w:r w:rsidRPr="0053508A">
              <w:rPr>
                <w:b/>
                <w:sz w:val="20"/>
                <w:szCs w:val="20"/>
              </w:rPr>
              <w:t>виміру</w:t>
            </w:r>
          </w:p>
        </w:tc>
        <w:tc>
          <w:tcPr>
            <w:tcW w:w="402"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F64AD7">
            <w:pPr>
              <w:widowControl w:val="0"/>
              <w:jc w:val="center"/>
              <w:rPr>
                <w:b/>
                <w:sz w:val="20"/>
                <w:szCs w:val="20"/>
              </w:rPr>
            </w:pPr>
            <w:r w:rsidRPr="0053508A">
              <w:rPr>
                <w:b/>
                <w:sz w:val="20"/>
                <w:szCs w:val="20"/>
              </w:rPr>
              <w:t>Кількість</w:t>
            </w:r>
          </w:p>
          <w:p w:rsidR="00D30501" w:rsidRPr="0053508A" w:rsidRDefault="00D30501" w:rsidP="00F64AD7">
            <w:pPr>
              <w:widowControl w:val="0"/>
              <w:jc w:val="center"/>
              <w:rPr>
                <w:b/>
                <w:sz w:val="20"/>
                <w:szCs w:val="20"/>
              </w:rPr>
            </w:pPr>
          </w:p>
        </w:tc>
        <w:tc>
          <w:tcPr>
            <w:tcW w:w="2569" w:type="pct"/>
            <w:tcBorders>
              <w:top w:val="single" w:sz="4" w:space="0" w:color="auto"/>
              <w:left w:val="single" w:sz="4" w:space="0" w:color="auto"/>
              <w:bottom w:val="single" w:sz="4" w:space="0" w:color="auto"/>
              <w:right w:val="single" w:sz="4" w:space="0" w:color="auto"/>
            </w:tcBorders>
            <w:shd w:val="clear" w:color="auto" w:fill="D9E2F3"/>
            <w:hideMark/>
          </w:tcPr>
          <w:p w:rsidR="00D30501" w:rsidRPr="0053508A" w:rsidRDefault="00D30501" w:rsidP="00F64AD7">
            <w:pPr>
              <w:widowControl w:val="0"/>
              <w:jc w:val="center"/>
              <w:rPr>
                <w:b/>
                <w:sz w:val="20"/>
                <w:szCs w:val="20"/>
              </w:rPr>
            </w:pPr>
            <w:r w:rsidRPr="0053508A">
              <w:rPr>
                <w:b/>
                <w:sz w:val="20"/>
                <w:szCs w:val="20"/>
              </w:rPr>
              <w:t>Технічні та якісні характеристики предмета закупівлі</w:t>
            </w:r>
          </w:p>
          <w:p w:rsidR="00D30501" w:rsidRPr="0053508A" w:rsidRDefault="00D30501" w:rsidP="00F64AD7">
            <w:pPr>
              <w:widowControl w:val="0"/>
              <w:jc w:val="center"/>
              <w:rPr>
                <w:b/>
                <w:sz w:val="20"/>
                <w:szCs w:val="20"/>
              </w:rPr>
            </w:pPr>
            <w:r w:rsidRPr="0053508A">
              <w:rPr>
                <w:b/>
                <w:sz w:val="20"/>
                <w:szCs w:val="20"/>
              </w:rPr>
              <w:t>(Технічна специфікація)</w:t>
            </w:r>
          </w:p>
        </w:tc>
      </w:tr>
      <w:tr w:rsidR="00D30501" w:rsidRPr="0053508A" w:rsidTr="00F64AD7">
        <w:trPr>
          <w:trHeight w:val="335"/>
        </w:trPr>
        <w:tc>
          <w:tcPr>
            <w:tcW w:w="468" w:type="pct"/>
            <w:tcBorders>
              <w:top w:val="single" w:sz="4" w:space="0" w:color="auto"/>
              <w:left w:val="single" w:sz="4" w:space="0" w:color="auto"/>
              <w:bottom w:val="single" w:sz="4" w:space="0" w:color="auto"/>
              <w:right w:val="single" w:sz="4" w:space="0" w:color="auto"/>
            </w:tcBorders>
            <w:hideMark/>
          </w:tcPr>
          <w:p w:rsidR="00D30501" w:rsidRPr="0053508A" w:rsidRDefault="00D30501" w:rsidP="00F64AD7">
            <w:pPr>
              <w:widowControl w:val="0"/>
              <w:rPr>
                <w:sz w:val="20"/>
                <w:szCs w:val="20"/>
              </w:rPr>
            </w:pPr>
            <w:r w:rsidRPr="0053508A">
              <w:rPr>
                <w:sz w:val="20"/>
                <w:szCs w:val="20"/>
              </w:rPr>
              <w:t>1</w:t>
            </w:r>
          </w:p>
        </w:tc>
        <w:tc>
          <w:tcPr>
            <w:tcW w:w="1051" w:type="pct"/>
            <w:tcBorders>
              <w:top w:val="single" w:sz="4" w:space="0" w:color="auto"/>
              <w:left w:val="single" w:sz="4" w:space="0" w:color="auto"/>
              <w:bottom w:val="single" w:sz="4" w:space="0" w:color="auto"/>
              <w:right w:val="single" w:sz="4" w:space="0" w:color="auto"/>
            </w:tcBorders>
            <w:hideMark/>
          </w:tcPr>
          <w:p w:rsidR="00D30501" w:rsidRPr="0053508A" w:rsidRDefault="00D30501" w:rsidP="00F64AD7">
            <w:pPr>
              <w:pStyle w:val="af8"/>
              <w:jc w:val="center"/>
              <w:rPr>
                <w:sz w:val="20"/>
              </w:rPr>
            </w:pPr>
            <w:r w:rsidRPr="0053508A">
              <w:rPr>
                <w:sz w:val="20"/>
              </w:rPr>
              <w:t>Асфальт</w:t>
            </w:r>
          </w:p>
        </w:tc>
        <w:tc>
          <w:tcPr>
            <w:tcW w:w="511" w:type="pct"/>
            <w:tcBorders>
              <w:top w:val="single" w:sz="4" w:space="0" w:color="auto"/>
              <w:left w:val="single" w:sz="4" w:space="0" w:color="auto"/>
              <w:bottom w:val="single" w:sz="4" w:space="0" w:color="auto"/>
              <w:right w:val="single" w:sz="4" w:space="0" w:color="auto"/>
            </w:tcBorders>
          </w:tcPr>
          <w:p w:rsidR="00D30501" w:rsidRPr="0053508A" w:rsidRDefault="00D30501" w:rsidP="00F64AD7">
            <w:pPr>
              <w:pStyle w:val="af8"/>
              <w:jc w:val="center"/>
              <w:rPr>
                <w:sz w:val="20"/>
              </w:rPr>
            </w:pPr>
            <w:r w:rsidRPr="0053508A">
              <w:rPr>
                <w:sz w:val="20"/>
              </w:rPr>
              <w:t>т</w:t>
            </w:r>
          </w:p>
        </w:tc>
        <w:tc>
          <w:tcPr>
            <w:tcW w:w="402" w:type="pct"/>
            <w:tcBorders>
              <w:top w:val="single" w:sz="4" w:space="0" w:color="auto"/>
              <w:left w:val="single" w:sz="4" w:space="0" w:color="auto"/>
              <w:bottom w:val="single" w:sz="4" w:space="0" w:color="auto"/>
              <w:right w:val="single" w:sz="4" w:space="0" w:color="auto"/>
            </w:tcBorders>
          </w:tcPr>
          <w:p w:rsidR="00D30501" w:rsidRPr="0053508A" w:rsidRDefault="00D30501" w:rsidP="00F64AD7">
            <w:pPr>
              <w:pStyle w:val="af8"/>
              <w:jc w:val="center"/>
              <w:rPr>
                <w:sz w:val="20"/>
              </w:rPr>
            </w:pPr>
            <w:r w:rsidRPr="0053508A">
              <w:rPr>
                <w:sz w:val="20"/>
              </w:rPr>
              <w:t>15</w:t>
            </w:r>
          </w:p>
        </w:tc>
        <w:tc>
          <w:tcPr>
            <w:tcW w:w="2569" w:type="pct"/>
            <w:tcBorders>
              <w:top w:val="single" w:sz="4" w:space="0" w:color="auto"/>
              <w:left w:val="single" w:sz="4" w:space="0" w:color="auto"/>
              <w:bottom w:val="single" w:sz="4" w:space="0" w:color="auto"/>
              <w:right w:val="single" w:sz="4" w:space="0" w:color="auto"/>
            </w:tcBorders>
          </w:tcPr>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Асфальтобетонна суміш;</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Клас асфальтобетонної суміші: гарячий;</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 xml:space="preserve">Вид асфальтобетонної суміші: </w:t>
            </w:r>
            <w:proofErr w:type="spellStart"/>
            <w:r w:rsidRPr="0053508A">
              <w:rPr>
                <w:color w:val="000000"/>
                <w:sz w:val="20"/>
                <w:szCs w:val="20"/>
              </w:rPr>
              <w:t>щебневий</w:t>
            </w:r>
            <w:proofErr w:type="spellEnd"/>
            <w:r w:rsidRPr="0053508A">
              <w:rPr>
                <w:color w:val="000000"/>
                <w:sz w:val="20"/>
                <w:szCs w:val="20"/>
              </w:rPr>
              <w:t>, дрібнозернистий;</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 xml:space="preserve">Група пористості асфальтобетонної суміші: щільний; </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Марка асфальту- 1;</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 xml:space="preserve">Тип: Б-10; </w:t>
            </w:r>
          </w:p>
          <w:p w:rsidR="00D30501" w:rsidRPr="0053508A" w:rsidRDefault="00D30501" w:rsidP="00F64AD7">
            <w:pPr>
              <w:pStyle w:val="af8"/>
              <w:spacing w:line="240" w:lineRule="atLeast"/>
              <w:rPr>
                <w:sz w:val="20"/>
                <w:lang w:eastAsia="uk-UA"/>
              </w:rPr>
            </w:pPr>
            <w:r w:rsidRPr="0053508A">
              <w:rPr>
                <w:color w:val="000000"/>
                <w:sz w:val="20"/>
              </w:rPr>
              <w:t xml:space="preserve">Бітум </w:t>
            </w:r>
            <w:proofErr w:type="spellStart"/>
            <w:r w:rsidRPr="0053508A">
              <w:rPr>
                <w:color w:val="000000"/>
                <w:sz w:val="20"/>
              </w:rPr>
              <w:t>нафтово</w:t>
            </w:r>
            <w:proofErr w:type="spellEnd"/>
            <w:r w:rsidRPr="0053508A">
              <w:rPr>
                <w:color w:val="000000"/>
                <w:sz w:val="20"/>
              </w:rPr>
              <w:t xml:space="preserve"> дорожній марки: БНД 60/90.</w:t>
            </w:r>
          </w:p>
        </w:tc>
      </w:tr>
    </w:tbl>
    <w:p w:rsidR="006F428D" w:rsidRPr="0053508A" w:rsidRDefault="006F428D" w:rsidP="00A12478">
      <w:pPr>
        <w:rPr>
          <w:b/>
        </w:rPr>
      </w:pPr>
    </w:p>
    <w:p w:rsidR="006F428D" w:rsidRPr="0053508A" w:rsidRDefault="006F428D" w:rsidP="00A12478">
      <w:pPr>
        <w:rPr>
          <w:b/>
        </w:rPr>
      </w:pPr>
    </w:p>
    <w:p w:rsidR="006F428D" w:rsidRPr="0053508A" w:rsidRDefault="006F428D" w:rsidP="00A12478">
      <w:pPr>
        <w:rPr>
          <w:b/>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sectPr w:rsidR="00A256E7" w:rsidRPr="0053508A" w:rsidSect="00F318CA">
      <w:headerReference w:type="even" r:id="rId23"/>
      <w:headerReference w:type="default" r:id="rId24"/>
      <w:footerReference w:type="even" r:id="rId25"/>
      <w:footerReference w:type="default" r:id="rId26"/>
      <w:headerReference w:type="first" r:id="rId27"/>
      <w:footerReference w:type="first" r:id="rId2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1C" w:rsidRDefault="00F93F1C">
      <w:r>
        <w:separator/>
      </w:r>
    </w:p>
  </w:endnote>
  <w:endnote w:type="continuationSeparator" w:id="0">
    <w:p w:rsidR="00F93F1C" w:rsidRDefault="00F9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1188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7F52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93F1C">
      <w:rPr>
        <w:sz w:val="20"/>
        <w:szCs w:val="20"/>
      </w:rPr>
      <w:t xml:space="preserve">Асфальт, код ДК 021:2015 - 44110000-4 - Конструкційні матеріали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3508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3508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1C" w:rsidRDefault="00F93F1C">
      <w:r>
        <w:separator/>
      </w:r>
    </w:p>
  </w:footnote>
  <w:footnote w:type="continuationSeparator" w:id="0">
    <w:p w:rsidR="00F93F1C" w:rsidRDefault="00F9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1188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05F5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653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956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15A22"/>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1DDF"/>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0FC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508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1880"/>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0FA4"/>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97BE7"/>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525B"/>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0501"/>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599A"/>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3F1C"/>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F4A1E13-29F8-47C7-A686-6BC8DDE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D30501"/>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kautoban@ukr.net" TargetMode="External"/><Relationship Id="rId18" Type="http://schemas.openxmlformats.org/officeDocument/2006/relationships/hyperlink" Target="mailto:Dbu208all@gmail.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bnmegapolis@gmail.com" TargetMode="External"/><Relationship Id="rId7" Type="http://schemas.openxmlformats.org/officeDocument/2006/relationships/endnotes" Target="endnotes.xml"/><Relationship Id="rId12" Type="http://schemas.openxmlformats.org/officeDocument/2006/relationships/hyperlink" Target="mailto:m.domnin@abu.kiev.ua" TargetMode="External"/><Relationship Id="rId17" Type="http://schemas.openxmlformats.org/officeDocument/2006/relationships/hyperlink" Target="mailto:svarog.alx@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varog.ole@gmail.com" TargetMode="External"/><Relationship Id="rId20" Type="http://schemas.openxmlformats.org/officeDocument/2006/relationships/hyperlink" Target="mailto:danko.office.2003@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eu2015@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bz-kiev@meta.u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rigor-777@ukr.net" TargetMode="External"/><Relationship Id="rId19" Type="http://schemas.openxmlformats.org/officeDocument/2006/relationships/hyperlink" Target="mailto:dbu-208@ukr.net" TargetMode="External"/><Relationship Id="rId4" Type="http://schemas.openxmlformats.org/officeDocument/2006/relationships/settings" Target="settings.xml"/><Relationship Id="rId9" Type="http://schemas.openxmlformats.org/officeDocument/2006/relationships/hyperlink" Target="mailto:kupoll@meta.ua" TargetMode="External"/><Relationship Id="rId14" Type="http://schemas.openxmlformats.org/officeDocument/2006/relationships/hyperlink" Target="mailto:abzavod1@gmail.com" TargetMode="External"/><Relationship Id="rId22" Type="http://schemas.openxmlformats.org/officeDocument/2006/relationships/hyperlink" Target="mailto:asfaltabz.8_kiev@ukr.ne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8004-C4F0-4C39-B2D8-CD30C5D2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4007</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12</cp:revision>
  <cp:lastPrinted>2021-11-17T09:02:00Z</cp:lastPrinted>
  <dcterms:created xsi:type="dcterms:W3CDTF">2023-04-14T11:54:00Z</dcterms:created>
  <dcterms:modified xsi:type="dcterms:W3CDTF">2023-04-17T14:06:00Z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