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6F4AAC" w:rsidTr="001021AF">
        <w:tc>
          <w:tcPr>
            <w:tcW w:w="4683" w:type="dxa"/>
          </w:tcPr>
          <w:p w:rsidR="00825A6B" w:rsidRPr="006F4AAC" w:rsidRDefault="00C11FDF" w:rsidP="006926A0">
            <w:pPr>
              <w:pStyle w:val="a3"/>
              <w:widowControl w:val="0"/>
              <w:rPr>
                <w:szCs w:val="17"/>
                <w:lang w:val="uk-UA"/>
              </w:rPr>
            </w:pPr>
            <w:r w:rsidRPr="006F4AAC">
              <w:rPr>
                <w:noProof/>
                <w:lang w:val="uk-UA" w:eastAsia="uk-UA"/>
              </w:rPr>
              <w:drawing>
                <wp:inline distT="0" distB="0" distL="0" distR="0">
                  <wp:extent cx="1446530"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8290"/>
                          </a:xfrm>
                          <a:prstGeom prst="rect">
                            <a:avLst/>
                          </a:prstGeom>
                          <a:noFill/>
                          <a:ln>
                            <a:noFill/>
                          </a:ln>
                        </pic:spPr>
                      </pic:pic>
                    </a:graphicData>
                  </a:graphic>
                </wp:inline>
              </w:drawing>
            </w:r>
          </w:p>
        </w:tc>
        <w:tc>
          <w:tcPr>
            <w:tcW w:w="5171" w:type="dxa"/>
          </w:tcPr>
          <w:p w:rsidR="006926A0" w:rsidRPr="006F4AAC" w:rsidRDefault="006926A0" w:rsidP="006926A0">
            <w:pPr>
              <w:widowControl w:val="0"/>
              <w:autoSpaceDE w:val="0"/>
              <w:autoSpaceDN w:val="0"/>
              <w:adjustRightInd w:val="0"/>
              <w:rPr>
                <w:rFonts w:ascii="Times New Roman CYR" w:hAnsi="Times New Roman CYR"/>
                <w:b/>
              </w:rPr>
            </w:pPr>
            <w:r w:rsidRPr="006F4AAC">
              <w:rPr>
                <w:rFonts w:ascii="Times New Roman CYR" w:hAnsi="Times New Roman CYR"/>
                <w:b/>
              </w:rPr>
              <w:t>ДЕРЖАВНЕ ПІДПРИЄМСТВО</w:t>
            </w:r>
          </w:p>
          <w:p w:rsidR="00DD71E4" w:rsidRPr="006F4AAC" w:rsidRDefault="006926A0" w:rsidP="006926A0">
            <w:pPr>
              <w:widowControl w:val="0"/>
              <w:autoSpaceDE w:val="0"/>
              <w:autoSpaceDN w:val="0"/>
              <w:adjustRightInd w:val="0"/>
            </w:pPr>
            <w:r w:rsidRPr="006F4AAC">
              <w:rPr>
                <w:rFonts w:ascii="Times New Roman CYR" w:hAnsi="Times New Roman CYR"/>
                <w:b/>
              </w:rPr>
              <w:t>«</w:t>
            </w:r>
            <w:r w:rsidRPr="006F4AAC">
              <w:rPr>
                <w:b/>
              </w:rPr>
              <w:t>МІЖНАРОДНИЙ АЕРОПОРТ «БОРИСПІЛЬ»</w:t>
            </w:r>
            <w:r w:rsidRPr="006F4AAC">
              <w:t xml:space="preserve"> </w:t>
            </w:r>
          </w:p>
          <w:p w:rsidR="006926A0" w:rsidRPr="006F4AAC" w:rsidRDefault="006926A0" w:rsidP="006926A0">
            <w:pPr>
              <w:widowControl w:val="0"/>
              <w:autoSpaceDE w:val="0"/>
              <w:autoSpaceDN w:val="0"/>
              <w:adjustRightInd w:val="0"/>
            </w:pPr>
            <w:r w:rsidRPr="006F4AAC">
              <w:t>08300, Україна, Київська обл., Бориспільський рай</w:t>
            </w:r>
            <w:r w:rsidR="005D2337" w:rsidRPr="006F4AAC">
              <w:t>он, село Гора, вулиця Бориспіль</w:t>
            </w:r>
            <w:r w:rsidRPr="006F4AAC">
              <w:t xml:space="preserve">-7, код 20572069, </w:t>
            </w:r>
          </w:p>
          <w:p w:rsidR="00825A6B" w:rsidRPr="006F4AAC" w:rsidRDefault="006926A0" w:rsidP="006926A0">
            <w:pPr>
              <w:pStyle w:val="4"/>
              <w:keepNext w:val="0"/>
              <w:widowControl w:val="0"/>
              <w:ind w:left="0"/>
              <w:jc w:val="left"/>
            </w:pPr>
            <w:r w:rsidRPr="006F4AAC">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6F4AAC">
              <w:rPr>
                <w:color w:val="000000"/>
              </w:rPr>
              <w:t>»</w:t>
            </w:r>
          </w:p>
        </w:tc>
      </w:tr>
      <w:tr w:rsidR="001021AF" w:rsidRPr="006F4AAC" w:rsidTr="00C62708">
        <w:tc>
          <w:tcPr>
            <w:tcW w:w="9854" w:type="dxa"/>
            <w:gridSpan w:val="2"/>
          </w:tcPr>
          <w:p w:rsidR="003C4B6B" w:rsidRPr="006F4AAC" w:rsidRDefault="003C4B6B" w:rsidP="007D7B6F">
            <w:pPr>
              <w:pStyle w:val="1"/>
              <w:keepNext w:val="0"/>
              <w:widowControl w:val="0"/>
              <w:rPr>
                <w:sz w:val="28"/>
                <w:szCs w:val="28"/>
              </w:rPr>
            </w:pPr>
          </w:p>
          <w:p w:rsidR="001021AF" w:rsidRPr="006F4AAC" w:rsidRDefault="007D7B6F" w:rsidP="007D7B6F">
            <w:pPr>
              <w:pStyle w:val="1"/>
              <w:keepNext w:val="0"/>
              <w:widowControl w:val="0"/>
            </w:pPr>
            <w:r w:rsidRPr="006F4AAC">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6F4AAC" w:rsidRDefault="005F3529" w:rsidP="0063471D">
      <w:pPr>
        <w:pStyle w:val="a3"/>
        <w:widowControl w:val="0"/>
        <w:jc w:val="both"/>
        <w:rPr>
          <w:sz w:val="24"/>
          <w:szCs w:val="24"/>
          <w:lang w:val="uk-UA"/>
        </w:rPr>
      </w:pPr>
    </w:p>
    <w:p w:rsidR="007D7B6F" w:rsidRPr="006F4AAC" w:rsidRDefault="003C4B6B" w:rsidP="0063471D">
      <w:pPr>
        <w:pStyle w:val="a3"/>
        <w:widowControl w:val="0"/>
        <w:jc w:val="both"/>
        <w:rPr>
          <w:sz w:val="24"/>
          <w:szCs w:val="24"/>
          <w:lang w:val="uk-UA"/>
        </w:rPr>
      </w:pPr>
      <w:r w:rsidRPr="006F4AAC">
        <w:rPr>
          <w:sz w:val="24"/>
          <w:szCs w:val="24"/>
          <w:lang w:val="uk-UA"/>
        </w:rPr>
        <w:t xml:space="preserve">Підстава: </w:t>
      </w:r>
      <w:r w:rsidR="007D7B6F" w:rsidRPr="006F4AAC">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6F4AAC"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6F4AAC" w:rsidTr="00011DE8">
        <w:tc>
          <w:tcPr>
            <w:tcW w:w="487" w:type="pct"/>
            <w:shd w:val="clear" w:color="auto" w:fill="DEEAF6"/>
          </w:tcPr>
          <w:p w:rsidR="00A76484" w:rsidRPr="00C46AD1" w:rsidRDefault="00A76484" w:rsidP="002D4D30">
            <w:pPr>
              <w:widowControl w:val="0"/>
              <w:contextualSpacing/>
              <w:jc w:val="center"/>
              <w:rPr>
                <w:b/>
                <w:sz w:val="22"/>
                <w:szCs w:val="22"/>
              </w:rPr>
            </w:pPr>
            <w:bookmarkStart w:id="0" w:name="_GoBack" w:colFirst="0" w:colLast="4"/>
            <w:r w:rsidRPr="00C46AD1">
              <w:rPr>
                <w:b/>
                <w:sz w:val="22"/>
                <w:szCs w:val="22"/>
              </w:rPr>
              <w:t>Пункт Кошторису</w:t>
            </w:r>
          </w:p>
        </w:tc>
        <w:tc>
          <w:tcPr>
            <w:tcW w:w="1527" w:type="pct"/>
            <w:shd w:val="clear" w:color="auto" w:fill="DEEAF6"/>
          </w:tcPr>
          <w:p w:rsidR="00A76484" w:rsidRPr="00C46AD1" w:rsidRDefault="00A76484" w:rsidP="002D4D30">
            <w:pPr>
              <w:widowControl w:val="0"/>
              <w:contextualSpacing/>
              <w:jc w:val="center"/>
              <w:rPr>
                <w:b/>
                <w:sz w:val="22"/>
                <w:szCs w:val="22"/>
              </w:rPr>
            </w:pPr>
            <w:r w:rsidRPr="00C46AD1">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C46AD1" w:rsidRDefault="00A76484" w:rsidP="00DB2D70">
            <w:pPr>
              <w:widowControl w:val="0"/>
              <w:contextualSpacing/>
              <w:jc w:val="center"/>
              <w:rPr>
                <w:b/>
                <w:sz w:val="22"/>
                <w:szCs w:val="22"/>
              </w:rPr>
            </w:pPr>
            <w:r w:rsidRPr="00C46AD1">
              <w:rPr>
                <w:b/>
                <w:sz w:val="22"/>
                <w:szCs w:val="22"/>
              </w:rPr>
              <w:t>Очікувана варт</w:t>
            </w:r>
            <w:r w:rsidR="00DB2D70" w:rsidRPr="00C46AD1">
              <w:rPr>
                <w:b/>
                <w:sz w:val="22"/>
                <w:szCs w:val="22"/>
              </w:rPr>
              <w:t>ість предмета закупівлі згідно р</w:t>
            </w:r>
            <w:r w:rsidRPr="00C46AD1">
              <w:rPr>
                <w:b/>
                <w:sz w:val="22"/>
                <w:szCs w:val="22"/>
              </w:rPr>
              <w:t xml:space="preserve">ічного плану </w:t>
            </w:r>
            <w:proofErr w:type="spellStart"/>
            <w:r w:rsidRPr="00C46AD1">
              <w:rPr>
                <w:b/>
                <w:sz w:val="22"/>
                <w:szCs w:val="22"/>
              </w:rPr>
              <w:t>закупівель</w:t>
            </w:r>
            <w:proofErr w:type="spellEnd"/>
          </w:p>
        </w:tc>
        <w:tc>
          <w:tcPr>
            <w:tcW w:w="1102" w:type="pct"/>
            <w:shd w:val="clear" w:color="auto" w:fill="DEEAF6"/>
          </w:tcPr>
          <w:p w:rsidR="00A76484" w:rsidRPr="00C46AD1" w:rsidRDefault="00A76484" w:rsidP="002D4D30">
            <w:pPr>
              <w:widowControl w:val="0"/>
              <w:contextualSpacing/>
              <w:jc w:val="center"/>
              <w:rPr>
                <w:b/>
                <w:sz w:val="22"/>
                <w:szCs w:val="22"/>
              </w:rPr>
            </w:pPr>
            <w:r w:rsidRPr="00C46AD1">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C46AD1" w:rsidRDefault="00A355EA" w:rsidP="002D4D30">
            <w:pPr>
              <w:widowControl w:val="0"/>
              <w:contextualSpacing/>
              <w:jc w:val="center"/>
              <w:rPr>
                <w:b/>
                <w:sz w:val="22"/>
                <w:szCs w:val="22"/>
              </w:rPr>
            </w:pPr>
            <w:r w:rsidRPr="00C46AD1">
              <w:rPr>
                <w:b/>
                <w:sz w:val="22"/>
                <w:szCs w:val="22"/>
              </w:rPr>
              <w:t>Ідентифікатор процедури закупівлі</w:t>
            </w:r>
          </w:p>
        </w:tc>
      </w:tr>
      <w:tr w:rsidR="00011DE8" w:rsidRPr="006F4AAC" w:rsidTr="00011DE8">
        <w:tc>
          <w:tcPr>
            <w:tcW w:w="487" w:type="pct"/>
          </w:tcPr>
          <w:p w:rsidR="00011DE8" w:rsidRPr="00C46AD1" w:rsidRDefault="00011DE8" w:rsidP="00011DE8">
            <w:pPr>
              <w:widowControl w:val="0"/>
              <w:ind w:right="-11"/>
              <w:jc w:val="center"/>
              <w:rPr>
                <w:sz w:val="22"/>
                <w:szCs w:val="22"/>
                <w:lang w:eastAsia="uk-UA"/>
              </w:rPr>
            </w:pPr>
            <w:r w:rsidRPr="00C46AD1">
              <w:rPr>
                <w:sz w:val="22"/>
                <w:szCs w:val="22"/>
              </w:rPr>
              <w:t xml:space="preserve">3.20.2 </w:t>
            </w:r>
            <w:r w:rsidRPr="00C46AD1">
              <w:rPr>
                <w:sz w:val="22"/>
                <w:szCs w:val="22"/>
                <w:lang w:eastAsia="uk-UA"/>
              </w:rPr>
              <w:t>(2023)</w:t>
            </w:r>
          </w:p>
        </w:tc>
        <w:tc>
          <w:tcPr>
            <w:tcW w:w="1527" w:type="pct"/>
          </w:tcPr>
          <w:p w:rsidR="00011DE8" w:rsidRPr="00C46AD1" w:rsidRDefault="00011DE8" w:rsidP="00011DE8">
            <w:pPr>
              <w:widowControl w:val="0"/>
              <w:rPr>
                <w:bCs/>
                <w:sz w:val="22"/>
                <w:szCs w:val="22"/>
              </w:rPr>
            </w:pPr>
            <w:proofErr w:type="spellStart"/>
            <w:r w:rsidRPr="00C46AD1">
              <w:rPr>
                <w:b/>
                <w:sz w:val="22"/>
                <w:szCs w:val="22"/>
              </w:rPr>
              <w:t>Праймер</w:t>
            </w:r>
            <w:proofErr w:type="spellEnd"/>
            <w:r w:rsidRPr="00C46AD1">
              <w:rPr>
                <w:b/>
                <w:sz w:val="22"/>
                <w:szCs w:val="22"/>
              </w:rPr>
              <w:t xml:space="preserve">, </w:t>
            </w:r>
            <w:r w:rsidRPr="00C46AD1">
              <w:rPr>
                <w:sz w:val="22"/>
                <w:szCs w:val="22"/>
              </w:rPr>
              <w:t xml:space="preserve">код ДК 021:2015 - 44830000-7 - Мастики, шпаклівки, замазки та розчинники </w:t>
            </w:r>
          </w:p>
        </w:tc>
        <w:tc>
          <w:tcPr>
            <w:tcW w:w="947" w:type="pct"/>
          </w:tcPr>
          <w:p w:rsidR="00011DE8" w:rsidRPr="00C46AD1" w:rsidRDefault="00011DE8" w:rsidP="00011DE8">
            <w:pPr>
              <w:widowControl w:val="0"/>
              <w:jc w:val="center"/>
              <w:rPr>
                <w:sz w:val="22"/>
                <w:szCs w:val="22"/>
              </w:rPr>
            </w:pPr>
            <w:r w:rsidRPr="00C46AD1">
              <w:rPr>
                <w:sz w:val="22"/>
                <w:szCs w:val="22"/>
              </w:rPr>
              <w:t xml:space="preserve">19 750,00 </w:t>
            </w:r>
          </w:p>
          <w:p w:rsidR="00011DE8" w:rsidRPr="00C46AD1" w:rsidRDefault="00011DE8" w:rsidP="00011DE8">
            <w:pPr>
              <w:widowControl w:val="0"/>
              <w:jc w:val="center"/>
              <w:rPr>
                <w:sz w:val="22"/>
                <w:szCs w:val="22"/>
              </w:rPr>
            </w:pPr>
            <w:r w:rsidRPr="00C46AD1">
              <w:rPr>
                <w:sz w:val="22"/>
                <w:szCs w:val="22"/>
              </w:rPr>
              <w:t>грн. з ПДВ</w:t>
            </w:r>
          </w:p>
        </w:tc>
        <w:tc>
          <w:tcPr>
            <w:tcW w:w="1102" w:type="pct"/>
          </w:tcPr>
          <w:p w:rsidR="00011DE8" w:rsidRPr="00C46AD1" w:rsidRDefault="00011DE8" w:rsidP="00011DE8">
            <w:pPr>
              <w:widowControl w:val="0"/>
              <w:jc w:val="center"/>
              <w:rPr>
                <w:sz w:val="22"/>
                <w:szCs w:val="22"/>
              </w:rPr>
            </w:pPr>
            <w:r w:rsidRPr="00C46AD1">
              <w:rPr>
                <w:sz w:val="22"/>
                <w:szCs w:val="22"/>
              </w:rPr>
              <w:t>16 458,33</w:t>
            </w:r>
          </w:p>
          <w:p w:rsidR="00011DE8" w:rsidRPr="00C46AD1" w:rsidRDefault="00011DE8" w:rsidP="00011DE8">
            <w:pPr>
              <w:widowControl w:val="0"/>
              <w:jc w:val="center"/>
              <w:rPr>
                <w:sz w:val="22"/>
                <w:szCs w:val="22"/>
              </w:rPr>
            </w:pPr>
            <w:r w:rsidRPr="00C46AD1">
              <w:rPr>
                <w:sz w:val="22"/>
                <w:szCs w:val="22"/>
              </w:rPr>
              <w:t xml:space="preserve">грн. без ПДВ </w:t>
            </w:r>
          </w:p>
        </w:tc>
        <w:tc>
          <w:tcPr>
            <w:tcW w:w="936" w:type="pct"/>
          </w:tcPr>
          <w:p w:rsidR="00011DE8" w:rsidRPr="00C46AD1" w:rsidRDefault="00C46AD1" w:rsidP="00011DE8">
            <w:pPr>
              <w:widowControl w:val="0"/>
              <w:jc w:val="center"/>
              <w:rPr>
                <w:color w:val="0000FF"/>
                <w:sz w:val="22"/>
                <w:szCs w:val="22"/>
              </w:rPr>
            </w:pPr>
            <w:r w:rsidRPr="00C46AD1">
              <w:rPr>
                <w:color w:val="0000FF"/>
                <w:sz w:val="22"/>
                <w:szCs w:val="22"/>
              </w:rPr>
              <w:t>UA-2023-06-29-004420-a</w:t>
            </w:r>
          </w:p>
        </w:tc>
      </w:tr>
      <w:bookmarkEnd w:id="0"/>
    </w:tbl>
    <w:p w:rsidR="00A12478" w:rsidRPr="006F4AAC" w:rsidRDefault="00A12478" w:rsidP="0063471D">
      <w:pPr>
        <w:pStyle w:val="a3"/>
        <w:widowControl w:val="0"/>
        <w:jc w:val="both"/>
        <w:rPr>
          <w:sz w:val="24"/>
          <w:szCs w:val="24"/>
          <w:lang w:val="uk-UA"/>
        </w:rPr>
      </w:pPr>
    </w:p>
    <w:p w:rsidR="00A355EA" w:rsidRPr="006F4AAC" w:rsidRDefault="00A355EA" w:rsidP="00C62708">
      <w:pPr>
        <w:widowControl w:val="0"/>
        <w:shd w:val="clear" w:color="auto" w:fill="DEEAF6"/>
        <w:jc w:val="center"/>
      </w:pPr>
      <w:r w:rsidRPr="006F4AAC">
        <w:rPr>
          <w:b/>
        </w:rPr>
        <w:t>Обґрунтування на виконання вимог Постанови КМУ від 11.10.2016 № 710:</w:t>
      </w:r>
    </w:p>
    <w:p w:rsidR="006F428D" w:rsidRPr="006F4AAC"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8E6E79" w:rsidRPr="006F4AAC" w:rsidTr="008E6E7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E6E79" w:rsidRPr="006F4AAC" w:rsidRDefault="008E6E79" w:rsidP="008E6E79">
            <w:r w:rsidRPr="006F4AAC">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E6E79" w:rsidRPr="006F4AAC" w:rsidRDefault="008E6E79" w:rsidP="008E6E79">
            <w:r w:rsidRPr="006F4AAC">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E6E79" w:rsidRPr="006F4AAC" w:rsidRDefault="008E6E79" w:rsidP="008E6E79">
            <w:pPr>
              <w:widowControl w:val="0"/>
              <w:ind w:right="120" w:firstLine="368"/>
              <w:jc w:val="both"/>
            </w:pPr>
            <w:r w:rsidRPr="006F4AAC">
              <w:rPr>
                <w:b/>
                <w:i/>
              </w:rPr>
              <w:t>Визначення потреби в закупівлі:</w:t>
            </w:r>
            <w:r w:rsidRPr="006F4AAC">
              <w:t xml:space="preserve"> Для виконання ямкового ремонту асфальтного покриття.</w:t>
            </w:r>
          </w:p>
          <w:p w:rsidR="008E6E79" w:rsidRPr="006F4AAC" w:rsidRDefault="008E6E79" w:rsidP="008E6E79">
            <w:pPr>
              <w:widowControl w:val="0"/>
              <w:ind w:right="120" w:firstLine="368"/>
              <w:jc w:val="both"/>
            </w:pPr>
            <w:r w:rsidRPr="006F4AAC">
              <w:rPr>
                <w:b/>
                <w:i/>
              </w:rPr>
              <w:t>Обґрунтування технічних та якісних характеристик предмета закупівлі:</w:t>
            </w:r>
            <w:r w:rsidRPr="006F4AAC">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8E6E79" w:rsidRPr="006F4AAC" w:rsidRDefault="008E6E79" w:rsidP="008E6E79">
            <w:pPr>
              <w:widowControl w:val="0"/>
              <w:ind w:right="162" w:firstLine="368"/>
              <w:jc w:val="both"/>
              <w:rPr>
                <w:i/>
                <w:highlight w:val="yellow"/>
              </w:rPr>
            </w:pPr>
            <w:r w:rsidRPr="006F4AAC">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8E6E79" w:rsidRPr="006F4AAC" w:rsidTr="008E6E7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E6E79" w:rsidRPr="006F4AAC" w:rsidRDefault="008E6E79" w:rsidP="008E6E79">
            <w:pPr>
              <w:rPr>
                <w:bCs/>
              </w:rPr>
            </w:pPr>
            <w:r w:rsidRPr="006F4AAC">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E6E79" w:rsidRPr="006F4AAC" w:rsidRDefault="008E6E79" w:rsidP="008E6E79">
            <w:r w:rsidRPr="006F4AAC">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E6E79" w:rsidRPr="006F4AAC" w:rsidRDefault="008E6E79" w:rsidP="008E6E79">
            <w:pPr>
              <w:widowControl w:val="0"/>
              <w:ind w:right="162" w:firstLine="368"/>
              <w:jc w:val="both"/>
            </w:pPr>
            <w:r w:rsidRPr="006F4AAC">
              <w:rPr>
                <w:b/>
                <w:i/>
              </w:rPr>
              <w:t>Обґрунтування очікуваної вартості предмета закупівлі:</w:t>
            </w:r>
            <w:r w:rsidRPr="006F4AAC">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6F4AAC">
              <w:t>закупівель</w:t>
            </w:r>
            <w:proofErr w:type="spellEnd"/>
            <w:r w:rsidRPr="006F4AAC">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8E6E79" w:rsidRPr="006F4AAC" w:rsidRDefault="008E6E79" w:rsidP="008E6E79">
            <w:pPr>
              <w:widowControl w:val="0"/>
              <w:ind w:firstLine="368"/>
              <w:jc w:val="both"/>
            </w:pPr>
            <w:r w:rsidRPr="006F4AAC">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8E6E79" w:rsidRPr="006F4AAC" w:rsidRDefault="008E6E79" w:rsidP="008E6E79">
            <w:pPr>
              <w:widowControl w:val="0"/>
              <w:ind w:firstLine="368"/>
              <w:jc w:val="both"/>
              <w:rPr>
                <w:highlight w:val="yellow"/>
              </w:rPr>
            </w:pPr>
            <w:r w:rsidRPr="006F4AAC">
              <w:rPr>
                <w:b/>
                <w:i/>
              </w:rPr>
              <w:lastRenderedPageBreak/>
              <w:t>Обґрунтування обсягів закупівлі:</w:t>
            </w:r>
            <w:r w:rsidRPr="006F4AAC">
              <w:rPr>
                <w:b/>
              </w:rPr>
              <w:t xml:space="preserve"> </w:t>
            </w:r>
            <w:r w:rsidRPr="006F4AAC">
              <w:t>Обсяги визначено відповідно до очікуваної потреби.</w:t>
            </w:r>
          </w:p>
        </w:tc>
      </w:tr>
      <w:tr w:rsidR="008E6E79" w:rsidRPr="006F4AAC" w:rsidTr="008E6E7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E6E79" w:rsidRPr="006F4AAC" w:rsidRDefault="008E6E79" w:rsidP="008E6E79">
            <w:pPr>
              <w:rPr>
                <w:bCs/>
              </w:rPr>
            </w:pPr>
            <w:r w:rsidRPr="006F4AAC">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E6E79" w:rsidRPr="006F4AAC" w:rsidRDefault="008E6E79" w:rsidP="008E6E79">
            <w:r w:rsidRPr="006F4AAC">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8E6E79" w:rsidRPr="008E6E79" w:rsidRDefault="008E6E79" w:rsidP="008E6E79">
            <w:pPr>
              <w:widowControl w:val="0"/>
              <w:jc w:val="both"/>
            </w:pPr>
            <w:r w:rsidRPr="008E6E79">
              <w:t>Спосіб проведення аналізу ринку</w:t>
            </w:r>
          </w:p>
          <w:p w:rsidR="008E6E79" w:rsidRPr="008E6E79" w:rsidRDefault="008E6E79" w:rsidP="008E6E79">
            <w:pPr>
              <w:widowControl w:val="0"/>
              <w:jc w:val="both"/>
            </w:pPr>
            <w:r w:rsidRPr="008E6E79">
              <w:t>Направлено низку запитів підприємствам, що постачають відповідну продукцію на наступні електронні пошти:</w:t>
            </w:r>
          </w:p>
          <w:p w:rsidR="008E6E79" w:rsidRPr="008E6E79" w:rsidRDefault="001C2292" w:rsidP="008E6E79">
            <w:pPr>
              <w:widowControl w:val="0"/>
              <w:jc w:val="both"/>
            </w:pPr>
            <w:hyperlink r:id="rId9" w:history="1">
              <w:r w:rsidR="008E6E79" w:rsidRPr="006F4AAC">
                <w:rPr>
                  <w:color w:val="064D9F"/>
                </w:rPr>
                <w:t>izofast.sales@gmail.com</w:t>
              </w:r>
            </w:hyperlink>
            <w:r w:rsidR="008E6E79" w:rsidRPr="008E6E79">
              <w:t xml:space="preserve"> ТОВАРИСТВО З ОБМЕЖЕНОЮ ВІДПОВІДАЛЬНІСТЮ "ІЗОФАСТ" </w:t>
            </w:r>
          </w:p>
          <w:p w:rsidR="008E6E79" w:rsidRPr="008E6E79" w:rsidRDefault="001C2292" w:rsidP="008E6E79">
            <w:hyperlink r:id="rId10" w:history="1">
              <w:r w:rsidR="008E6E79" w:rsidRPr="006F4AAC">
                <w:rPr>
                  <w:rFonts w:eastAsiaTheme="majorEastAsia"/>
                  <w:color w:val="064D9F"/>
                </w:rPr>
                <w:t>just.izofast@gmail.com</w:t>
              </w:r>
            </w:hyperlink>
            <w:r w:rsidR="008E6E79" w:rsidRPr="006F4AAC">
              <w:rPr>
                <w:rFonts w:eastAsiaTheme="majorEastAsia"/>
                <w:color w:val="064D9F"/>
              </w:rPr>
              <w:t xml:space="preserve">, </w:t>
            </w:r>
            <w:hyperlink r:id="rId11" w:history="1">
              <w:r w:rsidR="008E6E79" w:rsidRPr="006F4AAC">
                <w:rPr>
                  <w:color w:val="064D9F"/>
                </w:rPr>
                <w:t>izofast.alex@gmail.com</w:t>
              </w:r>
            </w:hyperlink>
            <w:r w:rsidR="008E6E79" w:rsidRPr="008E6E79">
              <w:t xml:space="preserve"> Інтернет-магазин </w:t>
            </w:r>
            <w:hyperlink r:id="rId12" w:history="1">
              <w:r w:rsidR="008E6E79" w:rsidRPr="006F4AAC">
                <w:rPr>
                  <w:rFonts w:eastAsiaTheme="majorEastAsia"/>
                  <w:color w:val="064D9F"/>
                </w:rPr>
                <w:t>https://izofast.ua/</w:t>
              </w:r>
            </w:hyperlink>
            <w:r w:rsidR="008E6E79" w:rsidRPr="008E6E79">
              <w:t xml:space="preserve"> </w:t>
            </w:r>
          </w:p>
          <w:p w:rsidR="008E6E79" w:rsidRPr="006F4AAC" w:rsidRDefault="001C2292" w:rsidP="008E6E79">
            <w:pPr>
              <w:spacing w:line="252" w:lineRule="auto"/>
              <w:jc w:val="both"/>
              <w:rPr>
                <w:rFonts w:eastAsiaTheme="majorEastAsia"/>
                <w:color w:val="064D9F"/>
              </w:rPr>
            </w:pPr>
            <w:hyperlink r:id="rId13" w:history="1">
              <w:r w:rsidR="008E6E79" w:rsidRPr="006F4AAC">
                <w:rPr>
                  <w:rFonts w:eastAsiaTheme="majorEastAsia"/>
                  <w:color w:val="064D9F"/>
                </w:rPr>
                <w:t>shop@ars.ua</w:t>
              </w:r>
            </w:hyperlink>
            <w:r w:rsidR="008E6E79" w:rsidRPr="006F4AAC">
              <w:rPr>
                <w:rFonts w:eastAsiaTheme="majorEastAsia"/>
                <w:color w:val="064D9F"/>
              </w:rPr>
              <w:t xml:space="preserve"> </w:t>
            </w:r>
            <w:r w:rsidR="008E6E79" w:rsidRPr="008E6E79">
              <w:t>Інтернет-магазин https://ars.ua/</w:t>
            </w:r>
          </w:p>
          <w:p w:rsidR="008E6E79" w:rsidRPr="008E6E79" w:rsidRDefault="001C2292" w:rsidP="008E6E79">
            <w:pPr>
              <w:spacing w:line="252" w:lineRule="auto"/>
              <w:jc w:val="both"/>
            </w:pPr>
            <w:hyperlink r:id="rId14" w:history="1">
              <w:r w:rsidR="008E6E79" w:rsidRPr="006F4AAC">
                <w:rPr>
                  <w:color w:val="064D9F"/>
                </w:rPr>
                <w:t>stroybum2015@ukr.net</w:t>
              </w:r>
            </w:hyperlink>
            <w:r w:rsidR="008E6E79" w:rsidRPr="008E6E79">
              <w:t xml:space="preserve"> Інтернет-магазин </w:t>
            </w:r>
            <w:hyperlink r:id="rId15" w:history="1">
              <w:r w:rsidR="008E6E79" w:rsidRPr="006F4AAC">
                <w:rPr>
                  <w:rFonts w:eastAsiaTheme="majorEastAsia"/>
                  <w:color w:val="064D9F"/>
                </w:rPr>
                <w:t>https://stroy-bum.com.ua/</w:t>
              </w:r>
            </w:hyperlink>
          </w:p>
          <w:p w:rsidR="008E6E79" w:rsidRPr="008E6E79" w:rsidRDefault="001C2292" w:rsidP="008E6E79">
            <w:pPr>
              <w:spacing w:line="252" w:lineRule="auto"/>
              <w:jc w:val="both"/>
            </w:pPr>
            <w:hyperlink r:id="rId16" w:history="1">
              <w:r w:rsidR="008E6E79" w:rsidRPr="006F4AAC">
                <w:rPr>
                  <w:color w:val="064D9F"/>
                </w:rPr>
                <w:t>info@alex-group.com.ua</w:t>
              </w:r>
            </w:hyperlink>
            <w:r w:rsidR="008E6E79" w:rsidRPr="008E6E79">
              <w:t xml:space="preserve"> Інтернет-магазин </w:t>
            </w:r>
            <w:r w:rsidR="008E6E79" w:rsidRPr="008E6E79">
              <w:rPr>
                <w:rFonts w:eastAsiaTheme="majorEastAsia"/>
              </w:rPr>
              <w:t>https://alex-group.com.ua/</w:t>
            </w:r>
          </w:p>
          <w:p w:rsidR="008E6E79" w:rsidRPr="008E6E79" w:rsidRDefault="001C2292" w:rsidP="008E6E79">
            <w:pPr>
              <w:spacing w:line="252" w:lineRule="auto"/>
              <w:jc w:val="both"/>
            </w:pPr>
            <w:hyperlink r:id="rId17" w:history="1">
              <w:r w:rsidR="008E6E79" w:rsidRPr="006F4AAC">
                <w:rPr>
                  <w:rFonts w:eastAsiaTheme="majorEastAsia"/>
                  <w:color w:val="064D9F"/>
                </w:rPr>
                <w:t>vival@vival.ua</w:t>
              </w:r>
            </w:hyperlink>
            <w:r w:rsidR="008E6E79" w:rsidRPr="006F4AAC">
              <w:rPr>
                <w:rFonts w:eastAsiaTheme="majorEastAsia"/>
                <w:color w:val="064D9F"/>
              </w:rPr>
              <w:t xml:space="preserve"> </w:t>
            </w:r>
            <w:r w:rsidR="008E6E79" w:rsidRPr="008E6E79">
              <w:t xml:space="preserve">Інтернет-магазин </w:t>
            </w:r>
            <w:hyperlink r:id="rId18" w:history="1">
              <w:r w:rsidR="008E6E79" w:rsidRPr="006F4AAC">
                <w:rPr>
                  <w:color w:val="064D9F"/>
                </w:rPr>
                <w:t>https://vival.ua/</w:t>
              </w:r>
            </w:hyperlink>
          </w:p>
          <w:p w:rsidR="008E6E79" w:rsidRPr="008E6E79" w:rsidRDefault="001C2292" w:rsidP="008E6E79">
            <w:pPr>
              <w:spacing w:line="252" w:lineRule="auto"/>
              <w:jc w:val="both"/>
            </w:pPr>
            <w:hyperlink r:id="rId19" w:history="1">
              <w:r w:rsidR="008E6E79" w:rsidRPr="006F4AAC">
                <w:rPr>
                  <w:color w:val="064D9F"/>
                </w:rPr>
                <w:t>zakaz@stroymaterialy.net</w:t>
              </w:r>
            </w:hyperlink>
            <w:r w:rsidR="008E6E79" w:rsidRPr="008E6E79">
              <w:t xml:space="preserve"> Інтернет-магазин https://stroyoptom.zp.ua/</w:t>
            </w:r>
          </w:p>
          <w:p w:rsidR="008E6E79" w:rsidRPr="008E6E79" w:rsidRDefault="001C2292" w:rsidP="008E6E79">
            <w:pPr>
              <w:spacing w:line="252" w:lineRule="auto"/>
              <w:jc w:val="both"/>
            </w:pPr>
            <w:hyperlink r:id="rId20" w:history="1">
              <w:r w:rsidR="008E6E79" w:rsidRPr="006F4AAC">
                <w:rPr>
                  <w:rFonts w:eastAsiaTheme="majorEastAsia"/>
                  <w:color w:val="064D9F"/>
                </w:rPr>
                <w:t>info@primer.com.ua</w:t>
              </w:r>
            </w:hyperlink>
            <w:r w:rsidR="008E6E79" w:rsidRPr="006F4AAC">
              <w:rPr>
                <w:rFonts w:eastAsiaTheme="majorEastAsia"/>
                <w:color w:val="064D9F"/>
              </w:rPr>
              <w:t xml:space="preserve"> </w:t>
            </w:r>
            <w:r w:rsidR="008E6E79" w:rsidRPr="008E6E79">
              <w:t>Інтернет-магазин https://primer.com.ua/</w:t>
            </w:r>
          </w:p>
          <w:p w:rsidR="008E6E79" w:rsidRPr="008E6E79" w:rsidRDefault="001C2292" w:rsidP="008E6E79">
            <w:pPr>
              <w:spacing w:line="252" w:lineRule="auto"/>
              <w:jc w:val="both"/>
            </w:pPr>
            <w:hyperlink r:id="rId21" w:history="1">
              <w:r w:rsidR="008E6E79" w:rsidRPr="006F4AAC">
                <w:rPr>
                  <w:rFonts w:eastAsiaTheme="majorEastAsia"/>
                  <w:color w:val="064D9F"/>
                </w:rPr>
                <w:t>a.9093836@gmail.com</w:t>
              </w:r>
            </w:hyperlink>
            <w:r w:rsidR="008E6E79" w:rsidRPr="006F4AAC">
              <w:rPr>
                <w:rFonts w:eastAsiaTheme="majorEastAsia"/>
                <w:color w:val="064D9F"/>
              </w:rPr>
              <w:t xml:space="preserve">, </w:t>
            </w:r>
            <w:hyperlink r:id="rId22" w:history="1">
              <w:r w:rsidR="008E6E79" w:rsidRPr="006F4AAC">
                <w:rPr>
                  <w:rFonts w:eastAsiaTheme="majorEastAsia"/>
                  <w:color w:val="064D9F"/>
                </w:rPr>
                <w:t>polomarket.com.ua@ukr.ne</w:t>
              </w:r>
            </w:hyperlink>
            <w:r w:rsidR="008E6E79" w:rsidRPr="006F4AAC">
              <w:rPr>
                <w:rFonts w:eastAsiaTheme="majorEastAsia"/>
                <w:color w:val="064D9F"/>
              </w:rPr>
              <w:t xml:space="preserve">, </w:t>
            </w:r>
            <w:hyperlink r:id="rId23" w:history="1">
              <w:r w:rsidR="008E6E79" w:rsidRPr="006F4AAC">
                <w:rPr>
                  <w:color w:val="064D9F"/>
                </w:rPr>
                <w:t>inartbud@gmail.com</w:t>
              </w:r>
            </w:hyperlink>
            <w:r w:rsidR="008E6E79" w:rsidRPr="008E6E79">
              <w:t xml:space="preserve">, </w:t>
            </w:r>
            <w:hyperlink r:id="rId24" w:history="1">
              <w:r w:rsidR="008E6E79" w:rsidRPr="006F4AAC">
                <w:rPr>
                  <w:rFonts w:eastAsiaTheme="majorEastAsia"/>
                  <w:color w:val="064D9F"/>
                </w:rPr>
                <w:t>akcent1@ua.fm</w:t>
              </w:r>
            </w:hyperlink>
            <w:r w:rsidR="008E6E79" w:rsidRPr="006F4AAC">
              <w:rPr>
                <w:rFonts w:eastAsiaTheme="majorEastAsia"/>
                <w:color w:val="064D9F"/>
              </w:rPr>
              <w:t xml:space="preserve"> </w:t>
            </w:r>
            <w:r w:rsidR="008E6E79" w:rsidRPr="008E6E79">
              <w:t>Інтернет-магазин https://prom.ua/</w:t>
            </w:r>
          </w:p>
          <w:p w:rsidR="008E6E79" w:rsidRPr="008E6E79" w:rsidRDefault="001C2292" w:rsidP="008E6E79">
            <w:hyperlink r:id="rId25" w:history="1">
              <w:r w:rsidR="008E6E79" w:rsidRPr="006F4AAC">
                <w:rPr>
                  <w:rFonts w:eastAsiaTheme="majorEastAsia"/>
                  <w:color w:val="064D9F"/>
                </w:rPr>
                <w:t>titova@atlant.kharkov.com</w:t>
              </w:r>
            </w:hyperlink>
            <w:r w:rsidR="008E6E79" w:rsidRPr="006F4AAC">
              <w:rPr>
                <w:rFonts w:eastAsiaTheme="majorEastAsia"/>
                <w:color w:val="064D9F"/>
              </w:rPr>
              <w:t xml:space="preserve">, </w:t>
            </w:r>
            <w:hyperlink r:id="rId26" w:history="1">
              <w:r w:rsidR="008E6E79" w:rsidRPr="006F4AAC">
                <w:rPr>
                  <w:color w:val="064D9F"/>
                </w:rPr>
                <w:t>Masliukova@atlant.kharkov.com</w:t>
              </w:r>
            </w:hyperlink>
            <w:r w:rsidR="008E6E79" w:rsidRPr="008E6E79">
              <w:t xml:space="preserve"> ТОВ «АТЛАНТ БУДСХІД»;</w:t>
            </w:r>
          </w:p>
          <w:p w:rsidR="008E6E79" w:rsidRPr="008E6E79" w:rsidRDefault="001C2292" w:rsidP="008E6E79">
            <w:pPr>
              <w:spacing w:line="252" w:lineRule="auto"/>
              <w:jc w:val="both"/>
            </w:pPr>
            <w:hyperlink r:id="rId27" w:history="1">
              <w:r w:rsidR="008E6E79" w:rsidRPr="006F4AAC">
                <w:rPr>
                  <w:color w:val="064D9F"/>
                </w:rPr>
                <w:t>tender07042021@gmail.com</w:t>
              </w:r>
            </w:hyperlink>
            <w:r w:rsidR="008E6E79" w:rsidRPr="008E6E79">
              <w:t xml:space="preserve"> СУЛП «ХІМІМПЕКС».</w:t>
            </w:r>
          </w:p>
          <w:p w:rsidR="008E6E79" w:rsidRPr="006F4AAC" w:rsidRDefault="008E6E79" w:rsidP="008E6E79">
            <w:pPr>
              <w:spacing w:line="252" w:lineRule="auto"/>
              <w:jc w:val="both"/>
              <w:rPr>
                <w:rFonts w:eastAsiaTheme="majorEastAsia"/>
                <w:color w:val="064D9F"/>
              </w:rPr>
            </w:pPr>
          </w:p>
          <w:p w:rsidR="008E6E79" w:rsidRPr="008E6E79" w:rsidRDefault="008E6E79" w:rsidP="008E6E79">
            <w:pPr>
              <w:spacing w:line="252" w:lineRule="auto"/>
              <w:jc w:val="both"/>
            </w:pPr>
            <w:r w:rsidRPr="008E6E79">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8E6E79" w:rsidRPr="008E6E79" w:rsidRDefault="008E6E79" w:rsidP="008E6E79">
            <w:r w:rsidRPr="008E6E79">
              <w:t>Інтернет-магазин "ІТАЛ КЕРАМІКА" https://budhit.net/;</w:t>
            </w:r>
          </w:p>
          <w:p w:rsidR="008E6E79" w:rsidRPr="008E6E79" w:rsidRDefault="008E6E79" w:rsidP="008E6E79">
            <w:r w:rsidRPr="008E6E79">
              <w:t xml:space="preserve">Інтернет-магазин https://www.leroymerlin.ua/;  </w:t>
            </w:r>
          </w:p>
          <w:p w:rsidR="008E6E79" w:rsidRPr="006F4AAC" w:rsidRDefault="008E6E79" w:rsidP="008E6E79">
            <w:pPr>
              <w:rPr>
                <w:i/>
              </w:rPr>
            </w:pPr>
            <w:r w:rsidRPr="006F4AAC">
              <w:t>Інтернет-магазин https://prom.ua/.</w:t>
            </w:r>
          </w:p>
        </w:tc>
      </w:tr>
    </w:tbl>
    <w:p w:rsidR="006F428D" w:rsidRPr="006F4AAC" w:rsidRDefault="006F428D" w:rsidP="00A12478">
      <w:pPr>
        <w:rPr>
          <w:b/>
        </w:rPr>
      </w:pPr>
    </w:p>
    <w:p w:rsidR="006926A0" w:rsidRPr="006F4AAC" w:rsidRDefault="006926A0" w:rsidP="006926A0">
      <w:pPr>
        <w:ind w:firstLine="567"/>
        <w:jc w:val="both"/>
      </w:pPr>
      <w:r w:rsidRPr="006F4AAC">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6F4AAC"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11"/>
        <w:gridCol w:w="1637"/>
        <w:gridCol w:w="1191"/>
        <w:gridCol w:w="1256"/>
        <w:gridCol w:w="2335"/>
        <w:gridCol w:w="1403"/>
      </w:tblGrid>
      <w:tr w:rsidR="00446EBC" w:rsidRPr="00177C7A" w:rsidTr="00050056">
        <w:tc>
          <w:tcPr>
            <w:tcW w:w="27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46EBC" w:rsidRPr="00177C7A" w:rsidRDefault="00446EBC" w:rsidP="00050056">
            <w:pPr>
              <w:widowControl w:val="0"/>
              <w:jc w:val="center"/>
              <w:rPr>
                <w:b/>
                <w:sz w:val="22"/>
                <w:szCs w:val="22"/>
              </w:rPr>
            </w:pPr>
            <w:r w:rsidRPr="00177C7A">
              <w:rPr>
                <w:b/>
                <w:sz w:val="22"/>
                <w:szCs w:val="22"/>
              </w:rPr>
              <w:t>№ п/п</w:t>
            </w:r>
          </w:p>
        </w:tc>
        <w:tc>
          <w:tcPr>
            <w:tcW w:w="88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46EBC" w:rsidRPr="00177C7A" w:rsidRDefault="00446EBC" w:rsidP="00050056">
            <w:pPr>
              <w:widowControl w:val="0"/>
              <w:jc w:val="center"/>
              <w:rPr>
                <w:b/>
                <w:sz w:val="22"/>
                <w:szCs w:val="22"/>
              </w:rPr>
            </w:pPr>
            <w:r w:rsidRPr="00177C7A">
              <w:rPr>
                <w:b/>
                <w:sz w:val="22"/>
                <w:szCs w:val="22"/>
              </w:rPr>
              <w:t>Найменування Товару</w:t>
            </w:r>
          </w:p>
        </w:tc>
        <w:tc>
          <w:tcPr>
            <w:tcW w:w="803"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46EBC" w:rsidRPr="00177C7A" w:rsidRDefault="00446EBC" w:rsidP="00050056">
            <w:pPr>
              <w:widowControl w:val="0"/>
              <w:jc w:val="center"/>
              <w:rPr>
                <w:b/>
                <w:sz w:val="22"/>
                <w:szCs w:val="22"/>
              </w:rPr>
            </w:pPr>
            <w:r w:rsidRPr="001360AC">
              <w:rPr>
                <w:b/>
                <w:sz w:val="22"/>
                <w:szCs w:val="22"/>
              </w:rPr>
              <w:t>Марка або модель, або артикул, або каталожний номер, або інші параметри для ідентифікації Товару</w:t>
            </w:r>
          </w:p>
        </w:tc>
        <w:tc>
          <w:tcPr>
            <w:tcW w:w="58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46EBC" w:rsidRPr="00177C7A" w:rsidRDefault="00446EBC" w:rsidP="00050056">
            <w:pPr>
              <w:widowControl w:val="0"/>
              <w:jc w:val="center"/>
              <w:rPr>
                <w:b/>
                <w:sz w:val="22"/>
                <w:szCs w:val="22"/>
              </w:rPr>
            </w:pPr>
            <w:r w:rsidRPr="00177C7A">
              <w:rPr>
                <w:b/>
                <w:sz w:val="22"/>
                <w:szCs w:val="22"/>
              </w:rPr>
              <w:t>Одиниця</w:t>
            </w:r>
          </w:p>
          <w:p w:rsidR="00446EBC" w:rsidRPr="00177C7A" w:rsidRDefault="00446EBC" w:rsidP="00050056">
            <w:pPr>
              <w:widowControl w:val="0"/>
              <w:jc w:val="center"/>
              <w:rPr>
                <w:b/>
                <w:sz w:val="22"/>
                <w:szCs w:val="22"/>
              </w:rPr>
            </w:pPr>
            <w:r w:rsidRPr="00177C7A">
              <w:rPr>
                <w:b/>
                <w:sz w:val="22"/>
                <w:szCs w:val="22"/>
              </w:rPr>
              <w:t>виміру</w:t>
            </w:r>
          </w:p>
        </w:tc>
        <w:tc>
          <w:tcPr>
            <w:tcW w:w="61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46EBC" w:rsidRPr="00177C7A" w:rsidRDefault="00446EBC" w:rsidP="00050056">
            <w:pPr>
              <w:widowControl w:val="0"/>
              <w:jc w:val="center"/>
              <w:rPr>
                <w:b/>
                <w:sz w:val="22"/>
                <w:szCs w:val="22"/>
              </w:rPr>
            </w:pPr>
            <w:r w:rsidRPr="00177C7A">
              <w:rPr>
                <w:b/>
                <w:sz w:val="22"/>
                <w:szCs w:val="22"/>
              </w:rPr>
              <w:t>Кількість</w:t>
            </w:r>
          </w:p>
          <w:p w:rsidR="00446EBC" w:rsidRPr="00177C7A" w:rsidRDefault="00446EBC" w:rsidP="00050056">
            <w:pPr>
              <w:widowControl w:val="0"/>
              <w:jc w:val="center"/>
              <w:rPr>
                <w:b/>
                <w:sz w:val="22"/>
                <w:szCs w:val="22"/>
              </w:rPr>
            </w:pPr>
          </w:p>
        </w:tc>
        <w:tc>
          <w:tcPr>
            <w:tcW w:w="1145"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446EBC" w:rsidRPr="00177C7A" w:rsidRDefault="00446EBC" w:rsidP="00050056">
            <w:pPr>
              <w:widowControl w:val="0"/>
              <w:jc w:val="center"/>
              <w:rPr>
                <w:b/>
                <w:sz w:val="22"/>
                <w:szCs w:val="22"/>
              </w:rPr>
            </w:pPr>
            <w:r w:rsidRPr="00177C7A">
              <w:rPr>
                <w:b/>
                <w:sz w:val="22"/>
                <w:szCs w:val="22"/>
              </w:rPr>
              <w:t>Технічні та якісні характеристики предмета закупівлі</w:t>
            </w:r>
          </w:p>
          <w:p w:rsidR="00446EBC" w:rsidRPr="00177C7A" w:rsidRDefault="00446EBC" w:rsidP="00050056">
            <w:pPr>
              <w:widowControl w:val="0"/>
              <w:jc w:val="center"/>
              <w:rPr>
                <w:b/>
                <w:sz w:val="22"/>
                <w:szCs w:val="22"/>
              </w:rPr>
            </w:pPr>
            <w:r w:rsidRPr="00177C7A">
              <w:rPr>
                <w:b/>
                <w:sz w:val="22"/>
                <w:szCs w:val="22"/>
              </w:rPr>
              <w:t>(Технічна специфікація)</w:t>
            </w:r>
          </w:p>
        </w:tc>
        <w:tc>
          <w:tcPr>
            <w:tcW w:w="68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46EBC" w:rsidRPr="00177C7A" w:rsidRDefault="00446EBC" w:rsidP="00050056">
            <w:pPr>
              <w:widowControl w:val="0"/>
              <w:jc w:val="center"/>
              <w:rPr>
                <w:b/>
                <w:sz w:val="22"/>
                <w:szCs w:val="22"/>
              </w:rPr>
            </w:pPr>
            <w:r w:rsidRPr="00177C7A">
              <w:rPr>
                <w:b/>
                <w:sz w:val="22"/>
                <w:szCs w:val="22"/>
              </w:rPr>
              <w:t>Фасування</w:t>
            </w:r>
          </w:p>
        </w:tc>
      </w:tr>
      <w:tr w:rsidR="00446EBC" w:rsidRPr="00177C7A" w:rsidTr="00050056">
        <w:trPr>
          <w:trHeight w:val="335"/>
        </w:trPr>
        <w:tc>
          <w:tcPr>
            <w:tcW w:w="276" w:type="pct"/>
            <w:tcBorders>
              <w:top w:val="single" w:sz="4" w:space="0" w:color="auto"/>
              <w:left w:val="single" w:sz="4" w:space="0" w:color="auto"/>
              <w:bottom w:val="single" w:sz="4" w:space="0" w:color="auto"/>
              <w:right w:val="single" w:sz="4" w:space="0" w:color="auto"/>
            </w:tcBorders>
            <w:hideMark/>
          </w:tcPr>
          <w:p w:rsidR="00446EBC" w:rsidRPr="00177C7A" w:rsidRDefault="00446EBC" w:rsidP="00050056">
            <w:pPr>
              <w:widowControl w:val="0"/>
              <w:rPr>
                <w:sz w:val="22"/>
                <w:szCs w:val="22"/>
              </w:rPr>
            </w:pPr>
            <w:r w:rsidRPr="00177C7A">
              <w:rPr>
                <w:sz w:val="22"/>
                <w:szCs w:val="22"/>
              </w:rPr>
              <w:t>1</w:t>
            </w:r>
          </w:p>
        </w:tc>
        <w:tc>
          <w:tcPr>
            <w:tcW w:w="888" w:type="pct"/>
            <w:hideMark/>
          </w:tcPr>
          <w:p w:rsidR="00446EBC" w:rsidRPr="00177C7A" w:rsidRDefault="00446EBC" w:rsidP="00050056">
            <w:pPr>
              <w:jc w:val="center"/>
              <w:rPr>
                <w:sz w:val="22"/>
                <w:szCs w:val="22"/>
              </w:rPr>
            </w:pPr>
            <w:proofErr w:type="spellStart"/>
            <w:r w:rsidRPr="00177C7A">
              <w:rPr>
                <w:sz w:val="22"/>
                <w:szCs w:val="22"/>
              </w:rPr>
              <w:t>Праймер</w:t>
            </w:r>
            <w:proofErr w:type="spellEnd"/>
            <w:r w:rsidRPr="00177C7A">
              <w:rPr>
                <w:sz w:val="22"/>
                <w:szCs w:val="22"/>
              </w:rPr>
              <w:t xml:space="preserve"> бітумний </w:t>
            </w:r>
          </w:p>
        </w:tc>
        <w:tc>
          <w:tcPr>
            <w:tcW w:w="803" w:type="pct"/>
          </w:tcPr>
          <w:p w:rsidR="00446EBC" w:rsidRDefault="00446EBC" w:rsidP="00050056">
            <w:pPr>
              <w:jc w:val="center"/>
              <w:rPr>
                <w:sz w:val="22"/>
                <w:szCs w:val="22"/>
              </w:rPr>
            </w:pPr>
            <w:r w:rsidRPr="00177C7A">
              <w:rPr>
                <w:sz w:val="22"/>
                <w:szCs w:val="22"/>
              </w:rPr>
              <w:t xml:space="preserve">IZOFAST </w:t>
            </w:r>
          </w:p>
          <w:p w:rsidR="00446EBC" w:rsidRDefault="00446EBC" w:rsidP="00050056">
            <w:pPr>
              <w:jc w:val="center"/>
              <w:rPr>
                <w:sz w:val="22"/>
                <w:szCs w:val="22"/>
              </w:rPr>
            </w:pPr>
            <w:r w:rsidRPr="00177C7A">
              <w:rPr>
                <w:i/>
                <w:color w:val="FF0000"/>
                <w:sz w:val="22"/>
                <w:szCs w:val="22"/>
              </w:rPr>
              <w:t>або</w:t>
            </w:r>
            <w:r w:rsidRPr="00177C7A">
              <w:rPr>
                <w:sz w:val="22"/>
                <w:szCs w:val="22"/>
              </w:rPr>
              <w:t xml:space="preserve"> </w:t>
            </w:r>
          </w:p>
          <w:p w:rsidR="00446EBC" w:rsidRDefault="00446EBC" w:rsidP="00050056">
            <w:pPr>
              <w:jc w:val="center"/>
              <w:rPr>
                <w:sz w:val="22"/>
                <w:szCs w:val="22"/>
              </w:rPr>
            </w:pPr>
            <w:proofErr w:type="spellStart"/>
            <w:r w:rsidRPr="00177C7A">
              <w:rPr>
                <w:sz w:val="22"/>
                <w:szCs w:val="22"/>
              </w:rPr>
              <w:t>Sferaizol</w:t>
            </w:r>
            <w:proofErr w:type="spellEnd"/>
            <w:r w:rsidRPr="00177C7A">
              <w:rPr>
                <w:sz w:val="22"/>
                <w:szCs w:val="22"/>
              </w:rPr>
              <w:t xml:space="preserve"> </w:t>
            </w:r>
          </w:p>
          <w:p w:rsidR="00446EBC" w:rsidRPr="00177C7A" w:rsidRDefault="00446EBC" w:rsidP="00050056">
            <w:pPr>
              <w:jc w:val="center"/>
              <w:rPr>
                <w:sz w:val="22"/>
                <w:szCs w:val="22"/>
              </w:rPr>
            </w:pPr>
          </w:p>
        </w:tc>
        <w:tc>
          <w:tcPr>
            <w:tcW w:w="584" w:type="pct"/>
          </w:tcPr>
          <w:p w:rsidR="00446EBC" w:rsidRPr="00177C7A" w:rsidRDefault="00446EBC" w:rsidP="00050056">
            <w:pPr>
              <w:jc w:val="center"/>
              <w:rPr>
                <w:sz w:val="22"/>
                <w:szCs w:val="22"/>
              </w:rPr>
            </w:pPr>
            <w:proofErr w:type="spellStart"/>
            <w:r w:rsidRPr="00177C7A">
              <w:rPr>
                <w:sz w:val="22"/>
                <w:szCs w:val="22"/>
              </w:rPr>
              <w:t>шт</w:t>
            </w:r>
            <w:proofErr w:type="spellEnd"/>
            <w:r w:rsidRPr="00177C7A">
              <w:rPr>
                <w:sz w:val="22"/>
                <w:szCs w:val="22"/>
              </w:rPr>
              <w:t xml:space="preserve"> </w:t>
            </w:r>
          </w:p>
        </w:tc>
        <w:tc>
          <w:tcPr>
            <w:tcW w:w="616" w:type="pct"/>
          </w:tcPr>
          <w:p w:rsidR="00446EBC" w:rsidRPr="00177C7A" w:rsidRDefault="00446EBC" w:rsidP="00050056">
            <w:pPr>
              <w:suppressAutoHyphens/>
              <w:jc w:val="center"/>
              <w:rPr>
                <w:sz w:val="22"/>
                <w:szCs w:val="22"/>
              </w:rPr>
            </w:pPr>
            <w:r w:rsidRPr="00177C7A">
              <w:rPr>
                <w:sz w:val="22"/>
                <w:szCs w:val="22"/>
              </w:rPr>
              <w:t>10</w:t>
            </w:r>
          </w:p>
        </w:tc>
        <w:tc>
          <w:tcPr>
            <w:tcW w:w="1145" w:type="pct"/>
          </w:tcPr>
          <w:p w:rsidR="00446EBC" w:rsidRPr="00177C7A" w:rsidRDefault="00446EBC" w:rsidP="00050056">
            <w:pPr>
              <w:spacing w:after="120"/>
              <w:jc w:val="both"/>
              <w:rPr>
                <w:b/>
                <w:sz w:val="22"/>
                <w:szCs w:val="22"/>
              </w:rPr>
            </w:pPr>
            <w:r w:rsidRPr="00177C7A">
              <w:rPr>
                <w:b/>
                <w:sz w:val="22"/>
                <w:szCs w:val="22"/>
              </w:rPr>
              <w:t xml:space="preserve">Тип: </w:t>
            </w:r>
            <w:r w:rsidRPr="00177C7A">
              <w:rPr>
                <w:sz w:val="22"/>
                <w:szCs w:val="22"/>
              </w:rPr>
              <w:t xml:space="preserve">Холодний </w:t>
            </w:r>
            <w:proofErr w:type="spellStart"/>
            <w:r w:rsidRPr="00177C7A">
              <w:rPr>
                <w:sz w:val="22"/>
                <w:szCs w:val="22"/>
              </w:rPr>
              <w:t>праймер</w:t>
            </w:r>
            <w:proofErr w:type="spellEnd"/>
            <w:r w:rsidRPr="00177C7A">
              <w:rPr>
                <w:sz w:val="22"/>
                <w:szCs w:val="22"/>
              </w:rPr>
              <w:t xml:space="preserve"> на основі органічного розчинника.</w:t>
            </w:r>
          </w:p>
          <w:p w:rsidR="00446EBC" w:rsidRPr="00177C7A" w:rsidRDefault="00446EBC" w:rsidP="00050056">
            <w:pPr>
              <w:spacing w:after="120"/>
              <w:jc w:val="both"/>
              <w:rPr>
                <w:sz w:val="22"/>
                <w:szCs w:val="22"/>
              </w:rPr>
            </w:pPr>
            <w:r w:rsidRPr="00177C7A">
              <w:rPr>
                <w:b/>
                <w:sz w:val="22"/>
                <w:szCs w:val="22"/>
              </w:rPr>
              <w:t xml:space="preserve">Основа: </w:t>
            </w:r>
            <w:r w:rsidRPr="00177C7A">
              <w:rPr>
                <w:sz w:val="22"/>
                <w:szCs w:val="22"/>
              </w:rPr>
              <w:t>Бітум, розчинник.</w:t>
            </w:r>
          </w:p>
          <w:p w:rsidR="00446EBC" w:rsidRPr="00177C7A" w:rsidRDefault="00446EBC" w:rsidP="00050056">
            <w:pPr>
              <w:spacing w:after="120"/>
              <w:jc w:val="both"/>
              <w:rPr>
                <w:sz w:val="22"/>
                <w:szCs w:val="22"/>
              </w:rPr>
            </w:pPr>
            <w:r w:rsidRPr="00177C7A">
              <w:rPr>
                <w:b/>
                <w:sz w:val="22"/>
                <w:szCs w:val="22"/>
              </w:rPr>
              <w:lastRenderedPageBreak/>
              <w:t>Призначення:</w:t>
            </w:r>
            <w:r w:rsidRPr="00177C7A">
              <w:rPr>
                <w:sz w:val="22"/>
                <w:szCs w:val="22"/>
              </w:rPr>
              <w:t xml:space="preserve"> Для підвищення якості зчеплення з основою, перед влаштуванням гідроізоляції будівельних конструкцій з бетону, цементних розчинів і цегли схильних до дії вологи і води під тиском і без.</w:t>
            </w:r>
          </w:p>
          <w:p w:rsidR="00446EBC" w:rsidRPr="00177C7A" w:rsidRDefault="00446EBC" w:rsidP="00050056">
            <w:pPr>
              <w:spacing w:after="120"/>
              <w:jc w:val="both"/>
              <w:rPr>
                <w:b/>
                <w:sz w:val="22"/>
                <w:szCs w:val="22"/>
              </w:rPr>
            </w:pPr>
            <w:r w:rsidRPr="00177C7A">
              <w:rPr>
                <w:b/>
                <w:sz w:val="22"/>
                <w:szCs w:val="22"/>
              </w:rPr>
              <w:t xml:space="preserve">Технічні характеристики: </w:t>
            </w:r>
          </w:p>
          <w:p w:rsidR="00446EBC" w:rsidRPr="00177C7A" w:rsidRDefault="00446EBC" w:rsidP="00050056">
            <w:pPr>
              <w:jc w:val="both"/>
              <w:rPr>
                <w:sz w:val="22"/>
                <w:szCs w:val="22"/>
              </w:rPr>
            </w:pPr>
            <w:r w:rsidRPr="00177C7A">
              <w:rPr>
                <w:sz w:val="22"/>
                <w:szCs w:val="22"/>
              </w:rPr>
              <w:t>Умовна міцність, МПа (</w:t>
            </w:r>
            <w:proofErr w:type="spellStart"/>
            <w:r w:rsidRPr="00177C7A">
              <w:rPr>
                <w:sz w:val="22"/>
                <w:szCs w:val="22"/>
              </w:rPr>
              <w:t>кгс</w:t>
            </w:r>
            <w:proofErr w:type="spellEnd"/>
            <w:r w:rsidRPr="00177C7A">
              <w:rPr>
                <w:sz w:val="22"/>
                <w:szCs w:val="22"/>
              </w:rPr>
              <w:t>/см</w:t>
            </w:r>
            <w:r w:rsidRPr="00177C7A">
              <w:rPr>
                <w:sz w:val="22"/>
                <w:szCs w:val="22"/>
                <w:vertAlign w:val="superscript"/>
              </w:rPr>
              <w:t>2</w:t>
            </w:r>
            <w:r w:rsidRPr="00177C7A">
              <w:rPr>
                <w:sz w:val="22"/>
                <w:szCs w:val="22"/>
              </w:rPr>
              <w:t xml:space="preserve">) – </w:t>
            </w:r>
            <w:r w:rsidRPr="00177C7A">
              <w:rPr>
                <w:i/>
                <w:color w:val="FF0000"/>
                <w:sz w:val="22"/>
                <w:szCs w:val="22"/>
              </w:rPr>
              <w:t>не менше</w:t>
            </w:r>
            <w:r w:rsidRPr="00177C7A">
              <w:rPr>
                <w:sz w:val="22"/>
                <w:szCs w:val="22"/>
              </w:rPr>
              <w:t xml:space="preserve"> 0,2 (2,0); </w:t>
            </w:r>
          </w:p>
          <w:p w:rsidR="00446EBC" w:rsidRPr="00177C7A" w:rsidRDefault="00446EBC" w:rsidP="00050056">
            <w:pPr>
              <w:jc w:val="both"/>
              <w:rPr>
                <w:sz w:val="22"/>
                <w:szCs w:val="22"/>
              </w:rPr>
            </w:pPr>
            <w:r w:rsidRPr="00177C7A">
              <w:rPr>
                <w:sz w:val="22"/>
                <w:szCs w:val="22"/>
              </w:rPr>
              <w:t xml:space="preserve">Час висихання – </w:t>
            </w:r>
            <w:r w:rsidRPr="00177C7A">
              <w:rPr>
                <w:i/>
                <w:color w:val="FF0000"/>
                <w:sz w:val="22"/>
                <w:szCs w:val="22"/>
              </w:rPr>
              <w:t>не більше</w:t>
            </w:r>
            <w:r w:rsidRPr="00177C7A">
              <w:rPr>
                <w:sz w:val="22"/>
                <w:szCs w:val="22"/>
              </w:rPr>
              <w:t xml:space="preserve"> 24 годин;</w:t>
            </w:r>
          </w:p>
          <w:p w:rsidR="00446EBC" w:rsidRPr="00177C7A" w:rsidRDefault="00446EBC" w:rsidP="00050056">
            <w:pPr>
              <w:jc w:val="both"/>
              <w:rPr>
                <w:sz w:val="22"/>
                <w:szCs w:val="22"/>
              </w:rPr>
            </w:pPr>
            <w:r w:rsidRPr="00177C7A">
              <w:rPr>
                <w:sz w:val="22"/>
                <w:szCs w:val="22"/>
              </w:rPr>
              <w:t>Міцність зчеплення з основою, МПа (</w:t>
            </w:r>
            <w:proofErr w:type="spellStart"/>
            <w:r w:rsidRPr="00177C7A">
              <w:rPr>
                <w:sz w:val="22"/>
                <w:szCs w:val="22"/>
              </w:rPr>
              <w:t>кгс</w:t>
            </w:r>
            <w:proofErr w:type="spellEnd"/>
            <w:r w:rsidRPr="00177C7A">
              <w:rPr>
                <w:sz w:val="22"/>
                <w:szCs w:val="22"/>
              </w:rPr>
              <w:t>/см</w:t>
            </w:r>
            <w:r w:rsidRPr="00177C7A">
              <w:rPr>
                <w:sz w:val="22"/>
                <w:szCs w:val="22"/>
                <w:vertAlign w:val="superscript"/>
              </w:rPr>
              <w:t>2</w:t>
            </w:r>
            <w:r w:rsidRPr="00177C7A">
              <w:rPr>
                <w:sz w:val="22"/>
                <w:szCs w:val="22"/>
              </w:rPr>
              <w:t xml:space="preserve">) – </w:t>
            </w:r>
            <w:r w:rsidRPr="00177C7A">
              <w:rPr>
                <w:i/>
                <w:color w:val="FF0000"/>
                <w:sz w:val="22"/>
                <w:szCs w:val="22"/>
              </w:rPr>
              <w:t>не менше</w:t>
            </w:r>
            <w:r w:rsidRPr="00177C7A">
              <w:rPr>
                <w:sz w:val="22"/>
                <w:szCs w:val="22"/>
              </w:rPr>
              <w:t xml:space="preserve"> 0,1 (1,0).</w:t>
            </w:r>
          </w:p>
        </w:tc>
        <w:tc>
          <w:tcPr>
            <w:tcW w:w="688" w:type="pct"/>
          </w:tcPr>
          <w:p w:rsidR="00446EBC" w:rsidRPr="00177C7A" w:rsidRDefault="00446EBC" w:rsidP="00050056">
            <w:pPr>
              <w:widowControl w:val="0"/>
              <w:jc w:val="both"/>
              <w:rPr>
                <w:sz w:val="22"/>
                <w:szCs w:val="22"/>
              </w:rPr>
            </w:pPr>
            <w:r w:rsidRPr="00177C7A">
              <w:rPr>
                <w:i/>
                <w:color w:val="FF0000"/>
                <w:sz w:val="22"/>
                <w:szCs w:val="22"/>
              </w:rPr>
              <w:lastRenderedPageBreak/>
              <w:t>Не менше</w:t>
            </w:r>
            <w:r w:rsidRPr="00177C7A">
              <w:rPr>
                <w:sz w:val="22"/>
                <w:szCs w:val="22"/>
              </w:rPr>
              <w:t xml:space="preserve"> 20л</w:t>
            </w:r>
          </w:p>
        </w:tc>
      </w:tr>
    </w:tbl>
    <w:p w:rsidR="00A256E7" w:rsidRPr="006F4AAC" w:rsidRDefault="00A256E7" w:rsidP="00AE0EF4">
      <w:pPr>
        <w:widowControl w:val="0"/>
        <w:autoSpaceDE w:val="0"/>
        <w:autoSpaceDN w:val="0"/>
        <w:adjustRightInd w:val="0"/>
        <w:contextualSpacing/>
        <w:jc w:val="both"/>
        <w:rPr>
          <w:color w:val="000000"/>
          <w:sz w:val="26"/>
          <w:szCs w:val="26"/>
        </w:rPr>
      </w:pPr>
    </w:p>
    <w:p w:rsidR="009165D1" w:rsidRPr="0047654C" w:rsidRDefault="009165D1" w:rsidP="009165D1">
      <w:pPr>
        <w:jc w:val="both"/>
        <w:rPr>
          <w:b/>
          <w:bCs/>
          <w:sz w:val="22"/>
          <w:szCs w:val="22"/>
          <w:lang w:eastAsia="uk-UA"/>
        </w:rPr>
      </w:pPr>
      <w:r w:rsidRPr="0047654C">
        <w:rPr>
          <w:b/>
          <w:bCs/>
          <w:sz w:val="22"/>
          <w:szCs w:val="22"/>
        </w:rPr>
        <w:t>Додаткова інформація.</w:t>
      </w:r>
    </w:p>
    <w:p w:rsidR="009165D1" w:rsidRPr="0047654C" w:rsidRDefault="009165D1" w:rsidP="009165D1">
      <w:pPr>
        <w:jc w:val="both"/>
        <w:rPr>
          <w:sz w:val="22"/>
          <w:szCs w:val="22"/>
        </w:rPr>
      </w:pPr>
      <w:r w:rsidRPr="0047654C">
        <w:rPr>
          <w:b/>
          <w:bCs/>
          <w:sz w:val="22"/>
          <w:szCs w:val="22"/>
        </w:rPr>
        <w:t>1.</w:t>
      </w:r>
      <w:r w:rsidRPr="0047654C">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7654C">
        <w:rPr>
          <w:b/>
          <w:bCs/>
          <w:sz w:val="22"/>
          <w:szCs w:val="22"/>
        </w:rPr>
        <w:t>біля кожного такого посилання вважати вираз «або еквівалент»</w:t>
      </w:r>
      <w:r w:rsidRPr="0047654C">
        <w:rPr>
          <w:sz w:val="22"/>
          <w:szCs w:val="22"/>
        </w:rPr>
        <w:t xml:space="preserve">. Таким чином вважається, що до кожного посилання додається вираз </w:t>
      </w:r>
      <w:r w:rsidRPr="0047654C">
        <w:rPr>
          <w:b/>
          <w:bCs/>
          <w:sz w:val="22"/>
          <w:szCs w:val="22"/>
        </w:rPr>
        <w:t>«або еквівалент»</w:t>
      </w:r>
      <w:r w:rsidRPr="0047654C">
        <w:rPr>
          <w:sz w:val="22"/>
          <w:szCs w:val="22"/>
        </w:rPr>
        <w:t xml:space="preserve">. </w:t>
      </w:r>
    </w:p>
    <w:p w:rsidR="009165D1" w:rsidRPr="0047654C" w:rsidRDefault="009165D1" w:rsidP="009165D1">
      <w:pPr>
        <w:jc w:val="both"/>
        <w:rPr>
          <w:sz w:val="22"/>
          <w:szCs w:val="22"/>
        </w:rPr>
      </w:pPr>
      <w:r w:rsidRPr="0047654C">
        <w:rPr>
          <w:sz w:val="22"/>
          <w:szCs w:val="22"/>
        </w:rPr>
        <w:t xml:space="preserve">У місцях, де технічна специфікація містить посилання </w:t>
      </w:r>
      <w:r w:rsidRPr="0047654C">
        <w:rPr>
          <w:sz w:val="22"/>
          <w:szCs w:val="22"/>
          <w:vertAlign w:val="superscript"/>
        </w:rPr>
        <w:t>1)</w:t>
      </w:r>
      <w:r w:rsidRPr="0047654C">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47654C">
        <w:rPr>
          <w:b/>
          <w:bCs/>
          <w:sz w:val="22"/>
          <w:szCs w:val="22"/>
        </w:rPr>
        <w:t>вважати наявним вираз «або еквівалент»</w:t>
      </w:r>
      <w:r w:rsidRPr="0047654C">
        <w:rPr>
          <w:sz w:val="22"/>
          <w:szCs w:val="22"/>
        </w:rPr>
        <w:t xml:space="preserve">. Таким чином вважається, що до кожного посилання додається вираз «або еквівалент» </w:t>
      </w:r>
      <w:r w:rsidRPr="0047654C">
        <w:rPr>
          <w:b/>
          <w:bCs/>
          <w:i/>
          <w:iCs/>
          <w:sz w:val="22"/>
          <w:szCs w:val="22"/>
        </w:rPr>
        <w:t>(</w:t>
      </w:r>
      <w:r w:rsidRPr="0047654C">
        <w:rPr>
          <w:b/>
          <w:bCs/>
          <w:i/>
          <w:iCs/>
          <w:sz w:val="22"/>
          <w:szCs w:val="22"/>
          <w:vertAlign w:val="superscript"/>
        </w:rPr>
        <w:t>1)</w:t>
      </w:r>
      <w:r w:rsidRPr="0047654C">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47654C">
        <w:rPr>
          <w:sz w:val="22"/>
          <w:szCs w:val="22"/>
        </w:rPr>
        <w:t xml:space="preserve">. </w:t>
      </w:r>
    </w:p>
    <w:p w:rsidR="009165D1" w:rsidRPr="006F4AAC" w:rsidRDefault="009165D1" w:rsidP="009165D1">
      <w:pPr>
        <w:autoSpaceDE w:val="0"/>
        <w:autoSpaceDN w:val="0"/>
        <w:ind w:firstLine="709"/>
        <w:jc w:val="both"/>
        <w:rPr>
          <w:color w:val="000000"/>
          <w:sz w:val="26"/>
          <w:szCs w:val="26"/>
        </w:rPr>
      </w:pPr>
      <w:r w:rsidRPr="0047654C">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47654C">
        <w:rPr>
          <w:b/>
          <w:bCs/>
          <w:sz w:val="22"/>
          <w:szCs w:val="22"/>
        </w:rPr>
        <w:t>Додатку 1</w:t>
      </w:r>
      <w:r w:rsidRPr="0047654C">
        <w:rPr>
          <w:sz w:val="22"/>
          <w:szCs w:val="22"/>
        </w:rPr>
        <w:t xml:space="preserve"> технічним та якісним характеристикам предмета закупівлі).</w:t>
      </w:r>
    </w:p>
    <w:p w:rsidR="00A256E7" w:rsidRPr="006F4AAC" w:rsidRDefault="00A256E7" w:rsidP="00D04854">
      <w:pPr>
        <w:widowControl w:val="0"/>
        <w:autoSpaceDE w:val="0"/>
        <w:autoSpaceDN w:val="0"/>
        <w:adjustRightInd w:val="0"/>
        <w:ind w:firstLine="709"/>
        <w:contextualSpacing/>
        <w:jc w:val="both"/>
        <w:rPr>
          <w:color w:val="000000"/>
          <w:sz w:val="26"/>
          <w:szCs w:val="26"/>
        </w:rPr>
      </w:pPr>
    </w:p>
    <w:sectPr w:rsidR="00A256E7" w:rsidRPr="006F4AAC" w:rsidSect="00F318CA">
      <w:headerReference w:type="even" r:id="rId28"/>
      <w:headerReference w:type="default" r:id="rId29"/>
      <w:footerReference w:type="even" r:id="rId30"/>
      <w:footerReference w:type="default" r:id="rId31"/>
      <w:headerReference w:type="first" r:id="rId32"/>
      <w:footerReference w:type="first" r:id="rId3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B5F" w:rsidRDefault="00437B5F">
      <w:r>
        <w:separator/>
      </w:r>
    </w:p>
  </w:endnote>
  <w:endnote w:type="continuationSeparator" w:id="0">
    <w:p w:rsidR="00437B5F" w:rsidRDefault="0043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11FDF"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A8AA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proofErr w:type="spellStart"/>
    <w:r w:rsidR="00437B5F">
      <w:rPr>
        <w:sz w:val="20"/>
        <w:szCs w:val="20"/>
      </w:rPr>
      <w:t>Праймер</w:t>
    </w:r>
    <w:proofErr w:type="spellEnd"/>
    <w:r w:rsidR="00437B5F">
      <w:rPr>
        <w:sz w:val="20"/>
        <w:szCs w:val="20"/>
      </w:rPr>
      <w:t>, код ДК 021:2015 - 44830000-7 - Мастики, шпаклівки, замазки та розчинники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C2292">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C2292">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B5F" w:rsidRDefault="00437B5F">
      <w:r>
        <w:separator/>
      </w:r>
    </w:p>
  </w:footnote>
  <w:footnote w:type="continuationSeparator" w:id="0">
    <w:p w:rsidR="00437B5F" w:rsidRDefault="00437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11FDF"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D4DC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6530"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829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1DE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576C3"/>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1954"/>
    <w:rsid w:val="001C2292"/>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53BF"/>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1EC2"/>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2A99"/>
    <w:rsid w:val="00263CC6"/>
    <w:rsid w:val="00264678"/>
    <w:rsid w:val="00264E80"/>
    <w:rsid w:val="00265BB7"/>
    <w:rsid w:val="0026642A"/>
    <w:rsid w:val="00267357"/>
    <w:rsid w:val="00267E53"/>
    <w:rsid w:val="002707E0"/>
    <w:rsid w:val="00270972"/>
    <w:rsid w:val="00270F54"/>
    <w:rsid w:val="0027387C"/>
    <w:rsid w:val="002742D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02E"/>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1E9"/>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259"/>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390"/>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37B5F"/>
    <w:rsid w:val="00440A74"/>
    <w:rsid w:val="004417F7"/>
    <w:rsid w:val="00441869"/>
    <w:rsid w:val="0044242C"/>
    <w:rsid w:val="004424D7"/>
    <w:rsid w:val="00442BFA"/>
    <w:rsid w:val="00443D9F"/>
    <w:rsid w:val="00444887"/>
    <w:rsid w:val="004461DF"/>
    <w:rsid w:val="00446EBC"/>
    <w:rsid w:val="0045335D"/>
    <w:rsid w:val="00454057"/>
    <w:rsid w:val="004540E8"/>
    <w:rsid w:val="00457F4E"/>
    <w:rsid w:val="00460450"/>
    <w:rsid w:val="00462D5F"/>
    <w:rsid w:val="00463435"/>
    <w:rsid w:val="00465D2F"/>
    <w:rsid w:val="00467668"/>
    <w:rsid w:val="00467E13"/>
    <w:rsid w:val="004742B5"/>
    <w:rsid w:val="0047654C"/>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D2337"/>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4AAC"/>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397"/>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58D1"/>
    <w:rsid w:val="008E6548"/>
    <w:rsid w:val="008E6E79"/>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8F3"/>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2E8F"/>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0EF4"/>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3913"/>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268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1FDF"/>
    <w:rsid w:val="00C120FF"/>
    <w:rsid w:val="00C129AC"/>
    <w:rsid w:val="00C13C47"/>
    <w:rsid w:val="00C16884"/>
    <w:rsid w:val="00C17EA6"/>
    <w:rsid w:val="00C217AC"/>
    <w:rsid w:val="00C22380"/>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46AD1"/>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5F24"/>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4F47"/>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5FBA"/>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23C"/>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0912"/>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027E"/>
    <w:rsid w:val="00F9346D"/>
    <w:rsid w:val="00F93C40"/>
    <w:rsid w:val="00F93EF4"/>
    <w:rsid w:val="00F93EFB"/>
    <w:rsid w:val="00F961F6"/>
    <w:rsid w:val="00F9745B"/>
    <w:rsid w:val="00FA1F2C"/>
    <w:rsid w:val="00FA38BF"/>
    <w:rsid w:val="00FA4F25"/>
    <w:rsid w:val="00FA6091"/>
    <w:rsid w:val="00FB2705"/>
    <w:rsid w:val="00FB34D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28557D"/>
  <w15:chartTrackingRefBased/>
  <w15:docId w15:val="{74EC1AE5-E6B0-4101-AE42-6BB3A167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hop@ars.ua" TargetMode="External"/><Relationship Id="rId18" Type="http://schemas.openxmlformats.org/officeDocument/2006/relationships/hyperlink" Target="https://vival.ua/" TargetMode="External"/><Relationship Id="rId26" Type="http://schemas.openxmlformats.org/officeDocument/2006/relationships/hyperlink" Target="mailto:Masliukova@atlant.kharkov.com" TargetMode="External"/><Relationship Id="rId3" Type="http://schemas.openxmlformats.org/officeDocument/2006/relationships/styles" Target="styles.xml"/><Relationship Id="rId21" Type="http://schemas.openxmlformats.org/officeDocument/2006/relationships/hyperlink" Target="mailto:a.9093836@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zofast.ua/" TargetMode="External"/><Relationship Id="rId17" Type="http://schemas.openxmlformats.org/officeDocument/2006/relationships/hyperlink" Target="mailto:vival@vival.ua" TargetMode="External"/><Relationship Id="rId25" Type="http://schemas.openxmlformats.org/officeDocument/2006/relationships/hyperlink" Target="mailto:titova@atlant.kharkov.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alex-group.com.ua" TargetMode="External"/><Relationship Id="rId20" Type="http://schemas.openxmlformats.org/officeDocument/2006/relationships/hyperlink" Target="https://primer.com.ua/page.php/p/email/tplf/xpu/?iframe=true&amp;width=600&amp;height=45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ofast.alex@gmail.com" TargetMode="External"/><Relationship Id="rId24" Type="http://schemas.openxmlformats.org/officeDocument/2006/relationships/hyperlink" Target="mailto:akcent1@ua.f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troy-bum.com.ua/info1-kontakti.html" TargetMode="External"/><Relationship Id="rId23" Type="http://schemas.openxmlformats.org/officeDocument/2006/relationships/hyperlink" Target="mailto:inartbud@gmail.com" TargetMode="External"/><Relationship Id="rId28" Type="http://schemas.openxmlformats.org/officeDocument/2006/relationships/header" Target="header1.xml"/><Relationship Id="rId10" Type="http://schemas.openxmlformats.org/officeDocument/2006/relationships/hyperlink" Target="mailto:webmaster@example.com" TargetMode="External"/><Relationship Id="rId19" Type="http://schemas.openxmlformats.org/officeDocument/2006/relationships/hyperlink" Target="mailto:zakaz@stroymaterialy.ne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zofast.sales@gmail.com" TargetMode="External"/><Relationship Id="rId14" Type="http://schemas.openxmlformats.org/officeDocument/2006/relationships/hyperlink" Target="mailto:stroybum2015@ukr.net" TargetMode="External"/><Relationship Id="rId22" Type="http://schemas.openxmlformats.org/officeDocument/2006/relationships/hyperlink" Target="mailto:polomarket.com.ua@ukr.ne" TargetMode="External"/><Relationship Id="rId27" Type="http://schemas.openxmlformats.org/officeDocument/2006/relationships/hyperlink" Target="mailto:tender07042021@gmail.co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9EDB-6022-4401-8400-BF94ABED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678</Words>
  <Characters>6284</Characters>
  <Application>Microsoft Office Word</Application>
  <DocSecurity>0</DocSecurity>
  <Lines>52</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36</cp:revision>
  <cp:lastPrinted>2021-11-17T09:02:00Z</cp:lastPrinted>
  <dcterms:created xsi:type="dcterms:W3CDTF">2023-06-27T08:33:00Z</dcterms:created>
  <dcterms:modified xsi:type="dcterms:W3CDTF">2023-06-29T09:09:00Z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