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91CFD" w:rsidP="006926A0">
            <w:pPr>
              <w:pStyle w:val="a3"/>
              <w:widowControl w:val="0"/>
              <w:rPr>
                <w:szCs w:val="17"/>
                <w:lang w:val="uk-UA"/>
              </w:rPr>
            </w:pPr>
            <w:r>
              <w:rPr>
                <w:noProof/>
                <w:lang w:val="ru-RU"/>
              </w:rPr>
              <w:drawing>
                <wp:inline distT="0" distB="0" distL="0" distR="0">
                  <wp:extent cx="1447800"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w:t>
            </w:r>
            <w:bookmarkStart w:id="0" w:name="_GoBack"/>
            <w:bookmarkEnd w:id="0"/>
            <w:r w:rsidRPr="007101A5">
              <w:rPr>
                <w:b/>
                <w:sz w:val="22"/>
                <w:szCs w:val="22"/>
                <w:lang w:val="uk-UA"/>
              </w:rPr>
              <w:t>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57C24" w:rsidRPr="007101A5" w:rsidTr="00212515">
        <w:tc>
          <w:tcPr>
            <w:tcW w:w="487" w:type="pct"/>
          </w:tcPr>
          <w:p w:rsidR="00E57C24" w:rsidRPr="00FD0008" w:rsidRDefault="00E57C24" w:rsidP="00E57C24">
            <w:pPr>
              <w:widowControl w:val="0"/>
              <w:ind w:right="-11"/>
              <w:jc w:val="center"/>
              <w:rPr>
                <w:sz w:val="22"/>
                <w:szCs w:val="22"/>
                <w:lang w:val="uk-UA" w:eastAsia="uk-UA"/>
              </w:rPr>
            </w:pPr>
            <w:r w:rsidRPr="00FD0008">
              <w:rPr>
                <w:sz w:val="22"/>
                <w:szCs w:val="22"/>
                <w:lang w:val="uk-UA"/>
              </w:rPr>
              <w:t xml:space="preserve">5.02.2 </w:t>
            </w:r>
            <w:r w:rsidRPr="00FD0008">
              <w:rPr>
                <w:sz w:val="22"/>
                <w:szCs w:val="22"/>
                <w:lang w:val="uk-UA" w:eastAsia="uk-UA"/>
              </w:rPr>
              <w:t>(2023)</w:t>
            </w:r>
          </w:p>
        </w:tc>
        <w:tc>
          <w:tcPr>
            <w:tcW w:w="1527" w:type="pct"/>
          </w:tcPr>
          <w:p w:rsidR="00E57C24" w:rsidRDefault="00E57C24" w:rsidP="00E57C24">
            <w:pPr>
              <w:widowControl w:val="0"/>
              <w:rPr>
                <w:b/>
                <w:sz w:val="22"/>
                <w:szCs w:val="22"/>
                <w:lang w:val="uk-UA"/>
              </w:rPr>
            </w:pPr>
            <w:r w:rsidRPr="00FD0008">
              <w:rPr>
                <w:b/>
                <w:sz w:val="22"/>
                <w:szCs w:val="22"/>
                <w:lang w:val="uk-UA"/>
              </w:rPr>
              <w:t xml:space="preserve">Засоби для чищення, </w:t>
            </w:r>
          </w:p>
          <w:p w:rsidR="00E57C24" w:rsidRPr="00F80B04" w:rsidRDefault="00E57C24" w:rsidP="00E57C24">
            <w:pPr>
              <w:widowControl w:val="0"/>
              <w:rPr>
                <w:bCs/>
                <w:sz w:val="22"/>
                <w:szCs w:val="22"/>
                <w:lang w:val="uk-UA"/>
              </w:rPr>
            </w:pPr>
            <w:r w:rsidRPr="00F80B04">
              <w:rPr>
                <w:sz w:val="22"/>
                <w:szCs w:val="22"/>
                <w:lang w:val="uk-UA"/>
              </w:rPr>
              <w:t xml:space="preserve">код ДК 021:2015 - 39830000-9 - Продукція для чищення  </w:t>
            </w:r>
          </w:p>
        </w:tc>
        <w:tc>
          <w:tcPr>
            <w:tcW w:w="947" w:type="pct"/>
          </w:tcPr>
          <w:p w:rsidR="00E57C24" w:rsidRPr="00FD0008" w:rsidRDefault="00E57C24" w:rsidP="00E57C24">
            <w:pPr>
              <w:widowControl w:val="0"/>
              <w:jc w:val="center"/>
              <w:rPr>
                <w:sz w:val="22"/>
                <w:szCs w:val="22"/>
                <w:lang w:val="uk-UA"/>
              </w:rPr>
            </w:pPr>
            <w:r w:rsidRPr="00FD0008">
              <w:rPr>
                <w:sz w:val="22"/>
                <w:szCs w:val="22"/>
                <w:lang w:val="uk-UA"/>
              </w:rPr>
              <w:t xml:space="preserve">8 950,00 </w:t>
            </w:r>
          </w:p>
          <w:p w:rsidR="00E57C24" w:rsidRPr="00FD0008" w:rsidRDefault="00E57C24" w:rsidP="00E57C24">
            <w:pPr>
              <w:widowControl w:val="0"/>
              <w:jc w:val="center"/>
              <w:rPr>
                <w:sz w:val="22"/>
                <w:szCs w:val="22"/>
                <w:lang w:val="uk-UA"/>
              </w:rPr>
            </w:pPr>
            <w:r w:rsidRPr="00FD0008">
              <w:rPr>
                <w:sz w:val="22"/>
                <w:szCs w:val="22"/>
                <w:lang w:val="uk-UA"/>
              </w:rPr>
              <w:t>грн. з ПДВ</w:t>
            </w:r>
          </w:p>
        </w:tc>
        <w:tc>
          <w:tcPr>
            <w:tcW w:w="1102" w:type="pct"/>
          </w:tcPr>
          <w:p w:rsidR="00E57C24" w:rsidRPr="00FD0008" w:rsidRDefault="00E57C24" w:rsidP="00E57C24">
            <w:pPr>
              <w:widowControl w:val="0"/>
              <w:jc w:val="center"/>
              <w:rPr>
                <w:sz w:val="22"/>
                <w:szCs w:val="22"/>
                <w:lang w:val="uk-UA"/>
              </w:rPr>
            </w:pPr>
            <w:r w:rsidRPr="00FD0008">
              <w:rPr>
                <w:sz w:val="22"/>
                <w:szCs w:val="22"/>
                <w:lang w:val="uk-UA"/>
              </w:rPr>
              <w:t>7 458,33</w:t>
            </w:r>
          </w:p>
          <w:p w:rsidR="00E57C24" w:rsidRPr="00FD0008" w:rsidRDefault="00E57C24" w:rsidP="00E57C24">
            <w:pPr>
              <w:widowControl w:val="0"/>
              <w:jc w:val="center"/>
              <w:rPr>
                <w:sz w:val="22"/>
                <w:szCs w:val="22"/>
                <w:lang w:val="uk-UA"/>
              </w:rPr>
            </w:pPr>
            <w:r w:rsidRPr="00FD0008">
              <w:rPr>
                <w:sz w:val="22"/>
                <w:szCs w:val="22"/>
                <w:lang w:val="uk-UA"/>
              </w:rPr>
              <w:t xml:space="preserve">грн. без ПДВ </w:t>
            </w:r>
          </w:p>
        </w:tc>
        <w:tc>
          <w:tcPr>
            <w:tcW w:w="936" w:type="pct"/>
          </w:tcPr>
          <w:p w:rsidR="00E57C24" w:rsidRPr="00A43431" w:rsidRDefault="00A43431" w:rsidP="00E57C24">
            <w:pPr>
              <w:widowControl w:val="0"/>
              <w:jc w:val="center"/>
              <w:rPr>
                <w:b/>
                <w:color w:val="0000FF"/>
                <w:sz w:val="22"/>
                <w:szCs w:val="22"/>
                <w:lang w:val="uk-UA"/>
              </w:rPr>
            </w:pPr>
            <w:r w:rsidRPr="00A43431">
              <w:rPr>
                <w:b/>
                <w:color w:val="454545"/>
                <w:sz w:val="21"/>
                <w:szCs w:val="21"/>
                <w:shd w:val="clear" w:color="auto" w:fill="F0F5F2"/>
              </w:rPr>
              <w:t>UA-2023-06-27-003682-a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A007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Default="00EA0070" w:rsidP="00EA0070">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r>
              <w:t xml:space="preserve">Для </w:t>
            </w:r>
            <w:proofErr w:type="spellStart"/>
            <w:r>
              <w:t>технічного</w:t>
            </w:r>
            <w:proofErr w:type="spellEnd"/>
            <w:r>
              <w:t xml:space="preserve"> </w:t>
            </w:r>
            <w:proofErr w:type="spellStart"/>
            <w:r>
              <w:t>обслуговування</w:t>
            </w:r>
            <w:proofErr w:type="spellEnd"/>
            <w:r>
              <w:t xml:space="preserve"> </w:t>
            </w:r>
            <w:proofErr w:type="spellStart"/>
            <w:r>
              <w:t>кавомашин</w:t>
            </w:r>
            <w:proofErr w:type="spellEnd"/>
            <w:r>
              <w:t>.</w:t>
            </w:r>
          </w:p>
          <w:p w:rsidR="00EA0070" w:rsidRPr="004D5108" w:rsidRDefault="00EA0070" w:rsidP="00EA0070">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rsidRPr="004D5108">
              <w:t>Якісні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EA0070" w:rsidRPr="00514460" w:rsidRDefault="00EA0070" w:rsidP="00EA0070">
            <w:pPr>
              <w:widowControl w:val="0"/>
              <w:ind w:right="162" w:firstLine="368"/>
              <w:jc w:val="both"/>
              <w:rPr>
                <w:i/>
                <w:highlight w:val="yellow"/>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EA007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7101A5" w:rsidRDefault="00EA0070" w:rsidP="00EA0070">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A0070" w:rsidRPr="00EA0070" w:rsidRDefault="00EA0070" w:rsidP="00EA0070">
            <w:pPr>
              <w:widowControl w:val="0"/>
              <w:ind w:right="162" w:firstLine="368"/>
              <w:jc w:val="both"/>
              <w:rPr>
                <w:lang w:val="uk-UA"/>
              </w:rPr>
            </w:pPr>
            <w:r w:rsidRPr="00EA0070">
              <w:rPr>
                <w:b/>
                <w:i/>
                <w:lang w:val="uk-UA"/>
              </w:rPr>
              <w:t>Обґрунтування очікуваної вартості предмета закупівлі:</w:t>
            </w:r>
            <w:r w:rsidRPr="00EA007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A0070">
              <w:rPr>
                <w:lang w:val="uk-UA"/>
              </w:rPr>
              <w:t>закупівель</w:t>
            </w:r>
            <w:proofErr w:type="spellEnd"/>
            <w:r w:rsidRPr="00EA007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A0070" w:rsidRPr="004D5108" w:rsidRDefault="00EA0070" w:rsidP="00EA0070">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EA0070" w:rsidRPr="00514460" w:rsidRDefault="00EA0070" w:rsidP="00EA0070">
            <w:pPr>
              <w:widowControl w:val="0"/>
              <w:ind w:firstLine="368"/>
              <w:jc w:val="both"/>
              <w:rPr>
                <w:highlight w:val="yellow"/>
              </w:rPr>
            </w:pPr>
            <w:proofErr w:type="spellStart"/>
            <w:r w:rsidRPr="004D5108">
              <w:rPr>
                <w:b/>
                <w:i/>
              </w:rPr>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w:t>
            </w:r>
            <w:r w:rsidRPr="004D5108">
              <w:lastRenderedPageBreak/>
              <w:t xml:space="preserve">до </w:t>
            </w:r>
            <w:proofErr w:type="spellStart"/>
            <w:r w:rsidRPr="004D5108">
              <w:t>очікуваної</w:t>
            </w:r>
            <w:proofErr w:type="spellEnd"/>
            <w:r w:rsidRPr="004D5108">
              <w:t xml:space="preserve"> потреби.</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48" w:type="dxa"/>
        <w:tblInd w:w="-507" w:type="dxa"/>
        <w:tblLayout w:type="fixed"/>
        <w:tblCellMar>
          <w:top w:w="30" w:type="dxa"/>
          <w:left w:w="60" w:type="dxa"/>
          <w:bottom w:w="30" w:type="dxa"/>
          <w:right w:w="30" w:type="dxa"/>
        </w:tblCellMar>
        <w:tblLook w:val="0000" w:firstRow="0" w:lastRow="0" w:firstColumn="0" w:lastColumn="0" w:noHBand="0" w:noVBand="0"/>
      </w:tblPr>
      <w:tblGrid>
        <w:gridCol w:w="619"/>
        <w:gridCol w:w="1276"/>
        <w:gridCol w:w="1933"/>
        <w:gridCol w:w="708"/>
        <w:gridCol w:w="709"/>
        <w:gridCol w:w="5103"/>
      </w:tblGrid>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lang w:val="uk-UA"/>
              </w:rPr>
            </w:pPr>
            <w:r w:rsidRPr="00180DAE">
              <w:rPr>
                <w:lang w:val="uk-UA"/>
              </w:rPr>
              <w:t>№ п/п</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Найменування</w:t>
            </w:r>
          </w:p>
          <w:p w:rsidR="00180DAE" w:rsidRPr="00180DAE" w:rsidRDefault="00180DAE" w:rsidP="00180DAE">
            <w:pPr>
              <w:widowControl w:val="0"/>
              <w:jc w:val="center"/>
              <w:rPr>
                <w:b/>
                <w:lang w:val="uk-UA"/>
              </w:rPr>
            </w:pPr>
            <w:r w:rsidRPr="00180DAE">
              <w:rPr>
                <w:b/>
                <w:lang w:val="uk-UA"/>
              </w:rPr>
              <w:t>товару</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tcPr>
          <w:p w:rsidR="00180DAE" w:rsidRPr="00180DAE" w:rsidRDefault="00180DAE" w:rsidP="00180DAE">
            <w:pPr>
              <w:widowControl w:val="0"/>
              <w:jc w:val="center"/>
              <w:rPr>
                <w:b/>
                <w:lang w:val="uk-UA"/>
              </w:rPr>
            </w:pPr>
            <w:r w:rsidRPr="00180DAE">
              <w:rPr>
                <w:b/>
                <w:lang w:val="uk-UA"/>
              </w:rPr>
              <w:t>Марка або модель, або інші параметри для ідентифікації Товару</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Од.</w:t>
            </w:r>
          </w:p>
          <w:p w:rsidR="00180DAE" w:rsidRPr="00180DAE" w:rsidRDefault="00180DAE" w:rsidP="00180DAE">
            <w:pPr>
              <w:widowControl w:val="0"/>
              <w:jc w:val="center"/>
              <w:rPr>
                <w:b/>
                <w:lang w:val="uk-UA"/>
              </w:rPr>
            </w:pPr>
            <w:r w:rsidRPr="00180DAE">
              <w:rPr>
                <w:b/>
                <w:lang w:val="uk-UA"/>
              </w:rPr>
              <w:t>виміру</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Кількість</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DEDED"/>
            <w:vAlign w:val="center"/>
          </w:tcPr>
          <w:p w:rsidR="00180DAE" w:rsidRPr="00180DAE" w:rsidRDefault="00180DAE" w:rsidP="00180DAE">
            <w:pPr>
              <w:widowControl w:val="0"/>
              <w:jc w:val="center"/>
              <w:rPr>
                <w:b/>
                <w:lang w:val="uk-UA"/>
              </w:rPr>
            </w:pPr>
            <w:r w:rsidRPr="00180DAE">
              <w:rPr>
                <w:b/>
                <w:lang w:val="uk-UA"/>
              </w:rPr>
              <w:t xml:space="preserve">Технічні та </w:t>
            </w:r>
            <w:r>
              <w:rPr>
                <w:b/>
                <w:lang w:val="uk-UA"/>
              </w:rPr>
              <w:t>якісні</w:t>
            </w:r>
            <w:r w:rsidRPr="00180DAE">
              <w:rPr>
                <w:b/>
                <w:lang w:val="uk-UA"/>
              </w:rPr>
              <w:t xml:space="preserve"> характеристики</w:t>
            </w:r>
          </w:p>
          <w:p w:rsidR="00180DAE" w:rsidRPr="00180DAE" w:rsidRDefault="00180DAE" w:rsidP="00180DAE">
            <w:pPr>
              <w:widowControl w:val="0"/>
              <w:jc w:val="center"/>
              <w:rPr>
                <w:b/>
                <w:lang w:val="uk-UA"/>
              </w:rPr>
            </w:pPr>
            <w:r w:rsidRPr="00180DAE">
              <w:rPr>
                <w:b/>
                <w:lang w:val="uk-UA"/>
              </w:rPr>
              <w:t>(технічна специфікація)</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1</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Рідина для очищення</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proofErr w:type="spellStart"/>
            <w:r w:rsidRPr="00180DAE">
              <w:rPr>
                <w:lang w:val="uk-UA"/>
              </w:rPr>
              <w:t>Delonghi</w:t>
            </w:r>
            <w:proofErr w:type="spellEnd"/>
            <w:r w:rsidRPr="00180DAE">
              <w:rPr>
                <w:lang w:val="uk-UA"/>
              </w:rPr>
              <w:t xml:space="preserve"> </w:t>
            </w:r>
            <w:proofErr w:type="spellStart"/>
            <w:r w:rsidRPr="00180DAE">
              <w:rPr>
                <w:lang w:val="uk-UA"/>
              </w:rPr>
              <w:t>EcoDecalk</w:t>
            </w:r>
            <w:proofErr w:type="spellEnd"/>
            <w:r w:rsidRPr="00180DAE">
              <w:rPr>
                <w:lang w:val="uk-UA"/>
              </w:rPr>
              <w:t xml:space="preserve"> DLSC500/SER 3018 </w:t>
            </w:r>
            <w:r w:rsidRPr="00180DAE">
              <w:rPr>
                <w:i/>
                <w:color w:val="FF0000"/>
                <w:lang w:val="uk-UA"/>
              </w:rPr>
              <w:t>або еквівалент</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proofErr w:type="spellStart"/>
            <w:r w:rsidRPr="00180DAE">
              <w:rPr>
                <w:lang w:val="uk-UA"/>
              </w:rPr>
              <w:t>шт</w:t>
            </w:r>
            <w:proofErr w:type="spellEnd"/>
            <w:r w:rsidRPr="00180DAE">
              <w:rPr>
                <w:lang w:val="uk-UA"/>
              </w:rPr>
              <w:t xml:space="preserve"> </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10</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rPr>
                <w:lang w:val="uk-UA"/>
              </w:rPr>
            </w:pPr>
            <w:r w:rsidRPr="00180DAE">
              <w:rPr>
                <w:b/>
                <w:lang w:val="uk-UA"/>
              </w:rPr>
              <w:t xml:space="preserve">Призначення </w:t>
            </w:r>
            <w:r w:rsidRPr="00180DAE">
              <w:rPr>
                <w:lang w:val="uk-UA"/>
              </w:rPr>
              <w:t xml:space="preserve">– для очищення накипу </w:t>
            </w:r>
            <w:proofErr w:type="spellStart"/>
            <w:r w:rsidRPr="00180DAE">
              <w:rPr>
                <w:lang w:val="uk-UA"/>
              </w:rPr>
              <w:t>кавомашин</w:t>
            </w:r>
            <w:proofErr w:type="spellEnd"/>
            <w:r w:rsidRPr="00180DAE">
              <w:rPr>
                <w:lang w:val="uk-UA"/>
              </w:rPr>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lang w:val="uk-UA"/>
              </w:rPr>
            </w:pPr>
            <w:r w:rsidRPr="00180DAE">
              <w:rPr>
                <w:lang w:val="uk-UA" w:eastAsia="uk-UA"/>
              </w:rPr>
              <w:t>Тип засобу</w:t>
            </w:r>
            <w:r w:rsidRPr="00180DAE">
              <w:rPr>
                <w:b/>
                <w:bCs/>
                <w:lang w:val="uk-UA" w:eastAsia="uk-UA"/>
              </w:rPr>
              <w:t xml:space="preserve"> </w:t>
            </w:r>
            <w:r w:rsidRPr="00180DAE">
              <w:rPr>
                <w:bCs/>
                <w:lang w:val="uk-UA" w:eastAsia="uk-UA"/>
              </w:rPr>
              <w:t>–</w:t>
            </w:r>
            <w:r w:rsidRPr="00180DAE">
              <w:rPr>
                <w:lang w:val="uk-UA"/>
              </w:rPr>
              <w:t xml:space="preserve"> рідина.</w:t>
            </w:r>
          </w:p>
          <w:p w:rsidR="00180DAE" w:rsidRPr="00180DAE" w:rsidRDefault="00180DAE" w:rsidP="00180DAE">
            <w:pPr>
              <w:jc w:val="both"/>
              <w:rPr>
                <w:lang w:val="uk-UA"/>
              </w:rPr>
            </w:pPr>
            <w:r w:rsidRPr="00180DAE">
              <w:rPr>
                <w:lang w:val="uk-UA"/>
              </w:rPr>
              <w:t xml:space="preserve">Об’єм – </w:t>
            </w:r>
            <w:r w:rsidRPr="00180DAE">
              <w:rPr>
                <w:i/>
                <w:color w:val="FF0000"/>
                <w:lang w:val="uk-UA"/>
              </w:rPr>
              <w:t>не менше</w:t>
            </w:r>
            <w:r w:rsidRPr="00180DAE">
              <w:rPr>
                <w:lang w:val="uk-UA"/>
              </w:rPr>
              <w:t xml:space="preserve"> 500 мл.</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2</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 xml:space="preserve">Таблетки для чищення </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пак</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5</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rPr>
                <w:lang w:val="uk-UA"/>
              </w:rPr>
            </w:pPr>
            <w:r w:rsidRPr="00180DAE">
              <w:rPr>
                <w:b/>
                <w:lang w:val="uk-UA"/>
              </w:rPr>
              <w:t>Призначення</w:t>
            </w:r>
            <w:r w:rsidRPr="00180DAE">
              <w:t xml:space="preserve"> –</w:t>
            </w:r>
            <w:r w:rsidRPr="00180DAE">
              <w:rPr>
                <w:sz w:val="20"/>
                <w:szCs w:val="20"/>
                <w:lang w:val="uk-UA"/>
              </w:rPr>
              <w:t xml:space="preserve"> </w:t>
            </w:r>
            <w:r w:rsidRPr="00180DAE">
              <w:rPr>
                <w:lang w:val="uk-UA"/>
              </w:rPr>
              <w:t xml:space="preserve">для чищення від кавових </w:t>
            </w:r>
            <w:proofErr w:type="spellStart"/>
            <w:r w:rsidRPr="00180DAE">
              <w:rPr>
                <w:lang w:val="uk-UA"/>
              </w:rPr>
              <w:t>масел</w:t>
            </w:r>
            <w:proofErr w:type="spellEnd"/>
            <w:r w:rsidRPr="00180DAE">
              <w:rPr>
                <w:lang w:val="uk-UA"/>
              </w:rPr>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bCs/>
                <w:lang w:val="uk-UA" w:eastAsia="uk-UA"/>
              </w:rPr>
            </w:pPr>
            <w:r w:rsidRPr="00180DAE">
              <w:rPr>
                <w:lang w:val="uk-UA" w:eastAsia="uk-UA"/>
              </w:rPr>
              <w:t>Тип засобу</w:t>
            </w:r>
            <w:r w:rsidRPr="00180DAE">
              <w:rPr>
                <w:b/>
                <w:bCs/>
                <w:lang w:val="uk-UA" w:eastAsia="uk-UA"/>
              </w:rPr>
              <w:t xml:space="preserve"> </w:t>
            </w:r>
            <w:r w:rsidRPr="00180DAE">
              <w:rPr>
                <w:bCs/>
                <w:lang w:val="uk-UA" w:eastAsia="uk-UA"/>
              </w:rPr>
              <w:t xml:space="preserve">– </w:t>
            </w:r>
            <w:r w:rsidRPr="00180DAE">
              <w:rPr>
                <w:lang w:val="uk-UA"/>
              </w:rPr>
              <w:t>таблетки</w:t>
            </w:r>
            <w:r w:rsidRPr="00180DAE">
              <w:rPr>
                <w:bCs/>
                <w:lang w:val="uk-UA" w:eastAsia="uk-UA"/>
              </w:rPr>
              <w:t>.</w:t>
            </w:r>
          </w:p>
          <w:p w:rsidR="00180DAE" w:rsidRPr="00180DAE" w:rsidRDefault="00180DAE" w:rsidP="00180DAE">
            <w:pPr>
              <w:jc w:val="both"/>
              <w:rPr>
                <w:lang w:val="uk-UA"/>
              </w:rPr>
            </w:pPr>
            <w:r w:rsidRPr="00180DAE">
              <w:rPr>
                <w:lang w:val="uk-UA"/>
              </w:rPr>
              <w:t xml:space="preserve">В пакунку </w:t>
            </w:r>
            <w:r w:rsidRPr="00180DAE">
              <w:rPr>
                <w:i/>
                <w:color w:val="FF0000"/>
                <w:lang w:val="uk-UA"/>
              </w:rPr>
              <w:t>не менше</w:t>
            </w:r>
            <w:r w:rsidRPr="00180DAE">
              <w:rPr>
                <w:lang w:val="uk-UA"/>
              </w:rPr>
              <w:t xml:space="preserve"> 10 шт.</w:t>
            </w:r>
          </w:p>
        </w:tc>
      </w:tr>
      <w:tr w:rsidR="00180DAE" w:rsidRPr="00180DAE" w:rsidTr="004C1214">
        <w:tc>
          <w:tcPr>
            <w:tcW w:w="61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widowControl w:val="0"/>
              <w:jc w:val="center"/>
              <w:rPr>
                <w:lang w:val="uk-UA"/>
              </w:rPr>
            </w:pPr>
            <w:r w:rsidRPr="00180DAE">
              <w:rPr>
                <w:lang w:val="uk-UA"/>
              </w:rPr>
              <w:t>3</w:t>
            </w:r>
          </w:p>
        </w:tc>
        <w:tc>
          <w:tcPr>
            <w:tcW w:w="1276"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 xml:space="preserve">Засіб для чищення </w:t>
            </w:r>
          </w:p>
        </w:tc>
        <w:tc>
          <w:tcPr>
            <w:tcW w:w="193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en-US"/>
              </w:rPr>
            </w:pPr>
            <w:r w:rsidRPr="00180DAE">
              <w:rPr>
                <w:lang w:val="uk-UA"/>
              </w:rPr>
              <w:t>PHILIPS CA6705/10</w:t>
            </w:r>
            <w:r w:rsidRPr="00180DAE">
              <w:rPr>
                <w:lang w:val="en-US"/>
              </w:rPr>
              <w:t xml:space="preserve"> </w:t>
            </w:r>
            <w:r w:rsidRPr="00180DAE">
              <w:rPr>
                <w:i/>
                <w:color w:val="FF0000"/>
                <w:lang w:val="uk-UA"/>
              </w:rPr>
              <w:t>або еквівалент</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center"/>
              <w:rPr>
                <w:lang w:val="uk-UA"/>
              </w:rPr>
            </w:pPr>
            <w:r w:rsidRPr="00180DAE">
              <w:rPr>
                <w:lang w:val="uk-UA"/>
              </w:rPr>
              <w:t>пак</w:t>
            </w:r>
          </w:p>
        </w:tc>
        <w:tc>
          <w:tcPr>
            <w:tcW w:w="709"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suppressAutoHyphens/>
              <w:jc w:val="center"/>
              <w:rPr>
                <w:lang w:val="uk-UA"/>
              </w:rPr>
            </w:pPr>
            <w:r w:rsidRPr="00180DAE">
              <w:rPr>
                <w:lang w:val="uk-UA"/>
              </w:rPr>
              <w:t>2</w:t>
            </w:r>
          </w:p>
        </w:tc>
        <w:tc>
          <w:tcPr>
            <w:tcW w:w="5103" w:type="dxa"/>
            <w:tcBorders>
              <w:top w:val="thickThinLargeGap" w:sz="6" w:space="0" w:color="000000"/>
              <w:left w:val="thickThinLargeGap" w:sz="6" w:space="0" w:color="000000"/>
              <w:bottom w:val="thickThinLargeGap" w:sz="6" w:space="0" w:color="000000"/>
              <w:right w:val="thickThinLargeGap" w:sz="6" w:space="0" w:color="000000"/>
            </w:tcBorders>
          </w:tcPr>
          <w:p w:rsidR="00180DAE" w:rsidRPr="00180DAE" w:rsidRDefault="00180DAE" w:rsidP="00180DAE">
            <w:pPr>
              <w:jc w:val="both"/>
            </w:pPr>
            <w:r w:rsidRPr="00180DAE">
              <w:rPr>
                <w:b/>
                <w:lang w:val="uk-UA"/>
              </w:rPr>
              <w:t>Призначення</w:t>
            </w:r>
            <w:r w:rsidRPr="00180DAE">
              <w:t xml:space="preserve"> –</w:t>
            </w:r>
            <w:r w:rsidRPr="00180DAE">
              <w:rPr>
                <w:lang w:val="uk-UA"/>
              </w:rPr>
              <w:t xml:space="preserve"> для чищення молочної системи </w:t>
            </w:r>
            <w:proofErr w:type="spellStart"/>
            <w:r w:rsidRPr="00180DAE">
              <w:rPr>
                <w:lang w:val="uk-UA"/>
              </w:rPr>
              <w:t>кавомашин</w:t>
            </w:r>
            <w:proofErr w:type="spellEnd"/>
            <w:r w:rsidRPr="00180DAE">
              <w:rPr>
                <w:lang w:val="uk-UA"/>
              </w:rPr>
              <w:t xml:space="preserve"> </w:t>
            </w:r>
            <w:proofErr w:type="spellStart"/>
            <w:r w:rsidRPr="00180DAE">
              <w:rPr>
                <w:lang w:val="uk-UA"/>
              </w:rPr>
              <w:t>Philips</w:t>
            </w:r>
            <w:proofErr w:type="spellEnd"/>
            <w:r w:rsidRPr="00180DAE">
              <w:rPr>
                <w:lang w:val="uk-UA"/>
              </w:rPr>
              <w:t xml:space="preserve">, </w:t>
            </w:r>
            <w:proofErr w:type="spellStart"/>
            <w:r w:rsidRPr="00180DAE">
              <w:rPr>
                <w:lang w:val="uk-UA"/>
              </w:rPr>
              <w:t>Saeco</w:t>
            </w:r>
            <w:proofErr w:type="spellEnd"/>
            <w:r w:rsidRPr="00180DAE">
              <w:t>.</w:t>
            </w:r>
          </w:p>
          <w:p w:rsidR="00180DAE" w:rsidRPr="00180DAE" w:rsidRDefault="00180DAE" w:rsidP="00180DAE">
            <w:pPr>
              <w:widowControl w:val="0"/>
              <w:rPr>
                <w:b/>
                <w:lang w:val="uk-UA"/>
              </w:rPr>
            </w:pPr>
            <w:r w:rsidRPr="00180DAE">
              <w:rPr>
                <w:b/>
                <w:lang w:val="uk-UA"/>
              </w:rPr>
              <w:t>Технічні характеристики:</w:t>
            </w:r>
          </w:p>
          <w:p w:rsidR="00180DAE" w:rsidRPr="00180DAE" w:rsidRDefault="00180DAE" w:rsidP="00180DAE">
            <w:pPr>
              <w:jc w:val="both"/>
              <w:rPr>
                <w:bCs/>
                <w:lang w:val="uk-UA" w:eastAsia="uk-UA"/>
              </w:rPr>
            </w:pPr>
            <w:r w:rsidRPr="00180DAE">
              <w:rPr>
                <w:lang w:val="uk-UA" w:eastAsia="uk-UA"/>
              </w:rPr>
              <w:t>Тип засобу</w:t>
            </w:r>
            <w:r w:rsidRPr="00180DAE">
              <w:rPr>
                <w:b/>
                <w:bCs/>
                <w:lang w:val="uk-UA" w:eastAsia="uk-UA"/>
              </w:rPr>
              <w:t xml:space="preserve"> </w:t>
            </w:r>
            <w:r w:rsidRPr="00180DAE">
              <w:rPr>
                <w:bCs/>
                <w:lang w:val="uk-UA" w:eastAsia="uk-UA"/>
              </w:rPr>
              <w:t>– порошок.</w:t>
            </w:r>
          </w:p>
          <w:p w:rsidR="00180DAE" w:rsidRPr="00180DAE" w:rsidRDefault="00180DAE" w:rsidP="00180DAE">
            <w:pPr>
              <w:jc w:val="both"/>
              <w:rPr>
                <w:sz w:val="20"/>
                <w:szCs w:val="20"/>
                <w:lang w:val="uk-UA"/>
              </w:rPr>
            </w:pPr>
            <w:r w:rsidRPr="00180DAE">
              <w:rPr>
                <w:lang w:val="uk-UA"/>
              </w:rPr>
              <w:t xml:space="preserve">В пакунку </w:t>
            </w:r>
            <w:r w:rsidRPr="00180DAE">
              <w:rPr>
                <w:i/>
                <w:color w:val="FF0000"/>
                <w:lang w:val="uk-UA"/>
              </w:rPr>
              <w:t>не менше</w:t>
            </w:r>
            <w:r w:rsidRPr="00180DAE">
              <w:rPr>
                <w:lang w:val="uk-UA"/>
              </w:rPr>
              <w:t xml:space="preserve"> 6 пакетиків.</w:t>
            </w:r>
          </w:p>
        </w:tc>
      </w:tr>
    </w:tbl>
    <w:p w:rsidR="006F428D" w:rsidRPr="007101A5" w:rsidRDefault="006F428D" w:rsidP="00A12478">
      <w:pPr>
        <w:rPr>
          <w:b/>
          <w:lang w:val="uk-UA"/>
        </w:rPr>
      </w:pPr>
    </w:p>
    <w:p w:rsidR="009165D1" w:rsidRPr="00180DAE" w:rsidRDefault="009165D1" w:rsidP="009165D1">
      <w:pPr>
        <w:jc w:val="both"/>
        <w:rPr>
          <w:b/>
          <w:bCs/>
          <w:sz w:val="22"/>
          <w:szCs w:val="22"/>
          <w:lang w:val="uk-UA" w:eastAsia="uk-UA"/>
        </w:rPr>
      </w:pPr>
      <w:r w:rsidRPr="00180DAE">
        <w:rPr>
          <w:b/>
          <w:bCs/>
          <w:sz w:val="22"/>
          <w:szCs w:val="22"/>
          <w:lang w:val="uk-UA"/>
        </w:rPr>
        <w:t>Додаткова інформація.</w:t>
      </w:r>
    </w:p>
    <w:p w:rsidR="009165D1" w:rsidRPr="00180DAE" w:rsidRDefault="009165D1" w:rsidP="009165D1">
      <w:pPr>
        <w:jc w:val="both"/>
        <w:rPr>
          <w:sz w:val="22"/>
          <w:szCs w:val="22"/>
          <w:lang w:val="uk-UA"/>
        </w:rPr>
      </w:pPr>
      <w:r w:rsidRPr="00180DAE">
        <w:rPr>
          <w:b/>
          <w:bCs/>
          <w:sz w:val="22"/>
          <w:szCs w:val="22"/>
          <w:lang w:val="uk-UA"/>
        </w:rPr>
        <w:t>1.</w:t>
      </w:r>
      <w:r w:rsidRPr="00180DAE">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80DAE">
        <w:rPr>
          <w:b/>
          <w:bCs/>
          <w:sz w:val="22"/>
          <w:szCs w:val="22"/>
          <w:lang w:val="uk-UA"/>
        </w:rPr>
        <w:t>біля кожного такого посилання вважати вираз «або еквівалент»</w:t>
      </w:r>
      <w:r w:rsidRPr="00180DAE">
        <w:rPr>
          <w:sz w:val="22"/>
          <w:szCs w:val="22"/>
          <w:lang w:val="uk-UA"/>
        </w:rPr>
        <w:t xml:space="preserve">. Таким чином вважається, що до кожного посилання додається вираз </w:t>
      </w:r>
      <w:r w:rsidRPr="00180DAE">
        <w:rPr>
          <w:b/>
          <w:bCs/>
          <w:sz w:val="22"/>
          <w:szCs w:val="22"/>
          <w:lang w:val="uk-UA"/>
        </w:rPr>
        <w:t>«або еквівалент»</w:t>
      </w:r>
      <w:r w:rsidRPr="00180DAE">
        <w:rPr>
          <w:sz w:val="22"/>
          <w:szCs w:val="22"/>
          <w:lang w:val="uk-UA"/>
        </w:rPr>
        <w:t xml:space="preserve">. </w:t>
      </w:r>
    </w:p>
    <w:p w:rsidR="009165D1" w:rsidRPr="00180DAE" w:rsidRDefault="009165D1" w:rsidP="009165D1">
      <w:pPr>
        <w:jc w:val="both"/>
        <w:rPr>
          <w:sz w:val="22"/>
          <w:szCs w:val="22"/>
          <w:lang w:val="uk-UA"/>
        </w:rPr>
      </w:pPr>
      <w:r w:rsidRPr="00180DAE">
        <w:rPr>
          <w:sz w:val="22"/>
          <w:szCs w:val="22"/>
          <w:lang w:val="uk-UA"/>
        </w:rPr>
        <w:t xml:space="preserve">У місцях, де технічна специфікація містить посилання </w:t>
      </w:r>
      <w:r w:rsidRPr="00180DAE">
        <w:rPr>
          <w:sz w:val="22"/>
          <w:szCs w:val="22"/>
          <w:vertAlign w:val="superscript"/>
          <w:lang w:val="uk-UA"/>
        </w:rPr>
        <w:t>1)</w:t>
      </w:r>
      <w:r w:rsidRPr="00180DAE">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80DAE">
        <w:rPr>
          <w:b/>
          <w:bCs/>
          <w:sz w:val="22"/>
          <w:szCs w:val="22"/>
          <w:lang w:val="uk-UA"/>
        </w:rPr>
        <w:t>вважати наявним вираз «або еквівалент»</w:t>
      </w:r>
      <w:r w:rsidRPr="00180DAE">
        <w:rPr>
          <w:sz w:val="22"/>
          <w:szCs w:val="22"/>
          <w:lang w:val="uk-UA"/>
        </w:rPr>
        <w:t xml:space="preserve">. Таким чином вважається, що до кожного посилання додається вираз «або еквівалент» </w:t>
      </w:r>
      <w:r w:rsidRPr="00180DAE">
        <w:rPr>
          <w:b/>
          <w:bCs/>
          <w:i/>
          <w:iCs/>
          <w:sz w:val="22"/>
          <w:szCs w:val="22"/>
          <w:lang w:val="uk-UA"/>
        </w:rPr>
        <w:t>(</w:t>
      </w:r>
      <w:r w:rsidRPr="00180DAE">
        <w:rPr>
          <w:b/>
          <w:bCs/>
          <w:i/>
          <w:iCs/>
          <w:sz w:val="22"/>
          <w:szCs w:val="22"/>
          <w:vertAlign w:val="superscript"/>
          <w:lang w:val="uk-UA"/>
        </w:rPr>
        <w:t>1)</w:t>
      </w:r>
      <w:r w:rsidRPr="00180DAE">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80DAE">
        <w:rPr>
          <w:sz w:val="22"/>
          <w:szCs w:val="22"/>
          <w:lang w:val="uk-UA"/>
        </w:rPr>
        <w:t xml:space="preserve">. </w:t>
      </w:r>
    </w:p>
    <w:p w:rsidR="00A256E7" w:rsidRPr="007101A5" w:rsidRDefault="009165D1" w:rsidP="00180DAE">
      <w:pPr>
        <w:autoSpaceDE w:val="0"/>
        <w:autoSpaceDN w:val="0"/>
        <w:ind w:firstLine="709"/>
        <w:jc w:val="both"/>
        <w:rPr>
          <w:color w:val="000000"/>
          <w:sz w:val="26"/>
          <w:szCs w:val="26"/>
          <w:lang w:val="uk-UA"/>
        </w:rPr>
      </w:pPr>
      <w:r w:rsidRPr="00180DAE">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80DAE">
        <w:rPr>
          <w:b/>
          <w:bCs/>
          <w:sz w:val="22"/>
          <w:szCs w:val="22"/>
          <w:lang w:val="uk-UA"/>
        </w:rPr>
        <w:t>Додатку 1</w:t>
      </w:r>
      <w:r w:rsidRPr="00180DAE">
        <w:rPr>
          <w:sz w:val="22"/>
          <w:szCs w:val="22"/>
          <w:lang w:val="uk-UA"/>
        </w:rPr>
        <w:t xml:space="preserve"> технічним та якісним характеристикам предмета закупівлі).</w:t>
      </w: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29" w:rsidRDefault="008C5A29">
      <w:r>
        <w:separator/>
      </w:r>
    </w:p>
  </w:endnote>
  <w:endnote w:type="continuationSeparator" w:id="0">
    <w:p w:rsidR="008C5A29" w:rsidRDefault="008C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91CF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56EF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56C28">
      <w:rPr>
        <w:sz w:val="20"/>
        <w:szCs w:val="20"/>
        <w:lang w:val="uk-UA"/>
      </w:rPr>
      <w:t xml:space="preserve">Засоби для чищення, код ДК 021:2015 - 39830000-9 - Продукція для чищення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4343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4343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29" w:rsidRDefault="008C5A29">
      <w:r>
        <w:separator/>
      </w:r>
    </w:p>
  </w:footnote>
  <w:footnote w:type="continuationSeparator" w:id="0">
    <w:p w:rsidR="008C5A29" w:rsidRDefault="008C5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91CF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434C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DAE"/>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60D"/>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5A29"/>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6C28"/>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3431"/>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1AD"/>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C24"/>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8650A"/>
    <w:rsid w:val="00E9107B"/>
    <w:rsid w:val="00E924E6"/>
    <w:rsid w:val="00E94743"/>
    <w:rsid w:val="00E9592A"/>
    <w:rsid w:val="00E96816"/>
    <w:rsid w:val="00E975B2"/>
    <w:rsid w:val="00EA0070"/>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1CFD"/>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B37354-72AE-4A03-B593-826E0DD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49FC-4A55-49F0-A815-ACB3FF4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2023-06-27T08:54:00Z</dcterms:created>
  <dcterms:modified xsi:type="dcterms:W3CDTF">2023-06-27T08:54:00Z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