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4731A4" w:rsidTr="001021AF">
        <w:tc>
          <w:tcPr>
            <w:tcW w:w="4683" w:type="dxa"/>
          </w:tcPr>
          <w:p w:rsidR="00825A6B" w:rsidRPr="004731A4" w:rsidRDefault="00A37AC8" w:rsidP="006926A0">
            <w:pPr>
              <w:pStyle w:val="a3"/>
              <w:widowControl w:val="0"/>
              <w:rPr>
                <w:szCs w:val="17"/>
                <w:lang w:val="uk-UA"/>
              </w:rPr>
            </w:pPr>
            <w:r w:rsidRPr="004731A4">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4731A4" w:rsidRDefault="006926A0" w:rsidP="006926A0">
            <w:pPr>
              <w:widowControl w:val="0"/>
              <w:autoSpaceDE w:val="0"/>
              <w:autoSpaceDN w:val="0"/>
              <w:adjustRightInd w:val="0"/>
              <w:rPr>
                <w:rFonts w:ascii="Times New Roman CYR" w:hAnsi="Times New Roman CYR"/>
                <w:b/>
              </w:rPr>
            </w:pPr>
            <w:r w:rsidRPr="004731A4">
              <w:rPr>
                <w:rFonts w:ascii="Times New Roman CYR" w:hAnsi="Times New Roman CYR"/>
                <w:b/>
              </w:rPr>
              <w:t>ДЕРЖАВНЕ ПІДПРИЄМСТВО</w:t>
            </w:r>
          </w:p>
          <w:p w:rsidR="00DD71E4" w:rsidRPr="004731A4" w:rsidRDefault="006926A0" w:rsidP="006926A0">
            <w:pPr>
              <w:widowControl w:val="0"/>
              <w:autoSpaceDE w:val="0"/>
              <w:autoSpaceDN w:val="0"/>
              <w:adjustRightInd w:val="0"/>
            </w:pPr>
            <w:r w:rsidRPr="004731A4">
              <w:rPr>
                <w:rFonts w:ascii="Times New Roman CYR" w:hAnsi="Times New Roman CYR"/>
                <w:b/>
              </w:rPr>
              <w:t>«</w:t>
            </w:r>
            <w:r w:rsidRPr="004731A4">
              <w:rPr>
                <w:b/>
              </w:rPr>
              <w:t>МІЖНАРОДНИЙ АЕРОПОРТ «БОРИСПІЛЬ»</w:t>
            </w:r>
            <w:r w:rsidRPr="004731A4">
              <w:t xml:space="preserve"> </w:t>
            </w:r>
          </w:p>
          <w:p w:rsidR="006926A0" w:rsidRPr="004731A4" w:rsidRDefault="006926A0" w:rsidP="006926A0">
            <w:pPr>
              <w:widowControl w:val="0"/>
              <w:autoSpaceDE w:val="0"/>
              <w:autoSpaceDN w:val="0"/>
              <w:adjustRightInd w:val="0"/>
            </w:pPr>
            <w:r w:rsidRPr="004731A4">
              <w:t>08300, Україна, Київська обл., Бориспільський рай</w:t>
            </w:r>
            <w:r w:rsidR="00476A11" w:rsidRPr="004731A4">
              <w:t>он, село Гора, вулиця Бориспіль</w:t>
            </w:r>
            <w:r w:rsidRPr="004731A4">
              <w:t xml:space="preserve">-7, код 20572069, </w:t>
            </w:r>
          </w:p>
          <w:p w:rsidR="00825A6B" w:rsidRPr="004731A4" w:rsidRDefault="006926A0" w:rsidP="006926A0">
            <w:pPr>
              <w:pStyle w:val="4"/>
              <w:keepNext w:val="0"/>
              <w:widowControl w:val="0"/>
              <w:ind w:left="0"/>
              <w:jc w:val="left"/>
            </w:pPr>
            <w:r w:rsidRPr="004731A4">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4731A4">
              <w:rPr>
                <w:color w:val="000000"/>
              </w:rPr>
              <w:t>»</w:t>
            </w:r>
          </w:p>
        </w:tc>
      </w:tr>
      <w:tr w:rsidR="001021AF" w:rsidRPr="004731A4" w:rsidTr="00C62708">
        <w:tc>
          <w:tcPr>
            <w:tcW w:w="9854" w:type="dxa"/>
            <w:gridSpan w:val="2"/>
          </w:tcPr>
          <w:p w:rsidR="003C4B6B" w:rsidRPr="004731A4" w:rsidRDefault="003C4B6B" w:rsidP="007D7B6F">
            <w:pPr>
              <w:pStyle w:val="1"/>
              <w:keepNext w:val="0"/>
              <w:widowControl w:val="0"/>
              <w:rPr>
                <w:sz w:val="28"/>
                <w:szCs w:val="28"/>
              </w:rPr>
            </w:pPr>
          </w:p>
          <w:p w:rsidR="001021AF" w:rsidRPr="004731A4" w:rsidRDefault="007D7B6F" w:rsidP="007D7B6F">
            <w:pPr>
              <w:pStyle w:val="1"/>
              <w:keepNext w:val="0"/>
              <w:widowControl w:val="0"/>
            </w:pPr>
            <w:r w:rsidRPr="004731A4">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4731A4" w:rsidRDefault="005F3529" w:rsidP="0063471D">
      <w:pPr>
        <w:pStyle w:val="a3"/>
        <w:widowControl w:val="0"/>
        <w:jc w:val="both"/>
        <w:rPr>
          <w:sz w:val="24"/>
          <w:szCs w:val="24"/>
          <w:lang w:val="uk-UA"/>
        </w:rPr>
      </w:pPr>
    </w:p>
    <w:p w:rsidR="007D7B6F" w:rsidRPr="004731A4" w:rsidRDefault="003C4B6B" w:rsidP="0063471D">
      <w:pPr>
        <w:pStyle w:val="a3"/>
        <w:widowControl w:val="0"/>
        <w:jc w:val="both"/>
        <w:rPr>
          <w:sz w:val="24"/>
          <w:szCs w:val="24"/>
          <w:lang w:val="uk-UA"/>
        </w:rPr>
      </w:pPr>
      <w:r w:rsidRPr="004731A4">
        <w:rPr>
          <w:sz w:val="24"/>
          <w:szCs w:val="24"/>
          <w:lang w:val="uk-UA"/>
        </w:rPr>
        <w:t xml:space="preserve">Підстава: </w:t>
      </w:r>
      <w:r w:rsidR="007D7B6F" w:rsidRPr="004731A4">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4731A4"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4731A4" w:rsidTr="002A5C38">
        <w:tc>
          <w:tcPr>
            <w:tcW w:w="487" w:type="pct"/>
            <w:shd w:val="clear" w:color="auto" w:fill="DEEAF6"/>
          </w:tcPr>
          <w:p w:rsidR="00A76484" w:rsidRPr="004731A4" w:rsidRDefault="00A76484" w:rsidP="002D4D30">
            <w:pPr>
              <w:widowControl w:val="0"/>
              <w:contextualSpacing/>
              <w:jc w:val="center"/>
              <w:rPr>
                <w:b/>
                <w:sz w:val="22"/>
                <w:szCs w:val="22"/>
              </w:rPr>
            </w:pPr>
            <w:r w:rsidRPr="004731A4">
              <w:rPr>
                <w:b/>
                <w:sz w:val="22"/>
                <w:szCs w:val="22"/>
              </w:rPr>
              <w:t>Пункт Кошторису</w:t>
            </w:r>
          </w:p>
        </w:tc>
        <w:tc>
          <w:tcPr>
            <w:tcW w:w="1527" w:type="pct"/>
            <w:shd w:val="clear" w:color="auto" w:fill="DEEAF6"/>
          </w:tcPr>
          <w:p w:rsidR="00A76484" w:rsidRPr="004731A4" w:rsidRDefault="00A76484" w:rsidP="002D4D30">
            <w:pPr>
              <w:widowControl w:val="0"/>
              <w:contextualSpacing/>
              <w:jc w:val="center"/>
              <w:rPr>
                <w:b/>
                <w:sz w:val="22"/>
                <w:szCs w:val="22"/>
              </w:rPr>
            </w:pPr>
            <w:r w:rsidRPr="004731A4">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4731A4" w:rsidRDefault="00A76484" w:rsidP="00DB2D70">
            <w:pPr>
              <w:widowControl w:val="0"/>
              <w:contextualSpacing/>
              <w:jc w:val="center"/>
              <w:rPr>
                <w:b/>
                <w:sz w:val="22"/>
                <w:szCs w:val="22"/>
              </w:rPr>
            </w:pPr>
            <w:r w:rsidRPr="004731A4">
              <w:rPr>
                <w:b/>
                <w:sz w:val="22"/>
                <w:szCs w:val="22"/>
              </w:rPr>
              <w:t>Очікувана варт</w:t>
            </w:r>
            <w:r w:rsidR="00DB2D70" w:rsidRPr="004731A4">
              <w:rPr>
                <w:b/>
                <w:sz w:val="22"/>
                <w:szCs w:val="22"/>
              </w:rPr>
              <w:t>ість предмета закупівлі згідно р</w:t>
            </w:r>
            <w:r w:rsidRPr="004731A4">
              <w:rPr>
                <w:b/>
                <w:sz w:val="22"/>
                <w:szCs w:val="22"/>
              </w:rPr>
              <w:t xml:space="preserve">ічного плану </w:t>
            </w:r>
            <w:proofErr w:type="spellStart"/>
            <w:r w:rsidRPr="004731A4">
              <w:rPr>
                <w:b/>
                <w:sz w:val="22"/>
                <w:szCs w:val="22"/>
              </w:rPr>
              <w:t>закупівель</w:t>
            </w:r>
            <w:proofErr w:type="spellEnd"/>
          </w:p>
        </w:tc>
        <w:tc>
          <w:tcPr>
            <w:tcW w:w="1102" w:type="pct"/>
            <w:shd w:val="clear" w:color="auto" w:fill="DEEAF6"/>
          </w:tcPr>
          <w:p w:rsidR="00A76484" w:rsidRPr="004731A4" w:rsidRDefault="00A76484" w:rsidP="002D4D30">
            <w:pPr>
              <w:widowControl w:val="0"/>
              <w:contextualSpacing/>
              <w:jc w:val="center"/>
              <w:rPr>
                <w:b/>
                <w:sz w:val="22"/>
                <w:szCs w:val="22"/>
              </w:rPr>
            </w:pPr>
            <w:r w:rsidRPr="004731A4">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4731A4" w:rsidRDefault="00A355EA" w:rsidP="002D4D30">
            <w:pPr>
              <w:widowControl w:val="0"/>
              <w:contextualSpacing/>
              <w:jc w:val="center"/>
              <w:rPr>
                <w:b/>
                <w:sz w:val="22"/>
                <w:szCs w:val="22"/>
              </w:rPr>
            </w:pPr>
            <w:r w:rsidRPr="004731A4">
              <w:rPr>
                <w:b/>
                <w:sz w:val="22"/>
                <w:szCs w:val="22"/>
              </w:rPr>
              <w:t>Ідентифікатор процедури закупівлі</w:t>
            </w:r>
          </w:p>
        </w:tc>
      </w:tr>
      <w:tr w:rsidR="002A5C38" w:rsidRPr="004731A4" w:rsidTr="002A5C38">
        <w:tc>
          <w:tcPr>
            <w:tcW w:w="487" w:type="pct"/>
          </w:tcPr>
          <w:p w:rsidR="002A5C38" w:rsidRPr="004731A4" w:rsidRDefault="002A5C38" w:rsidP="002A5C38">
            <w:pPr>
              <w:widowControl w:val="0"/>
              <w:ind w:right="-11"/>
              <w:jc w:val="center"/>
              <w:rPr>
                <w:sz w:val="20"/>
                <w:szCs w:val="20"/>
              </w:rPr>
            </w:pPr>
            <w:r w:rsidRPr="004731A4">
              <w:rPr>
                <w:sz w:val="20"/>
                <w:szCs w:val="20"/>
              </w:rPr>
              <w:t xml:space="preserve">43.93 </w:t>
            </w:r>
          </w:p>
          <w:p w:rsidR="002A5C38" w:rsidRPr="004731A4" w:rsidRDefault="002A5C38" w:rsidP="002A5C38">
            <w:pPr>
              <w:widowControl w:val="0"/>
              <w:ind w:right="-11"/>
              <w:jc w:val="center"/>
              <w:rPr>
                <w:sz w:val="20"/>
                <w:szCs w:val="20"/>
                <w:lang w:eastAsia="uk-UA"/>
              </w:rPr>
            </w:pPr>
            <w:r w:rsidRPr="004731A4">
              <w:rPr>
                <w:sz w:val="20"/>
                <w:szCs w:val="20"/>
                <w:lang w:eastAsia="uk-UA"/>
              </w:rPr>
              <w:t>(2023)</w:t>
            </w:r>
          </w:p>
        </w:tc>
        <w:tc>
          <w:tcPr>
            <w:tcW w:w="1527" w:type="pct"/>
          </w:tcPr>
          <w:p w:rsidR="002A5C38" w:rsidRPr="004731A4" w:rsidRDefault="002A5C38" w:rsidP="002A5C38">
            <w:pPr>
              <w:widowControl w:val="0"/>
              <w:rPr>
                <w:bCs/>
                <w:sz w:val="20"/>
                <w:szCs w:val="20"/>
              </w:rPr>
            </w:pPr>
            <w:r w:rsidRPr="004731A4">
              <w:rPr>
                <w:b/>
                <w:sz w:val="20"/>
                <w:szCs w:val="20"/>
              </w:rPr>
              <w:t xml:space="preserve">Технічний огляд та </w:t>
            </w:r>
            <w:proofErr w:type="spellStart"/>
            <w:r w:rsidRPr="004731A4">
              <w:rPr>
                <w:b/>
                <w:sz w:val="20"/>
                <w:szCs w:val="20"/>
              </w:rPr>
              <w:t>опосвідчення</w:t>
            </w:r>
            <w:proofErr w:type="spellEnd"/>
            <w:r w:rsidRPr="004731A4">
              <w:rPr>
                <w:b/>
                <w:sz w:val="20"/>
                <w:szCs w:val="20"/>
              </w:rPr>
              <w:t xml:space="preserve"> котлів, </w:t>
            </w:r>
            <w:r w:rsidRPr="004731A4">
              <w:rPr>
                <w:sz w:val="20"/>
                <w:szCs w:val="20"/>
              </w:rPr>
              <w:t xml:space="preserve">код ДК 021:2015 - 50530000-9 - Послуги з ремонту і технічного обслуговування техніки </w:t>
            </w:r>
          </w:p>
        </w:tc>
        <w:tc>
          <w:tcPr>
            <w:tcW w:w="947" w:type="pct"/>
          </w:tcPr>
          <w:p w:rsidR="002A5C38" w:rsidRPr="004731A4" w:rsidRDefault="002A5C38" w:rsidP="002A5C38">
            <w:pPr>
              <w:widowControl w:val="0"/>
              <w:jc w:val="center"/>
              <w:rPr>
                <w:sz w:val="20"/>
                <w:szCs w:val="20"/>
              </w:rPr>
            </w:pPr>
            <w:r w:rsidRPr="004731A4">
              <w:rPr>
                <w:sz w:val="20"/>
                <w:szCs w:val="20"/>
              </w:rPr>
              <w:t xml:space="preserve">60 000,00 </w:t>
            </w:r>
          </w:p>
          <w:p w:rsidR="002A5C38" w:rsidRPr="004731A4" w:rsidRDefault="002A5C38" w:rsidP="002A5C38">
            <w:pPr>
              <w:widowControl w:val="0"/>
              <w:jc w:val="center"/>
              <w:rPr>
                <w:sz w:val="20"/>
                <w:szCs w:val="20"/>
              </w:rPr>
            </w:pPr>
            <w:r w:rsidRPr="004731A4">
              <w:rPr>
                <w:sz w:val="20"/>
                <w:szCs w:val="20"/>
              </w:rPr>
              <w:t>грн. з ПДВ</w:t>
            </w:r>
          </w:p>
        </w:tc>
        <w:tc>
          <w:tcPr>
            <w:tcW w:w="1102" w:type="pct"/>
          </w:tcPr>
          <w:p w:rsidR="002A5C38" w:rsidRPr="004731A4" w:rsidRDefault="002A5C38" w:rsidP="002A5C38">
            <w:pPr>
              <w:widowControl w:val="0"/>
              <w:jc w:val="center"/>
              <w:rPr>
                <w:sz w:val="20"/>
                <w:szCs w:val="20"/>
              </w:rPr>
            </w:pPr>
            <w:r w:rsidRPr="004731A4">
              <w:rPr>
                <w:sz w:val="20"/>
                <w:szCs w:val="20"/>
              </w:rPr>
              <w:t>50 000,00</w:t>
            </w:r>
          </w:p>
          <w:p w:rsidR="002A5C38" w:rsidRPr="004731A4" w:rsidRDefault="002A5C38" w:rsidP="002A5C38">
            <w:pPr>
              <w:widowControl w:val="0"/>
              <w:jc w:val="center"/>
              <w:rPr>
                <w:sz w:val="20"/>
                <w:szCs w:val="20"/>
              </w:rPr>
            </w:pPr>
            <w:r w:rsidRPr="004731A4">
              <w:rPr>
                <w:sz w:val="20"/>
                <w:szCs w:val="20"/>
              </w:rPr>
              <w:t xml:space="preserve">грн. без ПДВ </w:t>
            </w:r>
          </w:p>
        </w:tc>
        <w:tc>
          <w:tcPr>
            <w:tcW w:w="936" w:type="pct"/>
          </w:tcPr>
          <w:p w:rsidR="002A5C38" w:rsidRPr="004731A4" w:rsidRDefault="00443C30" w:rsidP="002A5C38">
            <w:pPr>
              <w:widowControl w:val="0"/>
              <w:jc w:val="center"/>
              <w:rPr>
                <w:color w:val="0000FF"/>
                <w:sz w:val="22"/>
                <w:szCs w:val="22"/>
              </w:rPr>
            </w:pPr>
            <w:r w:rsidRPr="00443C30">
              <w:rPr>
                <w:color w:val="0000FF"/>
                <w:sz w:val="22"/>
                <w:szCs w:val="22"/>
              </w:rPr>
              <w:t>UA-2023-08-21-010428-a</w:t>
            </w:r>
            <w:bookmarkStart w:id="0" w:name="_GoBack"/>
            <w:bookmarkEnd w:id="0"/>
          </w:p>
        </w:tc>
      </w:tr>
    </w:tbl>
    <w:p w:rsidR="00A12478" w:rsidRPr="004731A4" w:rsidRDefault="00A12478" w:rsidP="0063471D">
      <w:pPr>
        <w:pStyle w:val="a3"/>
        <w:widowControl w:val="0"/>
        <w:jc w:val="both"/>
        <w:rPr>
          <w:sz w:val="24"/>
          <w:szCs w:val="24"/>
          <w:lang w:val="uk-UA"/>
        </w:rPr>
      </w:pPr>
    </w:p>
    <w:p w:rsidR="00A355EA" w:rsidRPr="004731A4" w:rsidRDefault="00A355EA" w:rsidP="00C62708">
      <w:pPr>
        <w:widowControl w:val="0"/>
        <w:shd w:val="clear" w:color="auto" w:fill="DEEAF6"/>
        <w:jc w:val="center"/>
      </w:pPr>
      <w:r w:rsidRPr="004731A4">
        <w:rPr>
          <w:b/>
        </w:rPr>
        <w:t>Обґрунтування на виконання вимог Постанови КМУ від 11.10.2016 № 710:</w:t>
      </w:r>
    </w:p>
    <w:p w:rsidR="006F428D" w:rsidRPr="004731A4"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731A4" w:rsidRPr="004731A4" w:rsidTr="004731A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731A4" w:rsidRPr="00894F38" w:rsidRDefault="004731A4" w:rsidP="004731A4">
            <w:r w:rsidRPr="00894F38">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731A4" w:rsidRPr="00894F38" w:rsidRDefault="004731A4" w:rsidP="004731A4">
            <w:r w:rsidRPr="00894F38">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731A4" w:rsidRPr="00894F38" w:rsidRDefault="004731A4" w:rsidP="004731A4">
            <w:pPr>
              <w:jc w:val="both"/>
              <w:rPr>
                <w:rFonts w:ascii="Calibri" w:hAnsi="Calibri" w:cs="Calibri"/>
                <w:color w:val="242424"/>
                <w:lang w:eastAsia="uk-UA"/>
              </w:rPr>
            </w:pPr>
            <w:r w:rsidRPr="00894F38">
              <w:rPr>
                <w:b/>
                <w:bCs/>
                <w:i/>
                <w:iCs/>
                <w:color w:val="242424"/>
                <w:bdr w:val="none" w:sz="0" w:space="0" w:color="auto" w:frame="1"/>
                <w:lang w:eastAsia="uk-UA"/>
              </w:rPr>
              <w:t>Визначення потреби в закупівлі: </w:t>
            </w:r>
            <w:r w:rsidRPr="00894F38">
              <w:rPr>
                <w:color w:val="242424"/>
                <w:bdr w:val="none" w:sz="0" w:space="0" w:color="auto" w:frame="1"/>
                <w:lang w:eastAsia="uk-UA"/>
              </w:rPr>
              <w:t>Забезпечення виконання технологічних процесів на підприємстві, безперебійного функціонування служби головного енергетика</w:t>
            </w:r>
          </w:p>
          <w:p w:rsidR="004731A4" w:rsidRPr="00894F38" w:rsidRDefault="004731A4" w:rsidP="004731A4">
            <w:pPr>
              <w:jc w:val="both"/>
              <w:rPr>
                <w:rFonts w:ascii="Calibri" w:hAnsi="Calibri" w:cs="Calibri"/>
                <w:color w:val="242424"/>
                <w:lang w:eastAsia="uk-UA"/>
              </w:rPr>
            </w:pPr>
            <w:r w:rsidRPr="00894F38">
              <w:rPr>
                <w:b/>
                <w:bCs/>
                <w:i/>
                <w:iCs/>
                <w:color w:val="242424"/>
                <w:bdr w:val="none" w:sz="0" w:space="0" w:color="auto" w:frame="1"/>
                <w:lang w:eastAsia="uk-UA"/>
              </w:rPr>
              <w:t>Обґрунтування технічних та якісних характеристик предмета закупівлі:</w:t>
            </w:r>
            <w:r w:rsidRPr="00894F38">
              <w:rPr>
                <w:color w:val="242424"/>
                <w:bdr w:val="none" w:sz="0" w:space="0" w:color="auto" w:frame="1"/>
                <w:lang w:eastAsia="uk-UA"/>
              </w:rPr>
              <w:t>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4731A4" w:rsidRPr="004731A4" w:rsidTr="004731A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731A4" w:rsidRPr="00894F38" w:rsidRDefault="004731A4" w:rsidP="004731A4">
            <w:pPr>
              <w:rPr>
                <w:bCs/>
              </w:rPr>
            </w:pPr>
            <w:r w:rsidRPr="00894F38">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731A4" w:rsidRPr="00894F38" w:rsidRDefault="004731A4" w:rsidP="004731A4">
            <w:r w:rsidRPr="00894F38">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731A4" w:rsidRPr="00894F38" w:rsidRDefault="004731A4" w:rsidP="004731A4">
            <w:pPr>
              <w:jc w:val="both"/>
              <w:rPr>
                <w:rFonts w:ascii="Calibri" w:hAnsi="Calibri" w:cs="Calibri"/>
                <w:color w:val="242424"/>
                <w:lang w:eastAsia="uk-UA"/>
              </w:rPr>
            </w:pPr>
            <w:r w:rsidRPr="00894F38">
              <w:rPr>
                <w:b/>
                <w:bCs/>
                <w:color w:val="242424"/>
                <w:bdr w:val="none" w:sz="0" w:space="0" w:color="auto" w:frame="1"/>
                <w:lang w:eastAsia="uk-UA"/>
              </w:rPr>
              <w:t>Обґрунтування очікуваної вартості предмета закупівлі:</w:t>
            </w:r>
            <w:r w:rsidRPr="00894F38">
              <w:rPr>
                <w:color w:val="242424"/>
                <w:bdr w:val="none" w:sz="0" w:space="0" w:color="auto" w:frame="1"/>
                <w:lang w:eastAsia="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894F38">
              <w:rPr>
                <w:color w:val="242424"/>
                <w:bdr w:val="none" w:sz="0" w:space="0" w:color="auto" w:frame="1"/>
                <w:lang w:eastAsia="uk-UA"/>
              </w:rPr>
              <w:t>закупівель</w:t>
            </w:r>
            <w:proofErr w:type="spellEnd"/>
            <w:r w:rsidRPr="00894F38">
              <w:rPr>
                <w:color w:val="242424"/>
                <w:bdr w:val="none" w:sz="0" w:space="0" w:color="auto" w:frame="1"/>
                <w:lang w:eastAsia="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731A4" w:rsidRPr="00894F38" w:rsidRDefault="004731A4" w:rsidP="004731A4">
            <w:pPr>
              <w:ind w:firstLine="284"/>
              <w:jc w:val="both"/>
              <w:rPr>
                <w:rFonts w:ascii="Calibri" w:hAnsi="Calibri" w:cs="Calibri"/>
                <w:color w:val="242424"/>
                <w:lang w:eastAsia="uk-UA"/>
              </w:rPr>
            </w:pPr>
            <w:r w:rsidRPr="00894F38">
              <w:rPr>
                <w:color w:val="242424"/>
                <w:bdr w:val="none" w:sz="0" w:space="0" w:color="auto" w:frame="1"/>
                <w:lang w:eastAsia="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 50-06-1.</w:t>
            </w:r>
            <w:r w:rsidRPr="00894F38">
              <w:rPr>
                <w:i/>
                <w:iCs/>
                <w:color w:val="242424"/>
                <w:bdr w:val="none" w:sz="0" w:space="0" w:color="auto" w:frame="1"/>
                <w:lang w:eastAsia="uk-UA"/>
              </w:rPr>
              <w:t> </w:t>
            </w:r>
          </w:p>
          <w:p w:rsidR="004731A4" w:rsidRPr="00894F38" w:rsidRDefault="004731A4" w:rsidP="004731A4">
            <w:pPr>
              <w:jc w:val="both"/>
              <w:rPr>
                <w:rFonts w:ascii="Calibri" w:hAnsi="Calibri" w:cs="Calibri"/>
                <w:color w:val="242424"/>
                <w:lang w:eastAsia="uk-UA"/>
              </w:rPr>
            </w:pPr>
            <w:r w:rsidRPr="00894F38">
              <w:rPr>
                <w:b/>
                <w:bCs/>
                <w:color w:val="242424"/>
                <w:bdr w:val="none" w:sz="0" w:space="0" w:color="auto" w:frame="1"/>
                <w:lang w:eastAsia="uk-UA"/>
              </w:rPr>
              <w:t>Обґрунтування обсягів закупівлі:</w:t>
            </w:r>
            <w:r w:rsidRPr="00894F38">
              <w:rPr>
                <w:color w:val="242424"/>
                <w:bdr w:val="none" w:sz="0" w:space="0" w:color="auto" w:frame="1"/>
                <w:lang w:eastAsia="uk-UA"/>
              </w:rPr>
              <w:t> Обсяги визначено відповідно до очікуваної потреби.</w:t>
            </w:r>
          </w:p>
        </w:tc>
      </w:tr>
      <w:tr w:rsidR="004731A4" w:rsidRPr="004731A4" w:rsidTr="004731A4">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731A4" w:rsidRPr="00894F38" w:rsidRDefault="004731A4" w:rsidP="004731A4">
            <w:pPr>
              <w:rPr>
                <w:bCs/>
              </w:rPr>
            </w:pPr>
            <w:r w:rsidRPr="00894F38">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731A4" w:rsidRPr="00894F38" w:rsidRDefault="004731A4" w:rsidP="004731A4">
            <w:r w:rsidRPr="00894F38">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731A4" w:rsidRPr="00894F38" w:rsidRDefault="004731A4" w:rsidP="004731A4">
            <w:pPr>
              <w:widowControl w:val="0"/>
              <w:jc w:val="both"/>
              <w:rPr>
                <w:i/>
              </w:rPr>
            </w:pPr>
            <w:r w:rsidRPr="00894F38">
              <w:rPr>
                <w:i/>
              </w:rPr>
              <w:t xml:space="preserve">Направлялись запити потенційним учасникам </w:t>
            </w:r>
          </w:p>
          <w:p w:rsidR="004731A4" w:rsidRPr="00894F38" w:rsidRDefault="004731A4" w:rsidP="004731A4">
            <w:pPr>
              <w:widowControl w:val="0"/>
              <w:jc w:val="both"/>
            </w:pPr>
            <w:r w:rsidRPr="00894F38">
              <w:rPr>
                <w:i/>
              </w:rPr>
              <w:t xml:space="preserve">- </w:t>
            </w:r>
            <w:r w:rsidRPr="00894F38">
              <w:t>ДП «Київський експертно-технічний центр»;</w:t>
            </w:r>
          </w:p>
          <w:p w:rsidR="004731A4" w:rsidRPr="00894F38" w:rsidRDefault="004731A4" w:rsidP="004731A4">
            <w:pPr>
              <w:widowControl w:val="0"/>
              <w:jc w:val="both"/>
            </w:pPr>
            <w:r w:rsidRPr="00894F38">
              <w:t>- ТОВ «УКРЕНЕРГОПРОМ»</w:t>
            </w:r>
          </w:p>
          <w:p w:rsidR="004731A4" w:rsidRPr="00894F38" w:rsidRDefault="004731A4" w:rsidP="004731A4">
            <w:pPr>
              <w:widowControl w:val="0"/>
              <w:jc w:val="both"/>
              <w:rPr>
                <w:highlight w:val="yellow"/>
              </w:rPr>
            </w:pPr>
            <w:r w:rsidRPr="00894F38">
              <w:t xml:space="preserve"> - ДП «Дослідне </w:t>
            </w:r>
            <w:proofErr w:type="spellStart"/>
            <w:r w:rsidRPr="00894F38">
              <w:t>конструкторсько</w:t>
            </w:r>
            <w:proofErr w:type="spellEnd"/>
            <w:r w:rsidRPr="00894F38">
              <w:t>-технологічне бюро інституту електрозварювання ім. Патона НАЦІОНАЛЬНОЇ  АКАДЕМІЇ  НАУК УКРАЇНИ»;</w:t>
            </w:r>
          </w:p>
          <w:p w:rsidR="004731A4" w:rsidRPr="00894F38" w:rsidRDefault="004731A4" w:rsidP="004731A4">
            <w:pPr>
              <w:widowControl w:val="0"/>
              <w:jc w:val="both"/>
            </w:pPr>
            <w:r w:rsidRPr="00894F38">
              <w:t>- ТОВ  "ОЦ ФАХІВЕЦЬ" відповідь отримана від ТОВ «НЕЗАЛЕЖНА ЕКСПЕРТНА ОРГАНІЗАЦІЯ «СТАНДАРТ»;</w:t>
            </w:r>
          </w:p>
          <w:p w:rsidR="004731A4" w:rsidRPr="00894F38" w:rsidRDefault="004731A4" w:rsidP="004731A4">
            <w:pPr>
              <w:jc w:val="both"/>
              <w:rPr>
                <w:rFonts w:ascii="Calibri" w:hAnsi="Calibri" w:cs="Calibri"/>
                <w:color w:val="242424"/>
                <w:lang w:eastAsia="uk-UA"/>
              </w:rPr>
            </w:pPr>
            <w:r w:rsidRPr="00894F38">
              <w:t>- ТОВ «ЛІФТСЕРВІС ЕКСПЕРТ» відповідь отримана від ТОВ  "МІЖРЕГІОНАЛЬНИЙ ЕТЦ"</w:t>
            </w:r>
          </w:p>
        </w:tc>
      </w:tr>
    </w:tbl>
    <w:p w:rsidR="006F428D" w:rsidRPr="004731A4" w:rsidRDefault="006F428D" w:rsidP="00A12478">
      <w:pPr>
        <w:rPr>
          <w:b/>
        </w:rPr>
      </w:pPr>
    </w:p>
    <w:p w:rsidR="006926A0" w:rsidRPr="004731A4" w:rsidRDefault="006926A0" w:rsidP="006926A0">
      <w:pPr>
        <w:ind w:firstLine="567"/>
        <w:jc w:val="both"/>
      </w:pPr>
      <w:r w:rsidRPr="004731A4">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4731A4"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035"/>
        <w:gridCol w:w="1191"/>
        <w:gridCol w:w="1280"/>
        <w:gridCol w:w="4645"/>
      </w:tblGrid>
      <w:tr w:rsidR="00240846" w:rsidRPr="004731A4" w:rsidTr="002C493D">
        <w:tc>
          <w:tcPr>
            <w:tcW w:w="512" w:type="pct"/>
            <w:shd w:val="clear" w:color="auto" w:fill="D9E2F3"/>
          </w:tcPr>
          <w:p w:rsidR="00240846" w:rsidRPr="004731A4" w:rsidRDefault="00240846" w:rsidP="002C493D">
            <w:pPr>
              <w:widowControl w:val="0"/>
              <w:jc w:val="center"/>
              <w:rPr>
                <w:b/>
                <w:sz w:val="22"/>
                <w:szCs w:val="22"/>
              </w:rPr>
            </w:pPr>
            <w:r w:rsidRPr="004731A4">
              <w:rPr>
                <w:b/>
                <w:sz w:val="22"/>
                <w:szCs w:val="22"/>
              </w:rPr>
              <w:t>№ п/п</w:t>
            </w:r>
          </w:p>
        </w:tc>
        <w:tc>
          <w:tcPr>
            <w:tcW w:w="998" w:type="pct"/>
            <w:shd w:val="clear" w:color="auto" w:fill="D9E2F3"/>
          </w:tcPr>
          <w:p w:rsidR="00240846" w:rsidRPr="004731A4" w:rsidRDefault="00240846" w:rsidP="002C493D">
            <w:pPr>
              <w:widowControl w:val="0"/>
              <w:jc w:val="center"/>
              <w:rPr>
                <w:b/>
                <w:sz w:val="22"/>
                <w:szCs w:val="22"/>
              </w:rPr>
            </w:pPr>
            <w:r w:rsidRPr="004731A4">
              <w:rPr>
                <w:b/>
                <w:sz w:val="22"/>
                <w:szCs w:val="22"/>
              </w:rPr>
              <w:t>Найменування Послуги</w:t>
            </w:r>
          </w:p>
        </w:tc>
        <w:tc>
          <w:tcPr>
            <w:tcW w:w="584" w:type="pct"/>
            <w:shd w:val="clear" w:color="auto" w:fill="D9E2F3"/>
          </w:tcPr>
          <w:p w:rsidR="00240846" w:rsidRPr="004731A4" w:rsidRDefault="00240846" w:rsidP="002C493D">
            <w:pPr>
              <w:widowControl w:val="0"/>
              <w:jc w:val="center"/>
              <w:rPr>
                <w:b/>
                <w:sz w:val="22"/>
                <w:szCs w:val="22"/>
              </w:rPr>
            </w:pPr>
            <w:r w:rsidRPr="004731A4">
              <w:rPr>
                <w:b/>
                <w:sz w:val="22"/>
                <w:szCs w:val="22"/>
              </w:rPr>
              <w:t>Одиниця</w:t>
            </w:r>
          </w:p>
          <w:p w:rsidR="00240846" w:rsidRPr="004731A4" w:rsidRDefault="00240846" w:rsidP="002C493D">
            <w:pPr>
              <w:widowControl w:val="0"/>
              <w:jc w:val="center"/>
              <w:rPr>
                <w:b/>
                <w:sz w:val="22"/>
                <w:szCs w:val="22"/>
              </w:rPr>
            </w:pPr>
            <w:r w:rsidRPr="004731A4">
              <w:rPr>
                <w:b/>
                <w:sz w:val="22"/>
                <w:szCs w:val="22"/>
              </w:rPr>
              <w:t>виміру</w:t>
            </w:r>
          </w:p>
        </w:tc>
        <w:tc>
          <w:tcPr>
            <w:tcW w:w="628" w:type="pct"/>
            <w:shd w:val="clear" w:color="auto" w:fill="D9E2F3"/>
          </w:tcPr>
          <w:p w:rsidR="00240846" w:rsidRPr="004731A4" w:rsidRDefault="00240846" w:rsidP="002C493D">
            <w:pPr>
              <w:widowControl w:val="0"/>
              <w:jc w:val="center"/>
              <w:rPr>
                <w:b/>
                <w:sz w:val="22"/>
                <w:szCs w:val="22"/>
              </w:rPr>
            </w:pPr>
            <w:r w:rsidRPr="004731A4">
              <w:rPr>
                <w:b/>
                <w:sz w:val="22"/>
                <w:szCs w:val="22"/>
              </w:rPr>
              <w:t>Кількість</w:t>
            </w:r>
          </w:p>
          <w:p w:rsidR="00240846" w:rsidRPr="004731A4" w:rsidRDefault="00240846" w:rsidP="002C493D">
            <w:pPr>
              <w:widowControl w:val="0"/>
              <w:jc w:val="center"/>
              <w:rPr>
                <w:b/>
                <w:sz w:val="22"/>
                <w:szCs w:val="22"/>
              </w:rPr>
            </w:pPr>
          </w:p>
        </w:tc>
        <w:tc>
          <w:tcPr>
            <w:tcW w:w="2279" w:type="pct"/>
            <w:shd w:val="clear" w:color="auto" w:fill="D9E2F3"/>
            <w:hideMark/>
          </w:tcPr>
          <w:p w:rsidR="00240846" w:rsidRPr="004731A4" w:rsidRDefault="00240846" w:rsidP="002C493D">
            <w:pPr>
              <w:widowControl w:val="0"/>
              <w:jc w:val="center"/>
              <w:rPr>
                <w:b/>
                <w:sz w:val="22"/>
                <w:szCs w:val="22"/>
              </w:rPr>
            </w:pPr>
            <w:r w:rsidRPr="004731A4">
              <w:rPr>
                <w:b/>
                <w:sz w:val="22"/>
                <w:szCs w:val="22"/>
              </w:rPr>
              <w:t>Технічні та якісні характеристики предмета закупівлі</w:t>
            </w:r>
          </w:p>
          <w:p w:rsidR="00240846" w:rsidRPr="004731A4" w:rsidRDefault="00240846" w:rsidP="002C493D">
            <w:pPr>
              <w:widowControl w:val="0"/>
              <w:jc w:val="center"/>
              <w:rPr>
                <w:b/>
                <w:sz w:val="22"/>
                <w:szCs w:val="22"/>
              </w:rPr>
            </w:pPr>
            <w:r w:rsidRPr="004731A4">
              <w:rPr>
                <w:b/>
                <w:sz w:val="22"/>
                <w:szCs w:val="22"/>
              </w:rPr>
              <w:t>(Технічна специфікація)</w:t>
            </w:r>
          </w:p>
        </w:tc>
      </w:tr>
      <w:tr w:rsidR="00240846" w:rsidRPr="004731A4" w:rsidTr="002C493D">
        <w:trPr>
          <w:trHeight w:val="335"/>
        </w:trPr>
        <w:tc>
          <w:tcPr>
            <w:tcW w:w="512" w:type="pct"/>
            <w:hideMark/>
          </w:tcPr>
          <w:p w:rsidR="00240846" w:rsidRPr="004731A4" w:rsidRDefault="00240846" w:rsidP="002C493D">
            <w:pPr>
              <w:widowControl w:val="0"/>
              <w:rPr>
                <w:sz w:val="22"/>
                <w:szCs w:val="22"/>
              </w:rPr>
            </w:pPr>
            <w:r w:rsidRPr="004731A4">
              <w:rPr>
                <w:sz w:val="22"/>
                <w:szCs w:val="22"/>
              </w:rPr>
              <w:t>1</w:t>
            </w:r>
          </w:p>
        </w:tc>
        <w:tc>
          <w:tcPr>
            <w:tcW w:w="998" w:type="pct"/>
            <w:shd w:val="clear" w:color="auto" w:fill="auto"/>
            <w:hideMark/>
          </w:tcPr>
          <w:p w:rsidR="00240846" w:rsidRPr="004731A4" w:rsidRDefault="00240846" w:rsidP="002C493D">
            <w:pPr>
              <w:suppressAutoHyphens/>
              <w:rPr>
                <w:kern w:val="1"/>
                <w:sz w:val="22"/>
                <w:szCs w:val="22"/>
              </w:rPr>
            </w:pPr>
            <w:r w:rsidRPr="004731A4">
              <w:rPr>
                <w:sz w:val="22"/>
                <w:szCs w:val="22"/>
              </w:rPr>
              <w:t xml:space="preserve">Технічний огляд та </w:t>
            </w:r>
            <w:proofErr w:type="spellStart"/>
            <w:r w:rsidRPr="004731A4">
              <w:rPr>
                <w:sz w:val="22"/>
                <w:szCs w:val="22"/>
              </w:rPr>
              <w:t>опосвідчення</w:t>
            </w:r>
            <w:proofErr w:type="spellEnd"/>
            <w:r w:rsidRPr="004731A4">
              <w:rPr>
                <w:sz w:val="22"/>
                <w:szCs w:val="22"/>
              </w:rPr>
              <w:t xml:space="preserve"> котлів</w:t>
            </w:r>
          </w:p>
        </w:tc>
        <w:tc>
          <w:tcPr>
            <w:tcW w:w="584" w:type="pct"/>
            <w:shd w:val="clear" w:color="auto" w:fill="auto"/>
          </w:tcPr>
          <w:p w:rsidR="00240846" w:rsidRPr="004731A4" w:rsidRDefault="00240846" w:rsidP="002C493D">
            <w:pPr>
              <w:widowControl w:val="0"/>
              <w:jc w:val="center"/>
              <w:rPr>
                <w:sz w:val="22"/>
                <w:szCs w:val="22"/>
              </w:rPr>
            </w:pPr>
            <w:r w:rsidRPr="004731A4">
              <w:rPr>
                <w:sz w:val="22"/>
                <w:szCs w:val="22"/>
              </w:rPr>
              <w:t>послуга</w:t>
            </w:r>
          </w:p>
        </w:tc>
        <w:tc>
          <w:tcPr>
            <w:tcW w:w="628" w:type="pct"/>
            <w:shd w:val="clear" w:color="auto" w:fill="auto"/>
          </w:tcPr>
          <w:p w:rsidR="00240846" w:rsidRPr="004731A4" w:rsidRDefault="00240846" w:rsidP="002C493D">
            <w:pPr>
              <w:widowControl w:val="0"/>
              <w:jc w:val="center"/>
              <w:rPr>
                <w:sz w:val="22"/>
                <w:szCs w:val="22"/>
              </w:rPr>
            </w:pPr>
            <w:r w:rsidRPr="004731A4">
              <w:rPr>
                <w:sz w:val="22"/>
                <w:szCs w:val="22"/>
              </w:rPr>
              <w:t>6</w:t>
            </w:r>
          </w:p>
        </w:tc>
        <w:tc>
          <w:tcPr>
            <w:tcW w:w="2279" w:type="pct"/>
            <w:shd w:val="clear" w:color="auto" w:fill="auto"/>
          </w:tcPr>
          <w:p w:rsidR="00240846" w:rsidRPr="004731A4" w:rsidRDefault="00240846" w:rsidP="002C493D">
            <w:pPr>
              <w:keepNext/>
              <w:keepLines/>
              <w:autoSpaceDE w:val="0"/>
              <w:autoSpaceDN w:val="0"/>
              <w:adjustRightInd w:val="0"/>
              <w:jc w:val="both"/>
              <w:rPr>
                <w:sz w:val="22"/>
                <w:szCs w:val="22"/>
              </w:rPr>
            </w:pPr>
            <w:r w:rsidRPr="004731A4">
              <w:rPr>
                <w:sz w:val="22"/>
                <w:szCs w:val="22"/>
              </w:rPr>
              <w:t xml:space="preserve">1. Проведення чергового технічного огляду з гідростатичним випробовуванням газового водогрійного котла HWK-10000 з економайзером - 1 шт.; </w:t>
            </w:r>
          </w:p>
          <w:p w:rsidR="00240846" w:rsidRPr="004731A4" w:rsidRDefault="00240846" w:rsidP="002C493D">
            <w:pPr>
              <w:keepNext/>
              <w:keepLines/>
              <w:autoSpaceDE w:val="0"/>
              <w:autoSpaceDN w:val="0"/>
              <w:adjustRightInd w:val="0"/>
              <w:jc w:val="both"/>
              <w:rPr>
                <w:sz w:val="22"/>
                <w:szCs w:val="22"/>
              </w:rPr>
            </w:pPr>
            <w:r w:rsidRPr="004731A4">
              <w:rPr>
                <w:sz w:val="22"/>
                <w:szCs w:val="22"/>
              </w:rPr>
              <w:t xml:space="preserve">2. Проведення експертного обстеження та чергового технічного огляду з гідростатичним випробовуванням газового водогрійного котла UWM-1000 - 1 шт.; </w:t>
            </w:r>
          </w:p>
          <w:p w:rsidR="00240846" w:rsidRPr="004731A4" w:rsidRDefault="00240846" w:rsidP="002C493D">
            <w:pPr>
              <w:keepNext/>
              <w:keepLines/>
              <w:autoSpaceDE w:val="0"/>
              <w:autoSpaceDN w:val="0"/>
              <w:adjustRightInd w:val="0"/>
              <w:jc w:val="both"/>
              <w:rPr>
                <w:sz w:val="22"/>
                <w:szCs w:val="22"/>
              </w:rPr>
            </w:pPr>
            <w:r w:rsidRPr="004731A4">
              <w:rPr>
                <w:sz w:val="22"/>
                <w:szCs w:val="22"/>
              </w:rPr>
              <w:t xml:space="preserve">3. Проведення експертного обстеження та чергового технічного огляду з гідростатичним випробовуванням газового водогрійного котла </w:t>
            </w:r>
            <w:proofErr w:type="spellStart"/>
            <w:r w:rsidRPr="004731A4">
              <w:rPr>
                <w:sz w:val="22"/>
                <w:szCs w:val="22"/>
              </w:rPr>
              <w:t>Vitoplex</w:t>
            </w:r>
            <w:proofErr w:type="spellEnd"/>
            <w:r w:rsidRPr="004731A4">
              <w:rPr>
                <w:sz w:val="22"/>
                <w:szCs w:val="22"/>
              </w:rPr>
              <w:t xml:space="preserve"> 300 SX3 - 2 шт.; </w:t>
            </w:r>
          </w:p>
          <w:p w:rsidR="00240846" w:rsidRPr="004731A4" w:rsidRDefault="00240846" w:rsidP="002C493D">
            <w:pPr>
              <w:keepNext/>
              <w:keepLines/>
              <w:autoSpaceDE w:val="0"/>
              <w:autoSpaceDN w:val="0"/>
              <w:adjustRightInd w:val="0"/>
              <w:jc w:val="both"/>
              <w:rPr>
                <w:sz w:val="22"/>
                <w:szCs w:val="22"/>
              </w:rPr>
            </w:pPr>
            <w:r w:rsidRPr="004731A4">
              <w:rPr>
                <w:sz w:val="22"/>
                <w:szCs w:val="22"/>
              </w:rPr>
              <w:t xml:space="preserve">4. Проведення  експертного обстеження та  чергового технічного огляду з гідростатичним випробовуванням газового водогрійного  котла </w:t>
            </w:r>
            <w:proofErr w:type="spellStart"/>
            <w:r w:rsidRPr="004731A4">
              <w:rPr>
                <w:sz w:val="22"/>
                <w:szCs w:val="22"/>
              </w:rPr>
              <w:t>Vitoplex</w:t>
            </w:r>
            <w:proofErr w:type="spellEnd"/>
            <w:r w:rsidRPr="004731A4">
              <w:rPr>
                <w:sz w:val="22"/>
                <w:szCs w:val="22"/>
              </w:rPr>
              <w:t xml:space="preserve"> 100 SX1 - 2 шт.</w:t>
            </w:r>
          </w:p>
        </w:tc>
      </w:tr>
    </w:tbl>
    <w:p w:rsidR="00A256E7" w:rsidRPr="004731A4" w:rsidRDefault="00A256E7" w:rsidP="00D04854">
      <w:pPr>
        <w:widowControl w:val="0"/>
        <w:autoSpaceDE w:val="0"/>
        <w:autoSpaceDN w:val="0"/>
        <w:adjustRightInd w:val="0"/>
        <w:ind w:firstLine="709"/>
        <w:contextualSpacing/>
        <w:jc w:val="both"/>
        <w:rPr>
          <w:color w:val="000000"/>
          <w:sz w:val="26"/>
          <w:szCs w:val="26"/>
        </w:rPr>
      </w:pPr>
    </w:p>
    <w:p w:rsidR="009165D1" w:rsidRPr="004731A4" w:rsidRDefault="009165D1" w:rsidP="009165D1">
      <w:pPr>
        <w:jc w:val="both"/>
        <w:rPr>
          <w:b/>
          <w:bCs/>
          <w:sz w:val="22"/>
          <w:szCs w:val="22"/>
          <w:lang w:eastAsia="uk-UA"/>
        </w:rPr>
      </w:pPr>
      <w:r w:rsidRPr="004731A4">
        <w:rPr>
          <w:b/>
          <w:bCs/>
          <w:sz w:val="22"/>
          <w:szCs w:val="22"/>
        </w:rPr>
        <w:t>Додаткова інформація.</w:t>
      </w:r>
    </w:p>
    <w:p w:rsidR="009165D1" w:rsidRPr="004731A4" w:rsidRDefault="009165D1" w:rsidP="009165D1">
      <w:pPr>
        <w:jc w:val="both"/>
        <w:rPr>
          <w:sz w:val="22"/>
          <w:szCs w:val="22"/>
        </w:rPr>
      </w:pPr>
      <w:r w:rsidRPr="004731A4">
        <w:rPr>
          <w:b/>
          <w:bCs/>
          <w:sz w:val="22"/>
          <w:szCs w:val="22"/>
        </w:rPr>
        <w:t>1.</w:t>
      </w:r>
      <w:r w:rsidRPr="004731A4">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731A4">
        <w:rPr>
          <w:b/>
          <w:bCs/>
          <w:sz w:val="22"/>
          <w:szCs w:val="22"/>
        </w:rPr>
        <w:t>біля кожного такого посилання вважати вираз «або еквівалент»</w:t>
      </w:r>
      <w:r w:rsidRPr="004731A4">
        <w:rPr>
          <w:sz w:val="22"/>
          <w:szCs w:val="22"/>
        </w:rPr>
        <w:t xml:space="preserve">. Таким чином вважається, що до кожного посилання додається вираз </w:t>
      </w:r>
      <w:r w:rsidRPr="004731A4">
        <w:rPr>
          <w:b/>
          <w:bCs/>
          <w:sz w:val="22"/>
          <w:szCs w:val="22"/>
        </w:rPr>
        <w:t>«або еквівалент»</w:t>
      </w:r>
      <w:r w:rsidRPr="004731A4">
        <w:rPr>
          <w:sz w:val="22"/>
          <w:szCs w:val="22"/>
        </w:rPr>
        <w:t xml:space="preserve">. </w:t>
      </w:r>
    </w:p>
    <w:p w:rsidR="009165D1" w:rsidRPr="004731A4" w:rsidRDefault="009165D1" w:rsidP="009165D1">
      <w:pPr>
        <w:jc w:val="both"/>
        <w:rPr>
          <w:sz w:val="22"/>
          <w:szCs w:val="22"/>
        </w:rPr>
      </w:pPr>
      <w:r w:rsidRPr="004731A4">
        <w:rPr>
          <w:sz w:val="22"/>
          <w:szCs w:val="22"/>
        </w:rPr>
        <w:t xml:space="preserve">У місцях, де технічна специфікація містить посилання </w:t>
      </w:r>
      <w:r w:rsidRPr="004731A4">
        <w:rPr>
          <w:sz w:val="22"/>
          <w:szCs w:val="22"/>
          <w:vertAlign w:val="superscript"/>
        </w:rPr>
        <w:t>1)</w:t>
      </w:r>
      <w:r w:rsidRPr="004731A4">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4731A4">
        <w:rPr>
          <w:b/>
          <w:bCs/>
          <w:sz w:val="22"/>
          <w:szCs w:val="22"/>
        </w:rPr>
        <w:t>вважати наявним вираз «або еквівалент»</w:t>
      </w:r>
      <w:r w:rsidRPr="004731A4">
        <w:rPr>
          <w:sz w:val="22"/>
          <w:szCs w:val="22"/>
        </w:rPr>
        <w:t xml:space="preserve">. Таким чином вважається, що до кожного посилання додається вираз «або еквівалент» </w:t>
      </w:r>
      <w:r w:rsidRPr="004731A4">
        <w:rPr>
          <w:b/>
          <w:bCs/>
          <w:i/>
          <w:iCs/>
          <w:sz w:val="22"/>
          <w:szCs w:val="22"/>
        </w:rPr>
        <w:t>(</w:t>
      </w:r>
      <w:r w:rsidRPr="004731A4">
        <w:rPr>
          <w:b/>
          <w:bCs/>
          <w:i/>
          <w:iCs/>
          <w:sz w:val="22"/>
          <w:szCs w:val="22"/>
          <w:vertAlign w:val="superscript"/>
        </w:rPr>
        <w:t>1)</w:t>
      </w:r>
      <w:r w:rsidRPr="004731A4">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4731A4">
        <w:rPr>
          <w:sz w:val="22"/>
          <w:szCs w:val="22"/>
        </w:rPr>
        <w:t xml:space="preserve">. </w:t>
      </w:r>
    </w:p>
    <w:p w:rsidR="00A256E7" w:rsidRPr="004731A4" w:rsidRDefault="009165D1" w:rsidP="00767F7D">
      <w:pPr>
        <w:autoSpaceDE w:val="0"/>
        <w:autoSpaceDN w:val="0"/>
        <w:ind w:firstLine="709"/>
        <w:jc w:val="both"/>
        <w:rPr>
          <w:color w:val="000000"/>
          <w:sz w:val="26"/>
          <w:szCs w:val="26"/>
        </w:rPr>
      </w:pPr>
      <w:r w:rsidRPr="004731A4">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4731A4">
        <w:rPr>
          <w:b/>
          <w:bCs/>
          <w:sz w:val="22"/>
          <w:szCs w:val="22"/>
        </w:rPr>
        <w:t>Додатку 1</w:t>
      </w:r>
      <w:r w:rsidRPr="004731A4">
        <w:rPr>
          <w:sz w:val="22"/>
          <w:szCs w:val="22"/>
        </w:rPr>
        <w:t xml:space="preserve"> технічним та якісним характеристикам предмета закупівлі).</w:t>
      </w:r>
    </w:p>
    <w:sectPr w:rsidR="00A256E7" w:rsidRPr="004731A4"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B0" w:rsidRDefault="00C000B0">
      <w:r>
        <w:separator/>
      </w:r>
    </w:p>
  </w:endnote>
  <w:endnote w:type="continuationSeparator" w:id="0">
    <w:p w:rsidR="00C000B0" w:rsidRDefault="00C0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A37AC8"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76CAD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C000B0">
      <w:rPr>
        <w:sz w:val="20"/>
        <w:szCs w:val="20"/>
      </w:rPr>
      <w:t xml:space="preserve">Технічний огляд та </w:t>
    </w:r>
    <w:proofErr w:type="spellStart"/>
    <w:r w:rsidR="00C000B0">
      <w:rPr>
        <w:sz w:val="20"/>
        <w:szCs w:val="20"/>
      </w:rPr>
      <w:t>опосвідчення</w:t>
    </w:r>
    <w:proofErr w:type="spellEnd"/>
    <w:r w:rsidR="00C000B0">
      <w:rPr>
        <w:sz w:val="20"/>
        <w:szCs w:val="20"/>
      </w:rPr>
      <w:t xml:space="preserve"> котлів, код ДК 021:2015 - 50530000-9 - Послуги з ремонту і технічного обслуговування техніки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1736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1736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B0" w:rsidRDefault="00C000B0">
      <w:r>
        <w:separator/>
      </w:r>
    </w:p>
  </w:footnote>
  <w:footnote w:type="continuationSeparator" w:id="0">
    <w:p w:rsidR="00C000B0" w:rsidRDefault="00C0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A37AC8"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C5712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846"/>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5C38"/>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C30"/>
    <w:rsid w:val="00443D9F"/>
    <w:rsid w:val="00444887"/>
    <w:rsid w:val="004461DF"/>
    <w:rsid w:val="00447293"/>
    <w:rsid w:val="0045335D"/>
    <w:rsid w:val="00454057"/>
    <w:rsid w:val="004540E8"/>
    <w:rsid w:val="00457F4E"/>
    <w:rsid w:val="00460450"/>
    <w:rsid w:val="00462D5F"/>
    <w:rsid w:val="00463435"/>
    <w:rsid w:val="00465D2F"/>
    <w:rsid w:val="00467668"/>
    <w:rsid w:val="00467E13"/>
    <w:rsid w:val="004731A4"/>
    <w:rsid w:val="004742B5"/>
    <w:rsid w:val="00476A11"/>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67F7D"/>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4F38"/>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37AC8"/>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00B0"/>
    <w:rsid w:val="00C0348B"/>
    <w:rsid w:val="00C04100"/>
    <w:rsid w:val="00C06052"/>
    <w:rsid w:val="00C064F4"/>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17360"/>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44A5"/>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5A9816D-8EF2-4C6D-B012-C9C9B098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5179-8737-415E-96A9-DBC6EA9D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19</cp:revision>
  <cp:lastPrinted>2021-11-17T09:02:00Z</cp:lastPrinted>
  <dcterms:created xsi:type="dcterms:W3CDTF">2023-08-17T08:39:00Z</dcterms:created>
  <dcterms:modified xsi:type="dcterms:W3CDTF">2023-08-21T13:19:00Z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