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457E3"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962"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7"/>
        <w:gridCol w:w="3044"/>
        <w:gridCol w:w="1886"/>
        <w:gridCol w:w="2195"/>
        <w:gridCol w:w="1866"/>
      </w:tblGrid>
      <w:tr w:rsidR="00A76484" w:rsidRPr="007101A5" w:rsidTr="00FE6DB7">
        <w:tc>
          <w:tcPr>
            <w:tcW w:w="54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0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34"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0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24"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E6DB7">
        <w:tc>
          <w:tcPr>
            <w:tcW w:w="548" w:type="pct"/>
          </w:tcPr>
          <w:p w:rsidR="00A76484" w:rsidRPr="00FE6DB7" w:rsidRDefault="004072F7" w:rsidP="00FE6DB7">
            <w:pPr>
              <w:widowControl w:val="0"/>
              <w:ind w:right="-11"/>
              <w:jc w:val="center"/>
              <w:rPr>
                <w:sz w:val="22"/>
                <w:szCs w:val="22"/>
                <w:lang w:val="uk-UA" w:eastAsia="uk-UA"/>
              </w:rPr>
            </w:pPr>
            <w:r w:rsidRPr="00FE6DB7">
              <w:rPr>
                <w:sz w:val="22"/>
                <w:szCs w:val="22"/>
                <w:lang w:val="uk-UA"/>
              </w:rPr>
              <w:t>п.</w:t>
            </w:r>
            <w:r w:rsidR="00A76484" w:rsidRPr="00FE6DB7">
              <w:rPr>
                <w:sz w:val="22"/>
                <w:szCs w:val="22"/>
                <w:lang w:val="uk-UA"/>
              </w:rPr>
              <w:t xml:space="preserve"> </w:t>
            </w:r>
            <w:r w:rsidR="00143877" w:rsidRPr="00FE6DB7">
              <w:rPr>
                <w:sz w:val="22"/>
                <w:szCs w:val="22"/>
                <w:lang w:val="uk-UA"/>
              </w:rPr>
              <w:t xml:space="preserve">20.04.2 </w:t>
            </w:r>
            <w:r w:rsidR="00BD6E95" w:rsidRPr="00FE6DB7">
              <w:rPr>
                <w:sz w:val="22"/>
                <w:szCs w:val="22"/>
                <w:lang w:val="uk-UA" w:eastAsia="uk-UA"/>
              </w:rPr>
              <w:t>(202</w:t>
            </w:r>
            <w:r w:rsidR="004E76E1" w:rsidRPr="00FE6DB7">
              <w:rPr>
                <w:sz w:val="22"/>
                <w:szCs w:val="22"/>
                <w:lang w:val="uk-UA" w:eastAsia="uk-UA"/>
              </w:rPr>
              <w:t>3</w:t>
            </w:r>
            <w:r w:rsidR="00A76484" w:rsidRPr="00FE6DB7">
              <w:rPr>
                <w:sz w:val="22"/>
                <w:szCs w:val="22"/>
                <w:lang w:val="uk-UA" w:eastAsia="uk-UA"/>
              </w:rPr>
              <w:t>)</w:t>
            </w:r>
          </w:p>
        </w:tc>
        <w:tc>
          <w:tcPr>
            <w:tcW w:w="1507" w:type="pct"/>
          </w:tcPr>
          <w:p w:rsidR="00A76484" w:rsidRPr="00FE6DB7" w:rsidRDefault="00143877" w:rsidP="00A12478">
            <w:pPr>
              <w:widowControl w:val="0"/>
              <w:rPr>
                <w:bCs/>
                <w:sz w:val="22"/>
                <w:szCs w:val="22"/>
                <w:lang w:val="uk-UA"/>
              </w:rPr>
            </w:pPr>
            <w:r w:rsidRPr="00FE6DB7">
              <w:rPr>
                <w:b/>
                <w:sz w:val="22"/>
                <w:szCs w:val="22"/>
                <w:lang w:val="uk-UA"/>
              </w:rPr>
              <w:t xml:space="preserve">Послуги з обов’язкового страхування цивільно-правової відповідальності власників наземних транспортних засобів, </w:t>
            </w:r>
            <w:r w:rsidRPr="00FE6DB7">
              <w:rPr>
                <w:sz w:val="22"/>
                <w:szCs w:val="22"/>
                <w:lang w:val="uk-UA"/>
              </w:rPr>
              <w:t>код ДК 021:2015 - 66510000-8 - Страхові послуги</w:t>
            </w:r>
          </w:p>
        </w:tc>
        <w:tc>
          <w:tcPr>
            <w:tcW w:w="934" w:type="pct"/>
          </w:tcPr>
          <w:p w:rsidR="00A76484" w:rsidRPr="00FE6DB7" w:rsidRDefault="00143877" w:rsidP="002D4D30">
            <w:pPr>
              <w:widowControl w:val="0"/>
              <w:jc w:val="center"/>
              <w:rPr>
                <w:sz w:val="22"/>
                <w:szCs w:val="22"/>
                <w:lang w:val="uk-UA"/>
              </w:rPr>
            </w:pPr>
            <w:r w:rsidRPr="00FE6DB7">
              <w:rPr>
                <w:sz w:val="22"/>
                <w:szCs w:val="22"/>
                <w:lang w:val="uk-UA"/>
              </w:rPr>
              <w:t>50 140,33</w:t>
            </w:r>
            <w:r w:rsidR="00A76484" w:rsidRPr="00FE6DB7">
              <w:rPr>
                <w:sz w:val="22"/>
                <w:szCs w:val="22"/>
                <w:lang w:val="uk-UA"/>
              </w:rPr>
              <w:t xml:space="preserve"> </w:t>
            </w:r>
          </w:p>
          <w:p w:rsidR="00A76484" w:rsidRPr="00FE6DB7" w:rsidRDefault="00A76484" w:rsidP="002D4D30">
            <w:pPr>
              <w:widowControl w:val="0"/>
              <w:jc w:val="center"/>
              <w:rPr>
                <w:sz w:val="22"/>
                <w:szCs w:val="22"/>
                <w:lang w:val="uk-UA"/>
              </w:rPr>
            </w:pPr>
            <w:r w:rsidRPr="00FE6DB7">
              <w:rPr>
                <w:sz w:val="22"/>
                <w:szCs w:val="22"/>
                <w:lang w:val="uk-UA"/>
              </w:rPr>
              <w:t xml:space="preserve">грн. </w:t>
            </w:r>
            <w:r w:rsidR="00FE6DB7" w:rsidRPr="00FE6DB7">
              <w:rPr>
                <w:sz w:val="22"/>
                <w:szCs w:val="22"/>
                <w:lang w:val="uk-UA"/>
              </w:rPr>
              <w:t>бе</w:t>
            </w:r>
            <w:r w:rsidRPr="00FE6DB7">
              <w:rPr>
                <w:sz w:val="22"/>
                <w:szCs w:val="22"/>
                <w:lang w:val="uk-UA"/>
              </w:rPr>
              <w:t>з ПДВ</w:t>
            </w:r>
          </w:p>
        </w:tc>
        <w:tc>
          <w:tcPr>
            <w:tcW w:w="1087" w:type="pct"/>
          </w:tcPr>
          <w:p w:rsidR="00A76484" w:rsidRPr="00FE6DB7" w:rsidRDefault="00143877" w:rsidP="002D4D30">
            <w:pPr>
              <w:widowControl w:val="0"/>
              <w:jc w:val="center"/>
              <w:rPr>
                <w:sz w:val="22"/>
                <w:szCs w:val="22"/>
                <w:lang w:val="uk-UA"/>
              </w:rPr>
            </w:pPr>
            <w:r w:rsidRPr="00FE6DB7">
              <w:rPr>
                <w:sz w:val="22"/>
                <w:szCs w:val="22"/>
                <w:lang w:val="uk-UA"/>
              </w:rPr>
              <w:t>50 140,33</w:t>
            </w:r>
          </w:p>
          <w:p w:rsidR="00A76484" w:rsidRPr="00FE6DB7" w:rsidRDefault="00A76484" w:rsidP="002D4D30">
            <w:pPr>
              <w:widowControl w:val="0"/>
              <w:jc w:val="center"/>
              <w:rPr>
                <w:sz w:val="22"/>
                <w:szCs w:val="22"/>
                <w:lang w:val="uk-UA"/>
              </w:rPr>
            </w:pPr>
            <w:r w:rsidRPr="00FE6DB7">
              <w:rPr>
                <w:sz w:val="22"/>
                <w:szCs w:val="22"/>
                <w:lang w:val="uk-UA"/>
              </w:rPr>
              <w:t xml:space="preserve">грн. без ПДВ </w:t>
            </w:r>
          </w:p>
        </w:tc>
        <w:tc>
          <w:tcPr>
            <w:tcW w:w="924" w:type="pct"/>
          </w:tcPr>
          <w:p w:rsidR="00A76484" w:rsidRPr="007101A5" w:rsidRDefault="00143877" w:rsidP="002D4D30">
            <w:pPr>
              <w:widowControl w:val="0"/>
              <w:jc w:val="center"/>
              <w:rPr>
                <w:color w:val="0000FF"/>
                <w:sz w:val="22"/>
                <w:szCs w:val="22"/>
                <w:lang w:val="uk-UA"/>
              </w:rPr>
            </w:pPr>
            <w:r w:rsidRPr="00FE6DB7">
              <w:rPr>
                <w:b/>
                <w:sz w:val="22"/>
                <w:szCs w:val="22"/>
                <w:lang w:val="uk-UA"/>
              </w:rPr>
              <w:t>UA-2023-10-24-015465-a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9461A" w:rsidRPr="00B457E3" w:rsidTr="00B457E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rPr>
                <w:lang w:val="uk-UA"/>
              </w:rPr>
            </w:pPr>
            <w:r w:rsidRPr="00B457E3">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rPr>
                <w:lang w:val="uk-UA"/>
              </w:rPr>
            </w:pPr>
            <w:r w:rsidRPr="00B457E3">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widowControl w:val="0"/>
              <w:ind w:right="111"/>
              <w:jc w:val="both"/>
              <w:rPr>
                <w:lang w:val="uk-UA"/>
              </w:rPr>
            </w:pPr>
            <w:r w:rsidRPr="00B457E3">
              <w:rPr>
                <w:lang w:val="uk-UA"/>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w:t>
            </w:r>
          </w:p>
        </w:tc>
      </w:tr>
      <w:tr w:rsidR="00F9461A" w:rsidRPr="00B457E3" w:rsidTr="00B457E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rPr>
                <w:bCs/>
                <w:lang w:val="uk-UA"/>
              </w:rPr>
            </w:pPr>
            <w:r w:rsidRPr="00B457E3">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rPr>
                <w:lang w:val="uk-UA"/>
              </w:rPr>
            </w:pPr>
            <w:r w:rsidRPr="00B457E3">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461A" w:rsidRPr="00B457E3" w:rsidRDefault="00F9461A" w:rsidP="00F9461A">
            <w:pPr>
              <w:widowControl w:val="0"/>
              <w:ind w:right="111"/>
              <w:jc w:val="both"/>
              <w:rPr>
                <w:i/>
                <w:lang w:val="uk-UA"/>
              </w:rPr>
            </w:pPr>
            <w:r w:rsidRPr="00B457E3">
              <w:rPr>
                <w:lang w:val="uk-UA"/>
              </w:rPr>
              <w:t>Технічні та якісні характеристики предмету закупівлі визначені Законом України від 07.03.1996 року № 85/96-ВР «Про страхування»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60" w:type="dxa"/>
          <w:bottom w:w="30" w:type="dxa"/>
          <w:right w:w="30" w:type="dxa"/>
        </w:tblCellMar>
        <w:tblLook w:val="0000" w:firstRow="0" w:lastRow="0" w:firstColumn="0" w:lastColumn="0" w:noHBand="0" w:noVBand="0"/>
      </w:tblPr>
      <w:tblGrid>
        <w:gridCol w:w="633"/>
        <w:gridCol w:w="2268"/>
        <w:gridCol w:w="1134"/>
        <w:gridCol w:w="1134"/>
        <w:gridCol w:w="5038"/>
      </w:tblGrid>
      <w:tr w:rsidR="00B457E3" w:rsidRPr="00817F27" w:rsidTr="00B457E3">
        <w:trPr>
          <w:trHeight w:val="432"/>
        </w:trPr>
        <w:tc>
          <w:tcPr>
            <w:tcW w:w="633" w:type="dxa"/>
            <w:shd w:val="clear" w:color="auto" w:fill="BDD6EE"/>
          </w:tcPr>
          <w:p w:rsidR="00B457E3" w:rsidRPr="00B457E3" w:rsidRDefault="00B457E3" w:rsidP="00592900">
            <w:pPr>
              <w:widowControl w:val="0"/>
              <w:jc w:val="center"/>
              <w:rPr>
                <w:rFonts w:eastAsia="Calibri"/>
                <w:b/>
                <w:sz w:val="22"/>
                <w:szCs w:val="22"/>
                <w:lang w:val="uk-UA" w:eastAsia="en-US"/>
              </w:rPr>
            </w:pPr>
            <w:r w:rsidRPr="00B457E3">
              <w:rPr>
                <w:rFonts w:eastAsia="Calibri"/>
                <w:b/>
                <w:sz w:val="22"/>
                <w:szCs w:val="22"/>
                <w:lang w:val="uk-UA" w:eastAsia="en-US"/>
              </w:rPr>
              <w:t>№ п/п</w:t>
            </w:r>
          </w:p>
        </w:tc>
        <w:tc>
          <w:tcPr>
            <w:tcW w:w="2268" w:type="dxa"/>
            <w:shd w:val="clear" w:color="auto" w:fill="BDD6EE"/>
          </w:tcPr>
          <w:p w:rsidR="00B457E3" w:rsidRPr="00B457E3" w:rsidRDefault="00B457E3" w:rsidP="00592900">
            <w:pPr>
              <w:widowControl w:val="0"/>
              <w:jc w:val="center"/>
              <w:rPr>
                <w:rFonts w:eastAsia="Calibri"/>
                <w:b/>
                <w:sz w:val="22"/>
                <w:szCs w:val="22"/>
                <w:lang w:val="uk-UA" w:eastAsia="en-US"/>
              </w:rPr>
            </w:pPr>
            <w:r w:rsidRPr="00B457E3">
              <w:rPr>
                <w:rFonts w:eastAsia="Calibri"/>
                <w:b/>
                <w:bCs/>
                <w:sz w:val="22"/>
                <w:szCs w:val="22"/>
                <w:lang w:val="uk-UA" w:eastAsia="en-US"/>
              </w:rPr>
              <w:t>Найменування послуг</w:t>
            </w:r>
          </w:p>
        </w:tc>
        <w:tc>
          <w:tcPr>
            <w:tcW w:w="1134" w:type="dxa"/>
            <w:shd w:val="clear" w:color="auto" w:fill="BDD6EE"/>
          </w:tcPr>
          <w:p w:rsidR="00B457E3" w:rsidRPr="00B457E3" w:rsidRDefault="00B457E3" w:rsidP="00592900">
            <w:pPr>
              <w:widowControl w:val="0"/>
              <w:jc w:val="center"/>
              <w:rPr>
                <w:rFonts w:eastAsia="Calibri"/>
                <w:b/>
                <w:sz w:val="22"/>
                <w:szCs w:val="22"/>
                <w:lang w:val="uk-UA" w:eastAsia="en-US"/>
              </w:rPr>
            </w:pPr>
            <w:r w:rsidRPr="00B457E3">
              <w:rPr>
                <w:rFonts w:eastAsia="Calibri"/>
                <w:b/>
                <w:sz w:val="22"/>
                <w:szCs w:val="22"/>
                <w:lang w:val="uk-UA" w:eastAsia="en-US"/>
              </w:rPr>
              <w:t>Одиниця</w:t>
            </w:r>
          </w:p>
          <w:p w:rsidR="00B457E3" w:rsidRPr="00B457E3" w:rsidRDefault="00B457E3" w:rsidP="00592900">
            <w:pPr>
              <w:widowControl w:val="0"/>
              <w:jc w:val="center"/>
              <w:rPr>
                <w:rFonts w:eastAsia="Calibri"/>
                <w:b/>
                <w:sz w:val="22"/>
                <w:szCs w:val="22"/>
                <w:lang w:val="uk-UA" w:eastAsia="en-US"/>
              </w:rPr>
            </w:pPr>
            <w:r w:rsidRPr="00B457E3">
              <w:rPr>
                <w:rFonts w:eastAsia="Calibri"/>
                <w:b/>
                <w:sz w:val="22"/>
                <w:szCs w:val="22"/>
                <w:lang w:val="uk-UA" w:eastAsia="en-US"/>
              </w:rPr>
              <w:t>виміру</w:t>
            </w:r>
          </w:p>
        </w:tc>
        <w:tc>
          <w:tcPr>
            <w:tcW w:w="1134" w:type="dxa"/>
            <w:shd w:val="clear" w:color="auto" w:fill="BDD6EE"/>
          </w:tcPr>
          <w:p w:rsidR="00B457E3" w:rsidRPr="00B457E3" w:rsidRDefault="00B457E3" w:rsidP="00592900">
            <w:pPr>
              <w:widowControl w:val="0"/>
              <w:jc w:val="center"/>
              <w:rPr>
                <w:rFonts w:eastAsia="Calibri"/>
                <w:b/>
                <w:sz w:val="22"/>
                <w:szCs w:val="22"/>
                <w:lang w:val="uk-UA" w:eastAsia="en-US"/>
              </w:rPr>
            </w:pPr>
            <w:r w:rsidRPr="00B457E3">
              <w:rPr>
                <w:rFonts w:eastAsia="Calibri"/>
                <w:b/>
                <w:sz w:val="22"/>
                <w:szCs w:val="22"/>
                <w:lang w:val="uk-UA" w:eastAsia="en-US"/>
              </w:rPr>
              <w:t>Кількість</w:t>
            </w:r>
          </w:p>
        </w:tc>
        <w:tc>
          <w:tcPr>
            <w:tcW w:w="5038" w:type="dxa"/>
            <w:shd w:val="clear" w:color="auto" w:fill="BDD6EE"/>
          </w:tcPr>
          <w:p w:rsidR="00B457E3" w:rsidRPr="00E56A3B" w:rsidRDefault="00B457E3" w:rsidP="00592900">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B457E3" w:rsidRPr="00B457E3" w:rsidRDefault="00B457E3" w:rsidP="00592900">
            <w:pPr>
              <w:widowControl w:val="0"/>
              <w:jc w:val="center"/>
              <w:rPr>
                <w:rFonts w:eastAsia="Calibri"/>
                <w:b/>
                <w:sz w:val="22"/>
                <w:szCs w:val="22"/>
                <w:lang w:val="uk-UA" w:eastAsia="en-US"/>
              </w:rPr>
            </w:pPr>
            <w:r w:rsidRPr="00E56A3B">
              <w:rPr>
                <w:b/>
                <w:sz w:val="22"/>
                <w:szCs w:val="22"/>
                <w:lang w:val="uk-UA"/>
              </w:rPr>
              <w:t>(Технічна специфікація)</w:t>
            </w:r>
          </w:p>
        </w:tc>
      </w:tr>
      <w:tr w:rsidR="00B457E3" w:rsidRPr="00D17F3B" w:rsidTr="00B457E3">
        <w:trPr>
          <w:trHeight w:val="2765"/>
        </w:trPr>
        <w:tc>
          <w:tcPr>
            <w:tcW w:w="633" w:type="dxa"/>
            <w:shd w:val="clear" w:color="auto" w:fill="FFFFFF"/>
          </w:tcPr>
          <w:p w:rsidR="00B457E3" w:rsidRPr="00B457E3" w:rsidRDefault="00B457E3" w:rsidP="00592900">
            <w:pPr>
              <w:suppressAutoHyphens/>
              <w:jc w:val="center"/>
              <w:rPr>
                <w:rFonts w:eastAsia="Calibri"/>
                <w:b/>
                <w:bCs/>
                <w:sz w:val="22"/>
                <w:szCs w:val="22"/>
                <w:lang w:val="uk-UA" w:eastAsia="en-US"/>
              </w:rPr>
            </w:pPr>
            <w:r w:rsidRPr="00B457E3">
              <w:rPr>
                <w:rFonts w:eastAsia="Calibri"/>
                <w:sz w:val="22"/>
                <w:szCs w:val="22"/>
                <w:lang w:val="uk-UA" w:eastAsia="en-US"/>
              </w:rPr>
              <w:lastRenderedPageBreak/>
              <w:t>1</w:t>
            </w:r>
          </w:p>
        </w:tc>
        <w:tc>
          <w:tcPr>
            <w:tcW w:w="2268" w:type="dxa"/>
            <w:shd w:val="clear" w:color="auto" w:fill="auto"/>
          </w:tcPr>
          <w:p w:rsidR="00B457E3" w:rsidRPr="00D17F3B" w:rsidRDefault="00B457E3" w:rsidP="00592900">
            <w:pPr>
              <w:jc w:val="center"/>
              <w:rPr>
                <w:sz w:val="22"/>
                <w:szCs w:val="22"/>
                <w:lang w:val="uk-UA"/>
              </w:rPr>
            </w:pPr>
            <w:r w:rsidRPr="00D17F3B">
              <w:rPr>
                <w:sz w:val="22"/>
                <w:szCs w:val="22"/>
                <w:lang w:val="uk-UA"/>
              </w:rPr>
              <w:t>Послуги з обов’язкового страхування цивільно-правової відповідальності  власників наземних транспортних засобів</w:t>
            </w:r>
          </w:p>
        </w:tc>
        <w:tc>
          <w:tcPr>
            <w:tcW w:w="1134" w:type="dxa"/>
            <w:shd w:val="clear" w:color="auto" w:fill="auto"/>
          </w:tcPr>
          <w:p w:rsidR="00B457E3" w:rsidRPr="00D17F3B" w:rsidRDefault="00B457E3" w:rsidP="00592900">
            <w:pPr>
              <w:jc w:val="center"/>
              <w:rPr>
                <w:i/>
                <w:color w:val="0070C0"/>
                <w:sz w:val="22"/>
                <w:szCs w:val="22"/>
                <w:lang w:val="uk-UA" w:eastAsia="uk-UA"/>
              </w:rPr>
            </w:pPr>
            <w:r w:rsidRPr="00D17F3B">
              <w:rPr>
                <w:sz w:val="22"/>
                <w:szCs w:val="22"/>
                <w:lang w:val="uk-UA" w:eastAsia="uk-UA"/>
              </w:rPr>
              <w:t>Послуга</w:t>
            </w:r>
          </w:p>
        </w:tc>
        <w:tc>
          <w:tcPr>
            <w:tcW w:w="1134" w:type="dxa"/>
            <w:shd w:val="clear" w:color="auto" w:fill="auto"/>
          </w:tcPr>
          <w:p w:rsidR="00B457E3" w:rsidRPr="00D17F3B" w:rsidRDefault="00B457E3" w:rsidP="00592900">
            <w:pPr>
              <w:jc w:val="center"/>
              <w:rPr>
                <w:sz w:val="22"/>
                <w:szCs w:val="22"/>
                <w:lang w:val="uk-UA"/>
              </w:rPr>
            </w:pPr>
            <w:r w:rsidRPr="00D17F3B">
              <w:rPr>
                <w:sz w:val="22"/>
                <w:szCs w:val="22"/>
                <w:lang w:val="uk-UA"/>
              </w:rPr>
              <w:t>1</w:t>
            </w:r>
          </w:p>
        </w:tc>
        <w:tc>
          <w:tcPr>
            <w:tcW w:w="5038" w:type="dxa"/>
            <w:shd w:val="clear" w:color="auto" w:fill="auto"/>
          </w:tcPr>
          <w:p w:rsidR="00B457E3" w:rsidRPr="00D17F3B" w:rsidRDefault="00B457E3" w:rsidP="00592900">
            <w:pPr>
              <w:suppressAutoHyphens/>
              <w:ind w:right="111" w:firstLine="173"/>
              <w:jc w:val="both"/>
              <w:rPr>
                <w:sz w:val="22"/>
                <w:szCs w:val="22"/>
                <w:lang w:val="uk-UA"/>
              </w:rPr>
            </w:pPr>
            <w:r w:rsidRPr="00D17F3B">
              <w:rPr>
                <w:sz w:val="22"/>
                <w:szCs w:val="22"/>
                <w:lang w:val="uk-UA"/>
              </w:rPr>
              <w:t xml:space="preserve">Надання послуги з обов'язкового страхування цивільно-правової відповідальності власників наземних транспортних засобів здійснюється згідно вимог Закону України від 07.03.1996 року № 85/96-ВР «Про страхування» та Закону України від 1 липня 2004 року № 1961-IV «Про обов'язкове страхування цивільно-правової відповідальності власників наземних транспортних засобів». </w:t>
            </w:r>
          </w:p>
          <w:p w:rsidR="00B457E3" w:rsidRPr="00D17F3B" w:rsidRDefault="00B457E3" w:rsidP="00592900">
            <w:pPr>
              <w:ind w:right="111" w:firstLine="173"/>
              <w:jc w:val="both"/>
              <w:rPr>
                <w:sz w:val="22"/>
                <w:szCs w:val="22"/>
                <w:lang w:val="uk-UA"/>
              </w:rPr>
            </w:pPr>
          </w:p>
          <w:p w:rsidR="00B457E3" w:rsidRPr="00D17F3B" w:rsidRDefault="00B457E3" w:rsidP="00592900">
            <w:pPr>
              <w:ind w:right="111" w:firstLine="173"/>
              <w:jc w:val="both"/>
              <w:rPr>
                <w:color w:val="000000"/>
                <w:sz w:val="22"/>
                <w:szCs w:val="22"/>
                <w:lang w:val="uk-UA"/>
              </w:rPr>
            </w:pPr>
            <w:r w:rsidRPr="00D17F3B">
              <w:rPr>
                <w:sz w:val="22"/>
                <w:szCs w:val="22"/>
                <w:lang w:val="uk-UA"/>
              </w:rPr>
              <w:t xml:space="preserve">Кількість транспортних засобів ДП МА «БОРИСПІЛЬ», які потребують забезпечення страхування цивільно-правової відповідальності, під час їх експлуатації - </w:t>
            </w:r>
            <w:r w:rsidRPr="00D17F3B">
              <w:rPr>
                <w:b/>
                <w:sz w:val="22"/>
                <w:szCs w:val="22"/>
                <w:lang w:val="uk-UA"/>
              </w:rPr>
              <w:t>20 одиниць</w:t>
            </w:r>
          </w:p>
        </w:tc>
      </w:tr>
    </w:tbl>
    <w:p w:rsidR="006F428D" w:rsidRPr="007101A5" w:rsidRDefault="006F428D" w:rsidP="00A12478">
      <w:pPr>
        <w:rPr>
          <w:b/>
          <w:lang w:val="uk-UA"/>
        </w:rPr>
      </w:pPr>
      <w:bookmarkStart w:id="0" w:name="_GoBack"/>
      <w:bookmarkEnd w:id="0"/>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8F" w:rsidRDefault="00495D8F">
      <w:r>
        <w:separator/>
      </w:r>
    </w:p>
  </w:endnote>
  <w:endnote w:type="continuationSeparator" w:id="0">
    <w:p w:rsidR="00495D8F" w:rsidRDefault="0049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457E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F3F8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43877">
      <w:rPr>
        <w:sz w:val="20"/>
        <w:szCs w:val="20"/>
        <w:lang w:val="uk-UA"/>
      </w:rPr>
      <w:t>Послуги з обов’язкового страхування цивільно-правової відповідальності власників наземних транспортних засобів, код ДК 021:2015 - 66510000-8 - Страхові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457E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457E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8F" w:rsidRDefault="00495D8F">
      <w:r>
        <w:separator/>
      </w:r>
    </w:p>
  </w:footnote>
  <w:footnote w:type="continuationSeparator" w:id="0">
    <w:p w:rsidR="00495D8F" w:rsidRDefault="0049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457E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B9E9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3877"/>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5D8F"/>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7E3"/>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461A"/>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6DB7"/>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AF981"/>
  <w15:chartTrackingRefBased/>
  <w15:docId w15:val="{083E7B84-E766-447C-A70A-4074FDF2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6B7B-DD49-4658-9D40-A058D148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1671</Words>
  <Characters>953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2023-10-25T06:46:00Z</dcterms:created>
  <dcterms:modified xsi:type="dcterms:W3CDTF">2023-10-25T06:46:00Z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