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B11F4"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B11F4" w:rsidRDefault="004072F7" w:rsidP="00B60EEA">
            <w:pPr>
              <w:widowControl w:val="0"/>
              <w:ind w:right="-11"/>
              <w:jc w:val="center"/>
              <w:rPr>
                <w:sz w:val="22"/>
                <w:szCs w:val="22"/>
                <w:lang w:val="uk-UA" w:eastAsia="uk-UA"/>
              </w:rPr>
            </w:pPr>
            <w:r w:rsidRPr="00EB11F4">
              <w:rPr>
                <w:sz w:val="22"/>
                <w:szCs w:val="22"/>
                <w:lang w:val="uk-UA"/>
              </w:rPr>
              <w:t>п.</w:t>
            </w:r>
            <w:r w:rsidR="00A76484" w:rsidRPr="00EB11F4">
              <w:rPr>
                <w:sz w:val="22"/>
                <w:szCs w:val="22"/>
                <w:lang w:val="uk-UA"/>
              </w:rPr>
              <w:t xml:space="preserve"> </w:t>
            </w:r>
            <w:r w:rsidR="00D87DBF" w:rsidRPr="00EB11F4">
              <w:rPr>
                <w:sz w:val="22"/>
                <w:szCs w:val="22"/>
                <w:lang w:val="uk-UA"/>
              </w:rPr>
              <w:t xml:space="preserve">3.17.1 </w:t>
            </w:r>
            <w:r w:rsidR="00BD6E95" w:rsidRPr="00EB11F4">
              <w:rPr>
                <w:sz w:val="22"/>
                <w:szCs w:val="22"/>
                <w:lang w:val="uk-UA" w:eastAsia="uk-UA"/>
              </w:rPr>
              <w:t>(202</w:t>
            </w:r>
            <w:r w:rsidR="00B60EEA">
              <w:rPr>
                <w:sz w:val="22"/>
                <w:szCs w:val="22"/>
                <w:lang w:val="uk-UA" w:eastAsia="uk-UA"/>
              </w:rPr>
              <w:t>4</w:t>
            </w:r>
            <w:bookmarkStart w:id="0" w:name="_GoBack"/>
            <w:bookmarkEnd w:id="0"/>
            <w:r w:rsidR="00A76484" w:rsidRPr="00EB11F4">
              <w:rPr>
                <w:sz w:val="22"/>
                <w:szCs w:val="22"/>
                <w:lang w:val="uk-UA" w:eastAsia="uk-UA"/>
              </w:rPr>
              <w:t>)</w:t>
            </w:r>
          </w:p>
        </w:tc>
        <w:tc>
          <w:tcPr>
            <w:tcW w:w="1527" w:type="pct"/>
          </w:tcPr>
          <w:p w:rsidR="00A76484" w:rsidRPr="00EB11F4" w:rsidRDefault="00D87DBF" w:rsidP="00A12478">
            <w:pPr>
              <w:widowControl w:val="0"/>
              <w:rPr>
                <w:bCs/>
                <w:sz w:val="22"/>
                <w:szCs w:val="22"/>
                <w:lang w:val="uk-UA"/>
              </w:rPr>
            </w:pPr>
            <w:r w:rsidRPr="00EB11F4">
              <w:rPr>
                <w:b/>
                <w:sz w:val="22"/>
                <w:szCs w:val="22"/>
                <w:lang w:val="uk-UA"/>
              </w:rPr>
              <w:t xml:space="preserve">Піноутворювач загального призначення для гасіння пожеж, </w:t>
            </w:r>
            <w:r w:rsidRPr="00EB11F4">
              <w:rPr>
                <w:sz w:val="22"/>
                <w:szCs w:val="22"/>
                <w:lang w:val="uk-UA"/>
              </w:rPr>
              <w:t>код ДК 021:2015 - 35110000-8 - Протипожежне, рятувальне та захисне обладнання</w:t>
            </w:r>
            <w:r w:rsidRPr="00EB11F4">
              <w:rPr>
                <w:b/>
                <w:sz w:val="22"/>
                <w:szCs w:val="22"/>
                <w:lang w:val="uk-UA"/>
              </w:rPr>
              <w:t xml:space="preserve"> </w:t>
            </w:r>
          </w:p>
        </w:tc>
        <w:tc>
          <w:tcPr>
            <w:tcW w:w="947" w:type="pct"/>
          </w:tcPr>
          <w:p w:rsidR="00A76484" w:rsidRPr="00EB11F4" w:rsidRDefault="00D87DBF" w:rsidP="002D4D30">
            <w:pPr>
              <w:widowControl w:val="0"/>
              <w:jc w:val="center"/>
              <w:rPr>
                <w:sz w:val="22"/>
                <w:szCs w:val="22"/>
                <w:lang w:val="uk-UA"/>
              </w:rPr>
            </w:pPr>
            <w:r w:rsidRPr="00EB11F4">
              <w:rPr>
                <w:sz w:val="22"/>
                <w:szCs w:val="22"/>
                <w:lang w:val="uk-UA"/>
              </w:rPr>
              <w:t>264 000,00</w:t>
            </w:r>
            <w:r w:rsidR="00A76484" w:rsidRPr="00EB11F4">
              <w:rPr>
                <w:sz w:val="22"/>
                <w:szCs w:val="22"/>
                <w:lang w:val="uk-UA"/>
              </w:rPr>
              <w:t xml:space="preserve"> </w:t>
            </w:r>
          </w:p>
          <w:p w:rsidR="00A76484" w:rsidRPr="00EB11F4" w:rsidRDefault="00A76484" w:rsidP="002D4D30">
            <w:pPr>
              <w:widowControl w:val="0"/>
              <w:jc w:val="center"/>
              <w:rPr>
                <w:sz w:val="22"/>
                <w:szCs w:val="22"/>
                <w:lang w:val="uk-UA"/>
              </w:rPr>
            </w:pPr>
            <w:r w:rsidRPr="00EB11F4">
              <w:rPr>
                <w:sz w:val="22"/>
                <w:szCs w:val="22"/>
                <w:lang w:val="uk-UA"/>
              </w:rPr>
              <w:t>грн. з ПДВ</w:t>
            </w:r>
          </w:p>
        </w:tc>
        <w:tc>
          <w:tcPr>
            <w:tcW w:w="1102" w:type="pct"/>
          </w:tcPr>
          <w:p w:rsidR="00A76484" w:rsidRPr="00EB11F4" w:rsidRDefault="00D87DBF" w:rsidP="002D4D30">
            <w:pPr>
              <w:widowControl w:val="0"/>
              <w:jc w:val="center"/>
              <w:rPr>
                <w:sz w:val="22"/>
                <w:szCs w:val="22"/>
                <w:lang w:val="uk-UA"/>
              </w:rPr>
            </w:pPr>
            <w:r w:rsidRPr="00EB11F4">
              <w:rPr>
                <w:sz w:val="22"/>
                <w:szCs w:val="22"/>
                <w:lang w:val="uk-UA"/>
              </w:rPr>
              <w:t>2</w:t>
            </w:r>
            <w:r w:rsidR="00EB11F4" w:rsidRPr="00EB11F4">
              <w:rPr>
                <w:sz w:val="22"/>
                <w:szCs w:val="22"/>
                <w:lang w:val="uk-UA"/>
              </w:rPr>
              <w:t>20</w:t>
            </w:r>
            <w:r w:rsidRPr="00EB11F4">
              <w:rPr>
                <w:sz w:val="22"/>
                <w:szCs w:val="22"/>
                <w:lang w:val="uk-UA"/>
              </w:rPr>
              <w:t> 000,00</w:t>
            </w:r>
          </w:p>
          <w:p w:rsidR="00A76484" w:rsidRPr="00EB11F4" w:rsidRDefault="00A76484" w:rsidP="002D4D30">
            <w:pPr>
              <w:widowControl w:val="0"/>
              <w:jc w:val="center"/>
              <w:rPr>
                <w:sz w:val="22"/>
                <w:szCs w:val="22"/>
                <w:lang w:val="uk-UA"/>
              </w:rPr>
            </w:pPr>
            <w:r w:rsidRPr="00EB11F4">
              <w:rPr>
                <w:sz w:val="22"/>
                <w:szCs w:val="22"/>
                <w:lang w:val="uk-UA"/>
              </w:rPr>
              <w:t xml:space="preserve">грн. без ПДВ </w:t>
            </w:r>
          </w:p>
        </w:tc>
        <w:tc>
          <w:tcPr>
            <w:tcW w:w="936" w:type="pct"/>
          </w:tcPr>
          <w:p w:rsidR="00A76484" w:rsidRPr="007101A5" w:rsidRDefault="00D87DBF" w:rsidP="002D4D30">
            <w:pPr>
              <w:widowControl w:val="0"/>
              <w:jc w:val="center"/>
              <w:rPr>
                <w:color w:val="0000FF"/>
                <w:sz w:val="22"/>
                <w:szCs w:val="22"/>
                <w:lang w:val="uk-UA"/>
              </w:rPr>
            </w:pPr>
            <w:r w:rsidRPr="00EB11F4">
              <w:rPr>
                <w:b/>
                <w:sz w:val="22"/>
                <w:szCs w:val="22"/>
                <w:lang w:val="uk-UA"/>
              </w:rPr>
              <w:t>UA-2024-02-21-011828-a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DD2819" w:rsidRPr="00DD2819" w:rsidTr="00DD28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D2819" w:rsidRPr="00DD2819" w:rsidRDefault="00DD2819" w:rsidP="00DD2819">
            <w:pPr>
              <w:rPr>
                <w:lang w:val="uk-UA"/>
              </w:rPr>
            </w:pPr>
            <w:r w:rsidRPr="00DD2819">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D2819" w:rsidRPr="00DD2819" w:rsidRDefault="00DD2819" w:rsidP="00DD2819">
            <w:pPr>
              <w:rPr>
                <w:lang w:val="uk-UA"/>
              </w:rPr>
            </w:pPr>
            <w:r w:rsidRPr="00DD2819">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D2819" w:rsidRPr="00DD2819" w:rsidRDefault="00DD2819" w:rsidP="00DD2819">
            <w:pPr>
              <w:widowControl w:val="0"/>
              <w:ind w:right="162" w:firstLine="368"/>
              <w:jc w:val="both"/>
              <w:rPr>
                <w:lang w:val="uk-UA"/>
              </w:rPr>
            </w:pPr>
            <w:r w:rsidRPr="00DD2819">
              <w:rPr>
                <w:b/>
                <w:i/>
                <w:lang w:val="uk-UA"/>
              </w:rPr>
              <w:t>Обґрунтування очікуваної вартості предмета закупівлі:</w:t>
            </w:r>
            <w:r w:rsidRPr="00DD2819">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DD2819" w:rsidRPr="00DD2819" w:rsidRDefault="00DD2819" w:rsidP="00DD2819">
            <w:pPr>
              <w:widowControl w:val="0"/>
              <w:ind w:firstLine="368"/>
              <w:jc w:val="both"/>
              <w:rPr>
                <w:lang w:val="uk-UA"/>
              </w:rPr>
            </w:pPr>
            <w:r w:rsidRPr="00DD2819">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tc>
      </w:tr>
      <w:tr w:rsidR="00DD2819" w:rsidRPr="00DD2819" w:rsidTr="00DD28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D2819" w:rsidRPr="00DD2819" w:rsidRDefault="00DD2819" w:rsidP="00DD2819">
            <w:pPr>
              <w:rPr>
                <w:bCs/>
                <w:lang w:val="uk-UA"/>
              </w:rPr>
            </w:pPr>
            <w:r w:rsidRPr="00DD2819">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D2819" w:rsidRPr="00DD2819" w:rsidRDefault="00DD2819" w:rsidP="00DD2819">
            <w:pPr>
              <w:rPr>
                <w:lang w:val="uk-UA"/>
              </w:rPr>
            </w:pPr>
            <w:r w:rsidRPr="00DD2819">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D2819" w:rsidRPr="00DD2819" w:rsidRDefault="00DD2819" w:rsidP="00DD2819">
            <w:pPr>
              <w:widowControl w:val="0"/>
              <w:jc w:val="both"/>
              <w:rPr>
                <w:lang w:val="uk-UA"/>
              </w:rPr>
            </w:pPr>
            <w:r w:rsidRPr="00DD2819">
              <w:rPr>
                <w:b/>
                <w:lang w:val="uk-UA"/>
              </w:rPr>
              <w:t>Обґрунтування технічних та якісних характеристик предмета закупівлі:</w:t>
            </w:r>
            <w:r w:rsidRPr="00DD2819">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DD2819" w:rsidRPr="00DD2819" w:rsidRDefault="00DD2819" w:rsidP="00DD2819">
            <w:pPr>
              <w:widowControl w:val="0"/>
              <w:jc w:val="both"/>
              <w:rPr>
                <w:i/>
                <w:lang w:val="uk-UA"/>
              </w:rPr>
            </w:pPr>
            <w:r w:rsidRPr="00DD2819">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DD2819" w:rsidRPr="00DD2819" w:rsidTr="00DD28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D2819" w:rsidRPr="00DD2819" w:rsidRDefault="00DD2819" w:rsidP="00DD2819">
            <w:pPr>
              <w:rPr>
                <w:bCs/>
                <w:lang w:val="uk-UA"/>
              </w:rPr>
            </w:pPr>
            <w:r w:rsidRPr="00DD2819">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D2819" w:rsidRPr="00DD2819" w:rsidRDefault="00DD2819" w:rsidP="00DD2819">
            <w:pPr>
              <w:rPr>
                <w:lang w:val="uk-UA"/>
              </w:rPr>
            </w:pPr>
            <w:r w:rsidRPr="00DD2819">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D2819" w:rsidRPr="00DD2819" w:rsidRDefault="00DD2819" w:rsidP="00DD2819">
            <w:pPr>
              <w:widowControl w:val="0"/>
              <w:jc w:val="both"/>
              <w:rPr>
                <w:lang w:val="uk-UA"/>
              </w:rPr>
            </w:pPr>
            <w:r w:rsidRPr="00DD2819">
              <w:rPr>
                <w:color w:val="000000" w:themeColor="text1"/>
                <w:lang w:val="uk-UA"/>
              </w:rPr>
              <w:t>Період замовлення товарів – у період дії правового режиму воєнного стану в Україні та протягом 90 днів з дня його припинення або скасування</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Default="006F428D" w:rsidP="00A12478">
      <w:pPr>
        <w:rPr>
          <w:b/>
          <w:lang w:val="uk-UA"/>
        </w:rPr>
      </w:pPr>
    </w:p>
    <w:p w:rsidR="00DD2819" w:rsidRPr="00B2516F" w:rsidRDefault="00DD2819" w:rsidP="00DD2819">
      <w:pPr>
        <w:widowControl w:val="0"/>
        <w:jc w:val="center"/>
        <w:rPr>
          <w:b/>
          <w:sz w:val="22"/>
          <w:szCs w:val="22"/>
          <w:lang w:val="uk-UA"/>
        </w:rPr>
      </w:pPr>
      <w:r w:rsidRPr="00B2516F">
        <w:rPr>
          <w:b/>
          <w:sz w:val="22"/>
          <w:szCs w:val="22"/>
          <w:lang w:val="uk-UA"/>
        </w:rPr>
        <w:t>1. Специфікація</w:t>
      </w:r>
    </w:p>
    <w:tbl>
      <w:tblPr>
        <w:tblW w:w="101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61"/>
        <w:gridCol w:w="992"/>
        <w:gridCol w:w="862"/>
        <w:gridCol w:w="4100"/>
        <w:gridCol w:w="1588"/>
      </w:tblGrid>
      <w:tr w:rsidR="00DD2819" w:rsidRPr="009A24A6" w:rsidTr="006E2F5F">
        <w:tc>
          <w:tcPr>
            <w:tcW w:w="758" w:type="dxa"/>
            <w:tcBorders>
              <w:top w:val="single" w:sz="4" w:space="0" w:color="auto"/>
              <w:left w:val="single" w:sz="4" w:space="0" w:color="auto"/>
              <w:bottom w:val="single" w:sz="4" w:space="0" w:color="auto"/>
              <w:right w:val="single" w:sz="4" w:space="0" w:color="auto"/>
            </w:tcBorders>
            <w:shd w:val="clear" w:color="auto" w:fill="D9E2F3"/>
          </w:tcPr>
          <w:p w:rsidR="00DD2819" w:rsidRPr="009A24A6" w:rsidRDefault="00DD2819" w:rsidP="006E2F5F">
            <w:pPr>
              <w:widowControl w:val="0"/>
              <w:rPr>
                <w:b/>
                <w:sz w:val="22"/>
                <w:szCs w:val="22"/>
                <w:lang w:val="uk-UA"/>
              </w:rPr>
            </w:pPr>
            <w:r w:rsidRPr="009A24A6">
              <w:rPr>
                <w:b/>
                <w:sz w:val="22"/>
                <w:szCs w:val="22"/>
                <w:lang w:val="uk-UA"/>
              </w:rPr>
              <w:t>№ п/п</w:t>
            </w:r>
          </w:p>
        </w:tc>
        <w:tc>
          <w:tcPr>
            <w:tcW w:w="1861" w:type="dxa"/>
            <w:tcBorders>
              <w:top w:val="single" w:sz="4" w:space="0" w:color="auto"/>
              <w:left w:val="single" w:sz="4" w:space="0" w:color="auto"/>
              <w:bottom w:val="single" w:sz="4" w:space="0" w:color="auto"/>
              <w:right w:val="single" w:sz="4" w:space="0" w:color="auto"/>
            </w:tcBorders>
            <w:shd w:val="clear" w:color="auto" w:fill="D9E2F3"/>
          </w:tcPr>
          <w:p w:rsidR="00DD2819" w:rsidRPr="009A24A6" w:rsidRDefault="00DD2819" w:rsidP="006E2F5F">
            <w:pPr>
              <w:widowControl w:val="0"/>
              <w:jc w:val="center"/>
              <w:rPr>
                <w:b/>
                <w:sz w:val="22"/>
                <w:szCs w:val="22"/>
                <w:lang w:val="uk-UA"/>
              </w:rPr>
            </w:pPr>
            <w:r w:rsidRPr="009A24A6">
              <w:rPr>
                <w:b/>
                <w:sz w:val="22"/>
                <w:szCs w:val="22"/>
                <w:lang w:val="uk-UA"/>
              </w:rPr>
              <w:t>Найменування Товару</w:t>
            </w:r>
          </w:p>
          <w:p w:rsidR="00DD2819" w:rsidRPr="009A24A6" w:rsidRDefault="00DD2819" w:rsidP="006E2F5F">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DD2819" w:rsidRPr="009A24A6" w:rsidRDefault="00DD2819" w:rsidP="006E2F5F">
            <w:pPr>
              <w:widowControl w:val="0"/>
              <w:jc w:val="center"/>
              <w:rPr>
                <w:b/>
                <w:sz w:val="22"/>
                <w:szCs w:val="22"/>
                <w:lang w:val="uk-UA"/>
              </w:rPr>
            </w:pPr>
            <w:r w:rsidRPr="009A24A6">
              <w:rPr>
                <w:b/>
                <w:sz w:val="22"/>
                <w:szCs w:val="22"/>
                <w:lang w:val="uk-UA"/>
              </w:rPr>
              <w:t>Одиниця</w:t>
            </w:r>
          </w:p>
          <w:p w:rsidR="00DD2819" w:rsidRPr="009A24A6" w:rsidRDefault="00DD2819" w:rsidP="006E2F5F">
            <w:pPr>
              <w:widowControl w:val="0"/>
              <w:jc w:val="center"/>
              <w:rPr>
                <w:b/>
                <w:sz w:val="22"/>
                <w:szCs w:val="22"/>
                <w:lang w:val="uk-UA"/>
              </w:rPr>
            </w:pPr>
            <w:r w:rsidRPr="009A24A6">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DD2819" w:rsidRPr="009A24A6" w:rsidRDefault="00DD2819" w:rsidP="006E2F5F">
            <w:pPr>
              <w:widowControl w:val="0"/>
              <w:jc w:val="center"/>
              <w:rPr>
                <w:b/>
                <w:sz w:val="22"/>
                <w:szCs w:val="22"/>
                <w:lang w:val="uk-UA"/>
              </w:rPr>
            </w:pPr>
            <w:r w:rsidRPr="009A24A6">
              <w:rPr>
                <w:b/>
                <w:sz w:val="22"/>
                <w:szCs w:val="22"/>
                <w:lang w:val="uk-UA"/>
              </w:rPr>
              <w:t>Кількість</w:t>
            </w:r>
          </w:p>
          <w:p w:rsidR="00DD2819" w:rsidRPr="009A24A6" w:rsidRDefault="00DD2819" w:rsidP="006E2F5F">
            <w:pPr>
              <w:widowControl w:val="0"/>
              <w:jc w:val="center"/>
              <w:rPr>
                <w:b/>
                <w:sz w:val="22"/>
                <w:szCs w:val="22"/>
                <w:lang w:val="uk-UA"/>
              </w:rPr>
            </w:pPr>
          </w:p>
        </w:tc>
        <w:tc>
          <w:tcPr>
            <w:tcW w:w="4100" w:type="dxa"/>
            <w:tcBorders>
              <w:top w:val="single" w:sz="4" w:space="0" w:color="auto"/>
              <w:left w:val="single" w:sz="4" w:space="0" w:color="auto"/>
              <w:bottom w:val="single" w:sz="4" w:space="0" w:color="auto"/>
              <w:right w:val="single" w:sz="4" w:space="0" w:color="auto"/>
            </w:tcBorders>
            <w:shd w:val="clear" w:color="auto" w:fill="D9E2F3"/>
            <w:hideMark/>
          </w:tcPr>
          <w:p w:rsidR="00DD2819" w:rsidRPr="009A24A6" w:rsidRDefault="00DD2819" w:rsidP="006E2F5F">
            <w:pPr>
              <w:widowControl w:val="0"/>
              <w:jc w:val="center"/>
              <w:rPr>
                <w:b/>
                <w:sz w:val="22"/>
                <w:szCs w:val="22"/>
                <w:lang w:val="uk-UA"/>
              </w:rPr>
            </w:pPr>
            <w:r w:rsidRPr="009A24A6">
              <w:rPr>
                <w:b/>
                <w:sz w:val="22"/>
                <w:szCs w:val="22"/>
                <w:lang w:val="uk-UA"/>
              </w:rPr>
              <w:t>Технічні та якісні характеристики предмета закупівлі</w:t>
            </w:r>
          </w:p>
          <w:p w:rsidR="00DD2819" w:rsidRPr="009A24A6" w:rsidRDefault="00DD2819" w:rsidP="006E2F5F">
            <w:pPr>
              <w:widowControl w:val="0"/>
              <w:jc w:val="center"/>
              <w:rPr>
                <w:b/>
                <w:sz w:val="22"/>
                <w:szCs w:val="22"/>
                <w:lang w:val="uk-UA"/>
              </w:rPr>
            </w:pPr>
            <w:r w:rsidRPr="009A24A6">
              <w:rPr>
                <w:b/>
                <w:sz w:val="22"/>
                <w:szCs w:val="22"/>
                <w:lang w:val="uk-UA"/>
              </w:rPr>
              <w:t>(Технічна специфікація)</w:t>
            </w:r>
          </w:p>
        </w:tc>
        <w:tc>
          <w:tcPr>
            <w:tcW w:w="1588" w:type="dxa"/>
            <w:tcBorders>
              <w:top w:val="single" w:sz="4" w:space="0" w:color="auto"/>
              <w:left w:val="single" w:sz="4" w:space="0" w:color="auto"/>
              <w:bottom w:val="single" w:sz="4" w:space="0" w:color="auto"/>
              <w:right w:val="single" w:sz="4" w:space="0" w:color="auto"/>
            </w:tcBorders>
            <w:shd w:val="clear" w:color="auto" w:fill="D9E2F3"/>
          </w:tcPr>
          <w:p w:rsidR="00DD2819" w:rsidRPr="009A24A6" w:rsidRDefault="00DD2819" w:rsidP="006E2F5F">
            <w:pPr>
              <w:widowControl w:val="0"/>
              <w:jc w:val="center"/>
              <w:rPr>
                <w:b/>
                <w:sz w:val="22"/>
                <w:szCs w:val="22"/>
                <w:lang w:val="uk-UA"/>
              </w:rPr>
            </w:pPr>
            <w:r w:rsidRPr="009A24A6">
              <w:rPr>
                <w:b/>
                <w:sz w:val="22"/>
                <w:szCs w:val="22"/>
                <w:lang w:val="uk-UA"/>
              </w:rPr>
              <w:t>Документ, згідно якого виготовляється Товар / якому відповідає Товар</w:t>
            </w:r>
          </w:p>
        </w:tc>
      </w:tr>
      <w:tr w:rsidR="00DD2819" w:rsidRPr="009A24A6" w:rsidTr="006E2F5F">
        <w:trPr>
          <w:trHeight w:val="335"/>
        </w:trPr>
        <w:tc>
          <w:tcPr>
            <w:tcW w:w="758" w:type="dxa"/>
            <w:tcBorders>
              <w:top w:val="single" w:sz="4" w:space="0" w:color="auto"/>
              <w:left w:val="single" w:sz="4" w:space="0" w:color="auto"/>
              <w:bottom w:val="single" w:sz="4" w:space="0" w:color="auto"/>
              <w:right w:val="single" w:sz="4" w:space="0" w:color="auto"/>
            </w:tcBorders>
            <w:hideMark/>
          </w:tcPr>
          <w:p w:rsidR="00DD2819" w:rsidRPr="009A24A6" w:rsidRDefault="00DD2819" w:rsidP="006E2F5F">
            <w:pPr>
              <w:widowControl w:val="0"/>
              <w:rPr>
                <w:sz w:val="22"/>
                <w:szCs w:val="22"/>
                <w:lang w:val="uk-UA"/>
              </w:rPr>
            </w:pPr>
            <w:r w:rsidRPr="009A24A6">
              <w:rPr>
                <w:sz w:val="22"/>
                <w:szCs w:val="22"/>
                <w:lang w:val="uk-UA"/>
              </w:rPr>
              <w:t>1</w:t>
            </w:r>
          </w:p>
        </w:tc>
        <w:tc>
          <w:tcPr>
            <w:tcW w:w="1861" w:type="dxa"/>
            <w:hideMark/>
          </w:tcPr>
          <w:p w:rsidR="00DD2819" w:rsidRPr="009A24A6" w:rsidRDefault="00DD2819" w:rsidP="006E2F5F">
            <w:pPr>
              <w:widowControl w:val="0"/>
              <w:rPr>
                <w:sz w:val="22"/>
                <w:szCs w:val="22"/>
                <w:lang w:val="uk-UA"/>
              </w:rPr>
            </w:pPr>
            <w:r w:rsidRPr="009A24A6">
              <w:rPr>
                <w:sz w:val="22"/>
                <w:szCs w:val="22"/>
                <w:lang w:val="uk-UA"/>
              </w:rPr>
              <w:t>Піноутворювач загального призначення для гасіння пожеж</w:t>
            </w:r>
          </w:p>
        </w:tc>
        <w:tc>
          <w:tcPr>
            <w:tcW w:w="992" w:type="dxa"/>
          </w:tcPr>
          <w:p w:rsidR="00DD2819" w:rsidRPr="009A24A6" w:rsidRDefault="00DD2819" w:rsidP="006E2F5F">
            <w:pPr>
              <w:widowControl w:val="0"/>
              <w:jc w:val="center"/>
              <w:rPr>
                <w:sz w:val="22"/>
                <w:szCs w:val="22"/>
                <w:lang w:val="uk-UA"/>
              </w:rPr>
            </w:pPr>
            <w:r w:rsidRPr="009A24A6">
              <w:rPr>
                <w:sz w:val="22"/>
                <w:szCs w:val="22"/>
                <w:lang w:val="uk-UA"/>
              </w:rPr>
              <w:t>л</w:t>
            </w:r>
          </w:p>
        </w:tc>
        <w:tc>
          <w:tcPr>
            <w:tcW w:w="862" w:type="dxa"/>
          </w:tcPr>
          <w:p w:rsidR="00DD2819" w:rsidRPr="009A24A6" w:rsidRDefault="00DD2819" w:rsidP="006E2F5F">
            <w:pPr>
              <w:widowControl w:val="0"/>
              <w:rPr>
                <w:sz w:val="22"/>
                <w:szCs w:val="22"/>
                <w:lang w:val="uk-UA"/>
              </w:rPr>
            </w:pPr>
            <w:r w:rsidRPr="009A24A6">
              <w:rPr>
                <w:sz w:val="22"/>
                <w:szCs w:val="22"/>
                <w:lang w:val="uk-UA"/>
              </w:rPr>
              <w:t>5980</w:t>
            </w:r>
          </w:p>
        </w:tc>
        <w:tc>
          <w:tcPr>
            <w:tcW w:w="4100" w:type="dxa"/>
          </w:tcPr>
          <w:p w:rsidR="00DD2819" w:rsidRPr="007165FD" w:rsidRDefault="00DD2819" w:rsidP="006E2F5F">
            <w:pPr>
              <w:autoSpaceDE w:val="0"/>
              <w:autoSpaceDN w:val="0"/>
              <w:adjustRightInd w:val="0"/>
              <w:spacing w:after="38" w:line="240" w:lineRule="atLeast"/>
              <w:rPr>
                <w:sz w:val="22"/>
                <w:szCs w:val="22"/>
                <w:lang w:val="uk-UA"/>
              </w:rPr>
            </w:pPr>
            <w:r w:rsidRPr="009A24A6">
              <w:rPr>
                <w:sz w:val="22"/>
                <w:szCs w:val="22"/>
                <w:lang w:val="uk-UA"/>
              </w:rPr>
              <w:t>- Зовнішній вигляд: Однорідна рідина світлого кольору, без розшарувань та видимого осаду;</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xml:space="preserve">- Масова частка осаду, % </w:t>
            </w:r>
            <w:r w:rsidRPr="007165FD">
              <w:rPr>
                <w:i/>
                <w:sz w:val="22"/>
                <w:szCs w:val="22"/>
                <w:lang w:val="uk-UA"/>
              </w:rPr>
              <w:t>не більше</w:t>
            </w:r>
            <w:r w:rsidRPr="007165FD">
              <w:rPr>
                <w:sz w:val="22"/>
                <w:szCs w:val="22"/>
                <w:lang w:val="uk-UA"/>
              </w:rPr>
              <w:t xml:space="preserve">: 0,25 без термодії, 1,00 після термодії; </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xml:space="preserve">- В’язкість кінематична при 20 ˚С, мм² /с, </w:t>
            </w:r>
            <w:r w:rsidRPr="007165FD">
              <w:rPr>
                <w:i/>
                <w:sz w:val="22"/>
                <w:szCs w:val="22"/>
                <w:lang w:val="uk-UA"/>
              </w:rPr>
              <w:t>не більше</w:t>
            </w:r>
            <w:r w:rsidRPr="007165FD">
              <w:rPr>
                <w:sz w:val="22"/>
                <w:szCs w:val="22"/>
                <w:lang w:val="uk-UA"/>
              </w:rPr>
              <w:t>: 50;</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Водневий показник (рН) 1% водного розчину, в межах: від 6,5 до 10,0;</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xml:space="preserve">- Температура застигання ˚С, </w:t>
            </w:r>
            <w:r w:rsidRPr="007165FD">
              <w:rPr>
                <w:i/>
                <w:sz w:val="22"/>
                <w:szCs w:val="22"/>
                <w:lang w:val="uk-UA"/>
              </w:rPr>
              <w:t>не вище</w:t>
            </w:r>
            <w:r w:rsidRPr="007165FD">
              <w:rPr>
                <w:sz w:val="22"/>
                <w:szCs w:val="22"/>
                <w:lang w:val="uk-UA"/>
              </w:rPr>
              <w:t>: мінус 5;</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Густина при 20˚С, кг/м³ в межах: від 1000 до 1150;</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Стійкість до заморожування і розморожування: витримує;</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xml:space="preserve">- Кратність піни низької кратності, що утворюється з 6% водного розчину, </w:t>
            </w:r>
            <w:r w:rsidRPr="007165FD">
              <w:rPr>
                <w:i/>
                <w:sz w:val="22"/>
                <w:szCs w:val="22"/>
                <w:lang w:val="uk-UA"/>
              </w:rPr>
              <w:t>не більше</w:t>
            </w:r>
            <w:r w:rsidRPr="007165FD">
              <w:rPr>
                <w:sz w:val="22"/>
                <w:szCs w:val="22"/>
                <w:lang w:val="uk-UA"/>
              </w:rPr>
              <w:t xml:space="preserve">: 20; </w:t>
            </w:r>
          </w:p>
          <w:p w:rsidR="00DD2819" w:rsidRPr="007165FD" w:rsidRDefault="00DD2819" w:rsidP="006E2F5F">
            <w:pPr>
              <w:autoSpaceDE w:val="0"/>
              <w:autoSpaceDN w:val="0"/>
              <w:adjustRightInd w:val="0"/>
              <w:spacing w:after="38" w:line="240" w:lineRule="atLeast"/>
              <w:rPr>
                <w:i/>
                <w:sz w:val="22"/>
                <w:szCs w:val="22"/>
                <w:lang w:val="uk-UA"/>
              </w:rPr>
            </w:pPr>
            <w:r w:rsidRPr="007165FD">
              <w:rPr>
                <w:sz w:val="22"/>
                <w:szCs w:val="22"/>
                <w:lang w:val="uk-UA"/>
              </w:rPr>
              <w:t xml:space="preserve">- Стійкість піни низької кратності, одержаної з 6% водного розчину, с, </w:t>
            </w:r>
            <w:r w:rsidRPr="007165FD">
              <w:rPr>
                <w:i/>
                <w:sz w:val="22"/>
                <w:szCs w:val="22"/>
                <w:lang w:val="uk-UA"/>
              </w:rPr>
              <w:t>не менше</w:t>
            </w:r>
            <w:r w:rsidRPr="007165FD">
              <w:rPr>
                <w:sz w:val="22"/>
                <w:szCs w:val="22"/>
                <w:lang w:val="uk-UA"/>
              </w:rPr>
              <w:t>: 120;</w:t>
            </w:r>
            <w:r w:rsidRPr="007165FD">
              <w:rPr>
                <w:i/>
                <w:sz w:val="22"/>
                <w:szCs w:val="22"/>
                <w:lang w:val="uk-UA"/>
              </w:rPr>
              <w:t xml:space="preserve"> </w:t>
            </w:r>
          </w:p>
          <w:p w:rsidR="00DD2819" w:rsidRPr="007165FD" w:rsidRDefault="00DD2819" w:rsidP="006E2F5F">
            <w:pPr>
              <w:autoSpaceDE w:val="0"/>
              <w:autoSpaceDN w:val="0"/>
              <w:adjustRightInd w:val="0"/>
              <w:spacing w:after="38" w:line="240" w:lineRule="atLeast"/>
              <w:rPr>
                <w:i/>
                <w:sz w:val="22"/>
                <w:szCs w:val="22"/>
                <w:lang w:val="uk-UA"/>
              </w:rPr>
            </w:pPr>
            <w:r w:rsidRPr="007165FD">
              <w:rPr>
                <w:sz w:val="22"/>
                <w:szCs w:val="22"/>
                <w:lang w:val="uk-UA"/>
              </w:rPr>
              <w:t xml:space="preserve">- Кратність піни середньої кратності при 20 ˚С, </w:t>
            </w:r>
            <w:r w:rsidRPr="007165FD">
              <w:rPr>
                <w:i/>
                <w:sz w:val="22"/>
                <w:szCs w:val="22"/>
                <w:lang w:val="uk-UA"/>
              </w:rPr>
              <w:t>не менше</w:t>
            </w:r>
            <w:r w:rsidRPr="007165FD">
              <w:rPr>
                <w:sz w:val="22"/>
                <w:szCs w:val="22"/>
                <w:lang w:val="uk-UA"/>
              </w:rPr>
              <w:t>: 70;</w:t>
            </w:r>
          </w:p>
          <w:p w:rsidR="00DD2819" w:rsidRPr="007165FD" w:rsidRDefault="00DD2819" w:rsidP="006E2F5F">
            <w:pPr>
              <w:autoSpaceDE w:val="0"/>
              <w:autoSpaceDN w:val="0"/>
              <w:adjustRightInd w:val="0"/>
              <w:spacing w:after="38" w:line="240" w:lineRule="atLeast"/>
              <w:rPr>
                <w:i/>
                <w:sz w:val="22"/>
                <w:szCs w:val="22"/>
                <w:lang w:val="uk-UA"/>
              </w:rPr>
            </w:pPr>
            <w:r w:rsidRPr="007165FD">
              <w:rPr>
                <w:sz w:val="22"/>
                <w:szCs w:val="22"/>
                <w:lang w:val="uk-UA"/>
              </w:rPr>
              <w:t xml:space="preserve">- Стійкість піни середньої кратності, при ˚С, с, </w:t>
            </w:r>
            <w:r w:rsidRPr="007165FD">
              <w:rPr>
                <w:i/>
                <w:sz w:val="22"/>
                <w:szCs w:val="22"/>
                <w:lang w:val="uk-UA"/>
              </w:rPr>
              <w:t>не менше</w:t>
            </w:r>
            <w:r w:rsidRPr="007165FD">
              <w:rPr>
                <w:sz w:val="22"/>
                <w:szCs w:val="22"/>
                <w:lang w:val="uk-UA"/>
              </w:rPr>
              <w:t>: 300;</w:t>
            </w:r>
          </w:p>
          <w:p w:rsidR="00DD2819" w:rsidRPr="007165FD" w:rsidRDefault="00DD2819" w:rsidP="006E2F5F">
            <w:pPr>
              <w:autoSpaceDE w:val="0"/>
              <w:autoSpaceDN w:val="0"/>
              <w:adjustRightInd w:val="0"/>
              <w:spacing w:after="38" w:line="240" w:lineRule="atLeast"/>
              <w:rPr>
                <w:i/>
                <w:sz w:val="22"/>
                <w:szCs w:val="22"/>
                <w:lang w:val="uk-UA"/>
              </w:rPr>
            </w:pPr>
            <w:r w:rsidRPr="007165FD">
              <w:rPr>
                <w:sz w:val="22"/>
                <w:szCs w:val="22"/>
                <w:lang w:val="uk-UA"/>
              </w:rPr>
              <w:t xml:space="preserve">- Кратність піни високої кратності, що утворюється з 6% водного розчину, </w:t>
            </w:r>
            <w:r w:rsidRPr="007165FD">
              <w:rPr>
                <w:i/>
                <w:sz w:val="22"/>
                <w:szCs w:val="22"/>
                <w:lang w:val="uk-UA"/>
              </w:rPr>
              <w:t>не менше</w:t>
            </w:r>
            <w:r w:rsidRPr="007165FD">
              <w:rPr>
                <w:sz w:val="22"/>
                <w:szCs w:val="22"/>
                <w:lang w:val="uk-UA"/>
              </w:rPr>
              <w:t>: 600;</w:t>
            </w:r>
          </w:p>
          <w:p w:rsidR="00DD2819" w:rsidRPr="007165FD" w:rsidRDefault="00DD2819" w:rsidP="006E2F5F">
            <w:pPr>
              <w:autoSpaceDE w:val="0"/>
              <w:autoSpaceDN w:val="0"/>
              <w:adjustRightInd w:val="0"/>
              <w:spacing w:after="38" w:line="240" w:lineRule="atLeast"/>
              <w:rPr>
                <w:i/>
                <w:sz w:val="22"/>
                <w:szCs w:val="22"/>
                <w:lang w:val="uk-UA"/>
              </w:rPr>
            </w:pPr>
            <w:r w:rsidRPr="007165FD">
              <w:rPr>
                <w:sz w:val="22"/>
                <w:szCs w:val="22"/>
                <w:lang w:val="uk-UA"/>
              </w:rPr>
              <w:t xml:space="preserve">- Стійкість піни високої кратності, одержаної з 6% водного розчину, с, </w:t>
            </w:r>
            <w:r w:rsidRPr="007165FD">
              <w:rPr>
                <w:i/>
                <w:sz w:val="22"/>
                <w:szCs w:val="22"/>
                <w:lang w:val="uk-UA"/>
              </w:rPr>
              <w:t>не менше</w:t>
            </w:r>
            <w:r w:rsidRPr="007165FD">
              <w:rPr>
                <w:sz w:val="22"/>
                <w:szCs w:val="22"/>
                <w:lang w:val="uk-UA"/>
              </w:rPr>
              <w:t>: 300;</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xml:space="preserve">- Критична інтенсивність подавання робочого розчину піноутворювача, дм³/ (м² с), </w:t>
            </w:r>
            <w:r w:rsidRPr="007165FD">
              <w:rPr>
                <w:i/>
                <w:sz w:val="22"/>
                <w:szCs w:val="22"/>
                <w:lang w:val="uk-UA"/>
              </w:rPr>
              <w:t>не більше</w:t>
            </w:r>
            <w:r w:rsidRPr="007165FD">
              <w:rPr>
                <w:sz w:val="22"/>
                <w:szCs w:val="22"/>
                <w:lang w:val="uk-UA"/>
              </w:rPr>
              <w:t>: 0,038;</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lastRenderedPageBreak/>
              <w:t>- Корозійна активність 6 % водного розчину, (кг/(м</w:t>
            </w:r>
            <w:r w:rsidRPr="007165FD">
              <w:rPr>
                <w:sz w:val="22"/>
                <w:szCs w:val="22"/>
                <w:vertAlign w:val="superscript"/>
                <w:lang w:val="uk-UA"/>
              </w:rPr>
              <w:t>2</w:t>
            </w:r>
            <w:r w:rsidRPr="007165FD">
              <w:rPr>
                <w:sz w:val="22"/>
                <w:szCs w:val="22"/>
                <w:lang w:val="uk-UA"/>
              </w:rPr>
              <w:t xml:space="preserve">·с))·10 </w:t>
            </w:r>
            <w:r w:rsidRPr="007165FD">
              <w:rPr>
                <w:sz w:val="22"/>
                <w:szCs w:val="22"/>
                <w:vertAlign w:val="superscript"/>
                <w:lang w:val="uk-UA"/>
              </w:rPr>
              <w:t>-8</w:t>
            </w:r>
            <w:r w:rsidRPr="007165FD">
              <w:rPr>
                <w:sz w:val="22"/>
                <w:szCs w:val="22"/>
                <w:lang w:val="uk-UA"/>
              </w:rPr>
              <w:t xml:space="preserve">, </w:t>
            </w:r>
            <w:r w:rsidRPr="007165FD">
              <w:rPr>
                <w:i/>
                <w:sz w:val="22"/>
                <w:szCs w:val="22"/>
                <w:lang w:val="uk-UA"/>
              </w:rPr>
              <w:t>не більше</w:t>
            </w:r>
            <w:r w:rsidRPr="007165FD">
              <w:rPr>
                <w:sz w:val="22"/>
                <w:szCs w:val="22"/>
                <w:lang w:val="uk-UA"/>
              </w:rPr>
              <w:t>: 2;</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xml:space="preserve">- Тривалість гасіння піною середньої кратності модельного вогнища пожежі 55В1 за інтенсивністю подавання робочого розчину піноутворювача (0,038±0,004 дм³/ (м² с), </w:t>
            </w:r>
            <w:r w:rsidRPr="007165FD">
              <w:rPr>
                <w:i/>
                <w:sz w:val="22"/>
                <w:szCs w:val="22"/>
                <w:lang w:val="uk-UA"/>
              </w:rPr>
              <w:t>не більше</w:t>
            </w:r>
            <w:r w:rsidRPr="007165FD">
              <w:rPr>
                <w:sz w:val="22"/>
                <w:szCs w:val="22"/>
                <w:lang w:val="uk-UA"/>
              </w:rPr>
              <w:t>: 120;</w:t>
            </w:r>
          </w:p>
          <w:p w:rsidR="00DD2819" w:rsidRPr="007165FD" w:rsidRDefault="00DD2819" w:rsidP="006E2F5F">
            <w:pPr>
              <w:autoSpaceDE w:val="0"/>
              <w:autoSpaceDN w:val="0"/>
              <w:adjustRightInd w:val="0"/>
              <w:spacing w:after="38" w:line="240" w:lineRule="atLeast"/>
              <w:rPr>
                <w:sz w:val="22"/>
                <w:szCs w:val="22"/>
                <w:lang w:val="uk-UA"/>
              </w:rPr>
            </w:pPr>
            <w:r w:rsidRPr="007165FD">
              <w:rPr>
                <w:sz w:val="22"/>
                <w:szCs w:val="22"/>
                <w:lang w:val="uk-UA"/>
              </w:rPr>
              <w:t xml:space="preserve">- Показник вогнегасної здатності за класом пожежі В у разі гасіння піною середньої кратності, кг/м², </w:t>
            </w:r>
            <w:r w:rsidRPr="007165FD">
              <w:rPr>
                <w:i/>
                <w:sz w:val="22"/>
                <w:szCs w:val="22"/>
                <w:lang w:val="uk-UA"/>
              </w:rPr>
              <w:t>не більше</w:t>
            </w:r>
            <w:r w:rsidRPr="007165FD">
              <w:rPr>
                <w:sz w:val="22"/>
                <w:szCs w:val="22"/>
                <w:lang w:val="uk-UA"/>
              </w:rPr>
              <w:t>: 5,1;</w:t>
            </w:r>
          </w:p>
          <w:p w:rsidR="00DD2819" w:rsidRPr="007165FD" w:rsidRDefault="00DD2819" w:rsidP="006E2F5F">
            <w:pPr>
              <w:autoSpaceDE w:val="0"/>
              <w:autoSpaceDN w:val="0"/>
              <w:adjustRightInd w:val="0"/>
              <w:spacing w:after="38" w:line="240" w:lineRule="atLeast"/>
              <w:rPr>
                <w:i/>
                <w:sz w:val="22"/>
                <w:szCs w:val="22"/>
                <w:lang w:val="uk-UA"/>
              </w:rPr>
            </w:pPr>
            <w:r w:rsidRPr="007165FD">
              <w:rPr>
                <w:sz w:val="22"/>
                <w:szCs w:val="22"/>
                <w:lang w:val="uk-UA"/>
              </w:rPr>
              <w:t>- Змочувальна здатність, с, не більше: 8;</w:t>
            </w:r>
          </w:p>
          <w:p w:rsidR="00DD2819" w:rsidRPr="009A24A6" w:rsidRDefault="00DD2819" w:rsidP="006E2F5F">
            <w:pPr>
              <w:autoSpaceDE w:val="0"/>
              <w:autoSpaceDN w:val="0"/>
              <w:adjustRightInd w:val="0"/>
              <w:spacing w:after="38" w:line="240" w:lineRule="atLeast"/>
              <w:rPr>
                <w:sz w:val="22"/>
                <w:szCs w:val="22"/>
                <w:lang w:val="uk-UA"/>
              </w:rPr>
            </w:pPr>
            <w:r w:rsidRPr="007165FD">
              <w:rPr>
                <w:sz w:val="22"/>
                <w:szCs w:val="22"/>
                <w:lang w:val="uk-UA"/>
              </w:rPr>
              <w:t>- Температурний діапазон застосування, ˚С, в межах: 5 ÷ 50.</w:t>
            </w:r>
          </w:p>
        </w:tc>
        <w:tc>
          <w:tcPr>
            <w:tcW w:w="1588" w:type="dxa"/>
            <w:tcBorders>
              <w:top w:val="single" w:sz="4" w:space="0" w:color="auto"/>
              <w:left w:val="single" w:sz="4" w:space="0" w:color="auto"/>
              <w:bottom w:val="single" w:sz="4" w:space="0" w:color="auto"/>
              <w:right w:val="single" w:sz="4" w:space="0" w:color="auto"/>
            </w:tcBorders>
          </w:tcPr>
          <w:p w:rsidR="00DD2819" w:rsidRPr="009A24A6" w:rsidRDefault="00DD2819" w:rsidP="006E2F5F">
            <w:pPr>
              <w:pStyle w:val="Default"/>
              <w:jc w:val="center"/>
              <w:rPr>
                <w:sz w:val="22"/>
                <w:szCs w:val="22"/>
              </w:rPr>
            </w:pPr>
            <w:r w:rsidRPr="009A24A6">
              <w:rPr>
                <w:sz w:val="22"/>
                <w:szCs w:val="22"/>
              </w:rPr>
              <w:lastRenderedPageBreak/>
              <w:t>ДСТУ 3789:2015</w:t>
            </w:r>
          </w:p>
        </w:tc>
      </w:tr>
    </w:tbl>
    <w:p w:rsidR="00DD2819" w:rsidRPr="00E130BC" w:rsidRDefault="00DD2819" w:rsidP="00DD2819">
      <w:pPr>
        <w:rPr>
          <w:b/>
          <w:bCs/>
          <w:sz w:val="22"/>
          <w:szCs w:val="22"/>
          <w:lang w:val="uk-UA"/>
        </w:rPr>
      </w:pPr>
      <w:r w:rsidRPr="00E130BC">
        <w:rPr>
          <w:b/>
          <w:bCs/>
          <w:sz w:val="22"/>
          <w:szCs w:val="22"/>
          <w:lang w:val="uk-UA"/>
        </w:rPr>
        <w:t>Примітки</w:t>
      </w:r>
      <w:r>
        <w:rPr>
          <w:b/>
          <w:bCs/>
          <w:sz w:val="22"/>
          <w:szCs w:val="22"/>
          <w:lang w:val="uk-UA"/>
        </w:rPr>
        <w:t xml:space="preserve"> </w:t>
      </w:r>
      <w:r w:rsidRPr="00813E65">
        <w:rPr>
          <w:bCs/>
          <w:i/>
          <w:sz w:val="22"/>
          <w:szCs w:val="22"/>
          <w:lang w:val="uk-UA"/>
        </w:rPr>
        <w:t>(до технічної спе</w:t>
      </w:r>
      <w:r>
        <w:rPr>
          <w:bCs/>
          <w:i/>
          <w:sz w:val="22"/>
          <w:szCs w:val="22"/>
          <w:lang w:val="uk-UA"/>
        </w:rPr>
        <w:t>ц</w:t>
      </w:r>
      <w:r w:rsidRPr="00813E65">
        <w:rPr>
          <w:bCs/>
          <w:i/>
          <w:sz w:val="22"/>
          <w:szCs w:val="22"/>
          <w:lang w:val="uk-UA"/>
        </w:rPr>
        <w:t>ифік</w:t>
      </w:r>
      <w:r>
        <w:rPr>
          <w:bCs/>
          <w:i/>
          <w:sz w:val="22"/>
          <w:szCs w:val="22"/>
          <w:lang w:val="uk-UA"/>
        </w:rPr>
        <w:t>а</w:t>
      </w:r>
      <w:r w:rsidRPr="00813E65">
        <w:rPr>
          <w:bCs/>
          <w:i/>
          <w:sz w:val="22"/>
          <w:szCs w:val="22"/>
          <w:lang w:val="uk-UA"/>
        </w:rPr>
        <w:t>ції)</w:t>
      </w:r>
      <w:r w:rsidRPr="00E130BC">
        <w:rPr>
          <w:b/>
          <w:bCs/>
          <w:sz w:val="22"/>
          <w:szCs w:val="22"/>
          <w:lang w:val="uk-UA"/>
        </w:rPr>
        <w:t>:</w:t>
      </w:r>
    </w:p>
    <w:p w:rsidR="00DD2819" w:rsidRPr="00E130BC" w:rsidRDefault="00DD2819" w:rsidP="00DD2819">
      <w:pPr>
        <w:pStyle w:val="Default"/>
        <w:jc w:val="both"/>
        <w:rPr>
          <w:color w:val="auto"/>
          <w:sz w:val="22"/>
          <w:szCs w:val="22"/>
          <w:lang w:eastAsia="uk-UA"/>
        </w:rPr>
      </w:pPr>
      <w:r w:rsidRPr="00E130BC">
        <w:rPr>
          <w:color w:val="auto"/>
          <w:sz w:val="22"/>
          <w:szCs w:val="22"/>
          <w:vertAlign w:val="superscript"/>
        </w:rPr>
        <w:t>1)</w:t>
      </w:r>
      <w:r w:rsidRPr="00E130BC">
        <w:rPr>
          <w:color w:val="auto"/>
          <w:sz w:val="22"/>
          <w:szCs w:val="22"/>
        </w:rPr>
        <w:t xml:space="preserve"> </w:t>
      </w:r>
      <w:r w:rsidRPr="009A24A6">
        <w:rPr>
          <w:sz w:val="22"/>
          <w:szCs w:val="22"/>
        </w:rPr>
        <w:t>Відхилення від показників якості та технічних характеристик не допускається у зв’язку з особливостями використання товару</w:t>
      </w:r>
      <w:r w:rsidRPr="00E130BC">
        <w:rPr>
          <w:sz w:val="22"/>
          <w:szCs w:val="22"/>
        </w:rPr>
        <w:t>.</w:t>
      </w:r>
    </w:p>
    <w:p w:rsidR="00DD2819" w:rsidRPr="00B2516F" w:rsidRDefault="00DD2819" w:rsidP="00DD2819">
      <w:pPr>
        <w:widowControl w:val="0"/>
        <w:jc w:val="both"/>
        <w:rPr>
          <w:b/>
          <w:color w:val="000000"/>
          <w:sz w:val="22"/>
          <w:szCs w:val="22"/>
          <w:highlight w:val="lightGray"/>
          <w:lang w:val="uk-UA"/>
        </w:rPr>
      </w:pPr>
    </w:p>
    <w:p w:rsidR="00DD2819" w:rsidRPr="007101A5" w:rsidRDefault="00DD2819" w:rsidP="00A12478">
      <w:pPr>
        <w:rPr>
          <w:b/>
          <w:lang w:val="uk-UA"/>
        </w:rPr>
      </w:pPr>
    </w:p>
    <w:sectPr w:rsidR="00DD2819"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49" w:rsidRDefault="00320649">
      <w:r>
        <w:separator/>
      </w:r>
    </w:p>
  </w:endnote>
  <w:endnote w:type="continuationSeparator" w:id="0">
    <w:p w:rsidR="00320649" w:rsidRDefault="0032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B11F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149A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87DBF">
      <w:rPr>
        <w:sz w:val="20"/>
        <w:szCs w:val="20"/>
        <w:lang w:val="uk-UA"/>
      </w:rPr>
      <w:t xml:space="preserve">Піноутворювач загального призначення для гасіння пожеж, код ДК 021:2015 - 35110000-8 - Протипожежне, рятувальне та захисне обладнання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60EE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60EEA">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49" w:rsidRDefault="00320649">
      <w:r>
        <w:separator/>
      </w:r>
    </w:p>
  </w:footnote>
  <w:footnote w:type="continuationSeparator" w:id="0">
    <w:p w:rsidR="00320649" w:rsidRDefault="00320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B11F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EF7D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649"/>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0EEA"/>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87DBF"/>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2819"/>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B65"/>
    <w:rsid w:val="00EA4E3A"/>
    <w:rsid w:val="00EA5DDD"/>
    <w:rsid w:val="00EA681B"/>
    <w:rsid w:val="00EA71EA"/>
    <w:rsid w:val="00EA76A6"/>
    <w:rsid w:val="00EA7F23"/>
    <w:rsid w:val="00EB0B14"/>
    <w:rsid w:val="00EB11F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62C6F"/>
  <w15:chartTrackingRefBased/>
  <w15:docId w15:val="{5972BB77-8E4A-4426-B6B1-0BE304B2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DD2819"/>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43F5-924F-4589-8D44-3EE8E45D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2946</Words>
  <Characters>1680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4</cp:revision>
  <cp:lastPrinted>2021-11-17T09:02:00Z</cp:lastPrinted>
  <dcterms:created xsi:type="dcterms:W3CDTF">2024-02-21T14:31:00Z</dcterms:created>
  <dcterms:modified xsi:type="dcterms:W3CDTF">2024-02-23T10:02:00Z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