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EE08B1"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E08B1" w:rsidRDefault="004072F7" w:rsidP="00EE08B1">
            <w:pPr>
              <w:widowControl w:val="0"/>
              <w:ind w:right="-11"/>
              <w:jc w:val="center"/>
              <w:rPr>
                <w:sz w:val="22"/>
                <w:szCs w:val="22"/>
                <w:lang w:val="uk-UA" w:eastAsia="uk-UA"/>
              </w:rPr>
            </w:pPr>
            <w:r w:rsidRPr="00EE08B1">
              <w:rPr>
                <w:sz w:val="22"/>
                <w:szCs w:val="22"/>
                <w:lang w:val="uk-UA"/>
              </w:rPr>
              <w:t>п.</w:t>
            </w:r>
            <w:r w:rsidR="00A76484" w:rsidRPr="00EE08B1">
              <w:rPr>
                <w:sz w:val="22"/>
                <w:szCs w:val="22"/>
                <w:lang w:val="uk-UA"/>
              </w:rPr>
              <w:t xml:space="preserve"> </w:t>
            </w:r>
            <w:r w:rsidR="00555187" w:rsidRPr="00EE08B1">
              <w:rPr>
                <w:sz w:val="22"/>
                <w:szCs w:val="22"/>
                <w:lang w:val="uk-UA"/>
              </w:rPr>
              <w:t xml:space="preserve">17.11 </w:t>
            </w:r>
            <w:r w:rsidR="00BD6E95" w:rsidRPr="00EE08B1">
              <w:rPr>
                <w:sz w:val="22"/>
                <w:szCs w:val="22"/>
                <w:lang w:val="uk-UA" w:eastAsia="uk-UA"/>
              </w:rPr>
              <w:t>(202</w:t>
            </w:r>
            <w:r w:rsidR="00912061">
              <w:rPr>
                <w:sz w:val="22"/>
                <w:szCs w:val="22"/>
                <w:lang w:val="uk-UA" w:eastAsia="uk-UA"/>
              </w:rPr>
              <w:t>4</w:t>
            </w:r>
            <w:r w:rsidR="00A76484" w:rsidRPr="00EE08B1">
              <w:rPr>
                <w:sz w:val="22"/>
                <w:szCs w:val="22"/>
                <w:lang w:val="uk-UA" w:eastAsia="uk-UA"/>
              </w:rPr>
              <w:t>)</w:t>
            </w:r>
          </w:p>
        </w:tc>
        <w:tc>
          <w:tcPr>
            <w:tcW w:w="1527" w:type="pct"/>
          </w:tcPr>
          <w:p w:rsidR="00A76484" w:rsidRPr="00EE08B1" w:rsidRDefault="00555187" w:rsidP="00A12478">
            <w:pPr>
              <w:widowControl w:val="0"/>
              <w:rPr>
                <w:bCs/>
                <w:sz w:val="22"/>
                <w:szCs w:val="22"/>
                <w:lang w:val="uk-UA"/>
              </w:rPr>
            </w:pPr>
            <w:r w:rsidRPr="00EE08B1">
              <w:rPr>
                <w:b/>
                <w:sz w:val="22"/>
                <w:szCs w:val="22"/>
                <w:lang w:val="uk-UA"/>
              </w:rPr>
              <w:t xml:space="preserve">Сухий корм для собак, </w:t>
            </w:r>
            <w:r w:rsidRPr="00EE08B1">
              <w:rPr>
                <w:sz w:val="22"/>
                <w:szCs w:val="22"/>
                <w:lang w:val="uk-UA"/>
              </w:rPr>
              <w:t>код ДК 021:2015 - 15710000-8 - Готові корми для сільськогосподарських та інших тварин</w:t>
            </w:r>
            <w:r w:rsidRPr="00EE08B1">
              <w:rPr>
                <w:b/>
                <w:sz w:val="22"/>
                <w:szCs w:val="22"/>
                <w:lang w:val="uk-UA"/>
              </w:rPr>
              <w:t xml:space="preserve"> </w:t>
            </w:r>
          </w:p>
        </w:tc>
        <w:tc>
          <w:tcPr>
            <w:tcW w:w="947" w:type="pct"/>
          </w:tcPr>
          <w:p w:rsidR="00A76484" w:rsidRPr="00EE08B1" w:rsidRDefault="00555187" w:rsidP="002D4D30">
            <w:pPr>
              <w:widowControl w:val="0"/>
              <w:jc w:val="center"/>
              <w:rPr>
                <w:sz w:val="22"/>
                <w:szCs w:val="22"/>
                <w:lang w:val="uk-UA"/>
              </w:rPr>
            </w:pPr>
            <w:r w:rsidRPr="00EE08B1">
              <w:rPr>
                <w:sz w:val="22"/>
                <w:szCs w:val="22"/>
                <w:lang w:val="uk-UA"/>
              </w:rPr>
              <w:t>856 712,00</w:t>
            </w:r>
            <w:r w:rsidR="00A76484" w:rsidRPr="00EE08B1">
              <w:rPr>
                <w:sz w:val="22"/>
                <w:szCs w:val="22"/>
                <w:lang w:val="uk-UA"/>
              </w:rPr>
              <w:t xml:space="preserve"> </w:t>
            </w:r>
          </w:p>
          <w:p w:rsidR="00A76484" w:rsidRPr="00EE08B1" w:rsidRDefault="00A76484" w:rsidP="002D4D30">
            <w:pPr>
              <w:widowControl w:val="0"/>
              <w:jc w:val="center"/>
              <w:rPr>
                <w:sz w:val="22"/>
                <w:szCs w:val="22"/>
                <w:lang w:val="uk-UA"/>
              </w:rPr>
            </w:pPr>
            <w:r w:rsidRPr="00EE08B1">
              <w:rPr>
                <w:sz w:val="22"/>
                <w:szCs w:val="22"/>
                <w:lang w:val="uk-UA"/>
              </w:rPr>
              <w:t>грн. з ПДВ</w:t>
            </w:r>
          </w:p>
        </w:tc>
        <w:tc>
          <w:tcPr>
            <w:tcW w:w="1102" w:type="pct"/>
          </w:tcPr>
          <w:p w:rsidR="00A76484" w:rsidRPr="00EE08B1" w:rsidRDefault="00EE08B1" w:rsidP="002D4D30">
            <w:pPr>
              <w:widowControl w:val="0"/>
              <w:jc w:val="center"/>
              <w:rPr>
                <w:sz w:val="22"/>
                <w:szCs w:val="22"/>
                <w:lang w:val="uk-UA"/>
              </w:rPr>
            </w:pPr>
            <w:r w:rsidRPr="00EE08B1">
              <w:rPr>
                <w:sz w:val="22"/>
                <w:szCs w:val="22"/>
                <w:lang w:val="uk-UA"/>
              </w:rPr>
              <w:t>713 926,67</w:t>
            </w:r>
          </w:p>
          <w:p w:rsidR="00A76484" w:rsidRPr="00EE08B1" w:rsidRDefault="00A76484" w:rsidP="002D4D30">
            <w:pPr>
              <w:widowControl w:val="0"/>
              <w:jc w:val="center"/>
              <w:rPr>
                <w:sz w:val="22"/>
                <w:szCs w:val="22"/>
                <w:lang w:val="uk-UA"/>
              </w:rPr>
            </w:pPr>
            <w:r w:rsidRPr="00EE08B1">
              <w:rPr>
                <w:sz w:val="22"/>
                <w:szCs w:val="22"/>
                <w:lang w:val="uk-UA"/>
              </w:rPr>
              <w:t xml:space="preserve">грн. без ПДВ </w:t>
            </w:r>
          </w:p>
        </w:tc>
        <w:tc>
          <w:tcPr>
            <w:tcW w:w="936" w:type="pct"/>
          </w:tcPr>
          <w:p w:rsidR="00A76484" w:rsidRPr="007101A5" w:rsidRDefault="00A21793" w:rsidP="002D4D30">
            <w:pPr>
              <w:widowControl w:val="0"/>
              <w:jc w:val="center"/>
              <w:rPr>
                <w:color w:val="0000FF"/>
                <w:sz w:val="22"/>
                <w:szCs w:val="22"/>
                <w:lang w:val="uk-UA"/>
              </w:rPr>
            </w:pPr>
            <w:bookmarkStart w:id="0" w:name="_GoBack"/>
            <w:r w:rsidRPr="00A21793">
              <w:rPr>
                <w:b/>
                <w:sz w:val="22"/>
                <w:szCs w:val="22"/>
                <w:lang w:val="uk-UA"/>
              </w:rPr>
              <w:t>UA-2024-02-23-005458-a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EE08B1" w:rsidRPr="007A72BD" w:rsidTr="00EE08B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lang w:val="uk-UA"/>
              </w:rPr>
            </w:pPr>
            <w:r w:rsidRPr="007A72BD">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lang w:val="uk-UA"/>
              </w:rPr>
            </w:pPr>
            <w:r w:rsidRPr="007A72BD">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E08B1" w:rsidRPr="007A72BD" w:rsidRDefault="00EE08B1" w:rsidP="00EE08B1">
            <w:pPr>
              <w:widowControl w:val="0"/>
              <w:ind w:right="162" w:firstLine="368"/>
              <w:jc w:val="both"/>
              <w:rPr>
                <w:lang w:val="uk-UA"/>
              </w:rPr>
            </w:pPr>
            <w:r w:rsidRPr="007A72BD">
              <w:rPr>
                <w:b/>
                <w:i/>
                <w:lang w:val="uk-UA"/>
              </w:rPr>
              <w:t>Обґрунтування очікуваної вартості предмета закупівлі:</w:t>
            </w:r>
            <w:r w:rsidRPr="007A72BD">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A72BD">
              <w:rPr>
                <w:lang w:val="uk-UA"/>
              </w:rPr>
              <w:t>закупівель</w:t>
            </w:r>
            <w:proofErr w:type="spellEnd"/>
            <w:r w:rsidRPr="007A72BD">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E08B1" w:rsidRPr="007A72BD" w:rsidRDefault="00EE08B1" w:rsidP="00EE08B1">
            <w:pPr>
              <w:widowControl w:val="0"/>
              <w:ind w:firstLine="368"/>
              <w:jc w:val="both"/>
              <w:rPr>
                <w:lang w:val="uk-UA"/>
              </w:rPr>
            </w:pPr>
            <w:r w:rsidRPr="007A72BD">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w:t>
            </w:r>
          </w:p>
          <w:p w:rsidR="00EE08B1" w:rsidRPr="007A72BD" w:rsidRDefault="00EE08B1" w:rsidP="00EE08B1">
            <w:pPr>
              <w:widowControl w:val="0"/>
              <w:jc w:val="both"/>
              <w:rPr>
                <w:lang w:val="uk-UA"/>
              </w:rPr>
            </w:pPr>
            <w:r w:rsidRPr="007A72BD">
              <w:rPr>
                <w:b/>
                <w:i/>
                <w:lang w:val="uk-UA"/>
              </w:rPr>
              <w:t>Обґрунтування обсягів закупівлі:</w:t>
            </w:r>
            <w:r w:rsidRPr="007A72BD">
              <w:rPr>
                <w:b/>
                <w:lang w:val="uk-UA"/>
              </w:rPr>
              <w:t xml:space="preserve"> </w:t>
            </w:r>
            <w:r w:rsidRPr="007A72BD">
              <w:rPr>
                <w:lang w:val="uk-UA"/>
              </w:rPr>
              <w:t>Обсяги визначено відповідно до очікуваної потреби.</w:t>
            </w:r>
          </w:p>
        </w:tc>
      </w:tr>
      <w:tr w:rsidR="00EE08B1" w:rsidRPr="007A72BD" w:rsidTr="00EE08B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bCs/>
                <w:lang w:val="uk-UA"/>
              </w:rPr>
            </w:pPr>
            <w:r w:rsidRPr="007A72BD">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lang w:val="uk-UA"/>
              </w:rPr>
            </w:pPr>
            <w:r w:rsidRPr="007A72BD">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E08B1" w:rsidRPr="007A72BD" w:rsidRDefault="00EE08B1" w:rsidP="00EE08B1">
            <w:pPr>
              <w:widowControl w:val="0"/>
              <w:ind w:right="162" w:firstLine="368"/>
              <w:jc w:val="both"/>
              <w:rPr>
                <w:lang w:val="uk-UA"/>
              </w:rPr>
            </w:pPr>
            <w:r w:rsidRPr="007A72BD">
              <w:rPr>
                <w:b/>
                <w:i/>
                <w:lang w:val="uk-UA"/>
              </w:rPr>
              <w:t>Визначення потреби в закупівлі:</w:t>
            </w:r>
            <w:r w:rsidRPr="007A72BD">
              <w:rPr>
                <w:lang w:val="uk-UA"/>
              </w:rPr>
              <w:t xml:space="preserve"> Закупівля зумовлена необхідністю </w:t>
            </w:r>
            <w:r w:rsidRPr="007A72BD">
              <w:rPr>
                <w:sz w:val="23"/>
                <w:szCs w:val="23"/>
                <w:lang w:val="uk-UA"/>
              </w:rPr>
              <w:t>годівлі службових собак відділу кінологічного забезпечення САБ.</w:t>
            </w:r>
          </w:p>
          <w:p w:rsidR="00EE08B1" w:rsidRPr="007A72BD" w:rsidRDefault="00EE08B1" w:rsidP="00EE08B1">
            <w:pPr>
              <w:widowControl w:val="0"/>
              <w:ind w:right="162" w:firstLine="368"/>
              <w:jc w:val="both"/>
              <w:rPr>
                <w:lang w:val="uk-UA"/>
              </w:rPr>
            </w:pPr>
            <w:r w:rsidRPr="007A72BD">
              <w:rPr>
                <w:b/>
                <w:i/>
                <w:lang w:val="uk-UA"/>
              </w:rPr>
              <w:t>Обґрунтування технічних та якісних характеристик предмета закупівлі:</w:t>
            </w:r>
            <w:r w:rsidRPr="007A72BD">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EE08B1" w:rsidRPr="007A72BD" w:rsidRDefault="00EE08B1" w:rsidP="00EE08B1">
            <w:pPr>
              <w:widowControl w:val="0"/>
              <w:jc w:val="both"/>
              <w:rPr>
                <w:i/>
                <w:lang w:val="uk-UA"/>
              </w:rPr>
            </w:pPr>
            <w:r w:rsidRPr="007A72BD">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EE08B1" w:rsidRPr="007A72BD" w:rsidTr="00EE08B1">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bCs/>
                <w:lang w:val="uk-UA"/>
              </w:rPr>
            </w:pPr>
            <w:r w:rsidRPr="007A72BD">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E08B1" w:rsidRPr="007A72BD" w:rsidRDefault="00EE08B1" w:rsidP="00EE08B1">
            <w:pPr>
              <w:rPr>
                <w:lang w:val="uk-UA"/>
              </w:rPr>
            </w:pPr>
            <w:r w:rsidRPr="007A72BD">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E08B1" w:rsidRPr="007A72BD" w:rsidRDefault="00EE08B1" w:rsidP="00EE08B1">
            <w:pPr>
              <w:widowControl w:val="0"/>
              <w:jc w:val="both"/>
              <w:rPr>
                <w:lang w:val="uk-UA"/>
              </w:rPr>
            </w:pPr>
            <w:r w:rsidRPr="007A72BD">
              <w:rPr>
                <w:lang w:val="uk-UA"/>
              </w:rPr>
              <w:t>Період замовлення товарів – у період дії правового режиму воєнного стану в Україні та протягом 90 днів з дня його припинення або скасування.</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7A72BD" w:rsidRPr="008C7645" w:rsidRDefault="007A72BD" w:rsidP="007A72BD">
      <w:pPr>
        <w:widowControl w:val="0"/>
        <w:jc w:val="center"/>
        <w:rPr>
          <w:b/>
          <w:sz w:val="22"/>
          <w:szCs w:val="22"/>
          <w:lang w:val="uk-UA"/>
        </w:rPr>
      </w:pPr>
      <w:r w:rsidRPr="008C7645">
        <w:rPr>
          <w:b/>
          <w:sz w:val="22"/>
          <w:szCs w:val="22"/>
          <w:lang w:val="uk-UA"/>
        </w:rPr>
        <w:t>1. 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36"/>
        <w:gridCol w:w="992"/>
        <w:gridCol w:w="992"/>
        <w:gridCol w:w="862"/>
        <w:gridCol w:w="3958"/>
        <w:gridCol w:w="1417"/>
      </w:tblGrid>
      <w:tr w:rsidR="007A72BD" w:rsidRPr="008C7645" w:rsidTr="003523D7">
        <w:tc>
          <w:tcPr>
            <w:tcW w:w="758"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rPr>
                <w:b/>
                <w:sz w:val="22"/>
                <w:szCs w:val="22"/>
                <w:lang w:val="uk-UA"/>
              </w:rPr>
            </w:pPr>
            <w:r w:rsidRPr="008C7645">
              <w:rPr>
                <w:b/>
                <w:sz w:val="22"/>
                <w:szCs w:val="22"/>
                <w:lang w:val="uk-UA"/>
              </w:rPr>
              <w:t>№ п/п</w:t>
            </w:r>
          </w:p>
        </w:tc>
        <w:tc>
          <w:tcPr>
            <w:tcW w:w="1436"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Найменування Товару</w:t>
            </w:r>
          </w:p>
          <w:p w:rsidR="007A72BD" w:rsidRPr="008C7645" w:rsidRDefault="007A72BD" w:rsidP="003523D7">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Клас корму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Одиниця</w:t>
            </w:r>
          </w:p>
          <w:p w:rsidR="007A72BD" w:rsidRPr="008C7645" w:rsidRDefault="007A72BD" w:rsidP="003523D7">
            <w:pPr>
              <w:widowControl w:val="0"/>
              <w:jc w:val="center"/>
              <w:rPr>
                <w:b/>
                <w:sz w:val="22"/>
                <w:szCs w:val="22"/>
                <w:lang w:val="uk-UA"/>
              </w:rPr>
            </w:pPr>
            <w:r w:rsidRPr="008C7645">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Кількість</w:t>
            </w:r>
          </w:p>
          <w:p w:rsidR="007A72BD" w:rsidRPr="008C7645" w:rsidRDefault="007A72BD" w:rsidP="003523D7">
            <w:pPr>
              <w:widowControl w:val="0"/>
              <w:jc w:val="center"/>
              <w:rPr>
                <w:b/>
                <w:sz w:val="22"/>
                <w:szCs w:val="22"/>
                <w:lang w:val="uk-UA"/>
              </w:rPr>
            </w:pPr>
          </w:p>
        </w:tc>
        <w:tc>
          <w:tcPr>
            <w:tcW w:w="3958" w:type="dxa"/>
            <w:tcBorders>
              <w:top w:val="single" w:sz="4" w:space="0" w:color="auto"/>
              <w:left w:val="single" w:sz="4" w:space="0" w:color="auto"/>
              <w:bottom w:val="single" w:sz="4" w:space="0" w:color="auto"/>
              <w:right w:val="single" w:sz="4" w:space="0" w:color="auto"/>
            </w:tcBorders>
            <w:shd w:val="clear" w:color="auto" w:fill="D9E2F3"/>
            <w:hideMark/>
          </w:tcPr>
          <w:p w:rsidR="007A72BD" w:rsidRPr="008C7645" w:rsidRDefault="007A72BD" w:rsidP="003523D7">
            <w:pPr>
              <w:widowControl w:val="0"/>
              <w:jc w:val="center"/>
              <w:rPr>
                <w:b/>
                <w:sz w:val="22"/>
                <w:szCs w:val="22"/>
                <w:lang w:val="uk-UA"/>
              </w:rPr>
            </w:pPr>
            <w:r w:rsidRPr="008C7645">
              <w:rPr>
                <w:b/>
                <w:sz w:val="22"/>
                <w:szCs w:val="22"/>
                <w:lang w:val="uk-UA"/>
              </w:rPr>
              <w:t>Технічні та якісні характеристики предмета закупівлі</w:t>
            </w:r>
          </w:p>
          <w:p w:rsidR="007A72BD" w:rsidRPr="008C7645" w:rsidRDefault="007A72BD" w:rsidP="003523D7">
            <w:pPr>
              <w:widowControl w:val="0"/>
              <w:jc w:val="center"/>
              <w:rPr>
                <w:b/>
                <w:sz w:val="22"/>
                <w:szCs w:val="22"/>
                <w:lang w:val="uk-UA"/>
              </w:rPr>
            </w:pPr>
            <w:r w:rsidRPr="008C7645">
              <w:rPr>
                <w:b/>
                <w:sz w:val="22"/>
                <w:szCs w:val="22"/>
                <w:lang w:val="uk-UA"/>
              </w:rPr>
              <w:t>(Технічна специфікація)</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7A72BD" w:rsidRPr="008C7645" w:rsidRDefault="007A72BD" w:rsidP="003523D7">
            <w:pPr>
              <w:widowControl w:val="0"/>
              <w:jc w:val="center"/>
              <w:rPr>
                <w:b/>
                <w:sz w:val="22"/>
                <w:szCs w:val="22"/>
                <w:lang w:val="uk-UA"/>
              </w:rPr>
            </w:pPr>
            <w:r w:rsidRPr="008C7645">
              <w:rPr>
                <w:b/>
                <w:sz w:val="22"/>
                <w:szCs w:val="22"/>
                <w:lang w:val="uk-UA"/>
              </w:rPr>
              <w:t>Фасування</w:t>
            </w:r>
          </w:p>
        </w:tc>
      </w:tr>
      <w:tr w:rsidR="007A72BD" w:rsidRPr="008C7645" w:rsidTr="003523D7">
        <w:trPr>
          <w:trHeight w:val="335"/>
        </w:trPr>
        <w:tc>
          <w:tcPr>
            <w:tcW w:w="758" w:type="dxa"/>
            <w:tcBorders>
              <w:top w:val="single" w:sz="4" w:space="0" w:color="auto"/>
              <w:left w:val="single" w:sz="4" w:space="0" w:color="auto"/>
              <w:bottom w:val="single" w:sz="4" w:space="0" w:color="auto"/>
              <w:right w:val="single" w:sz="4" w:space="0" w:color="auto"/>
            </w:tcBorders>
            <w:hideMark/>
          </w:tcPr>
          <w:p w:rsidR="007A72BD" w:rsidRPr="008C7645" w:rsidRDefault="007A72BD" w:rsidP="003523D7">
            <w:pPr>
              <w:widowControl w:val="0"/>
              <w:rPr>
                <w:sz w:val="22"/>
                <w:szCs w:val="22"/>
                <w:lang w:val="uk-UA"/>
              </w:rPr>
            </w:pPr>
            <w:r w:rsidRPr="008C7645">
              <w:rPr>
                <w:sz w:val="22"/>
                <w:szCs w:val="22"/>
                <w:lang w:val="uk-UA"/>
              </w:rPr>
              <w:t>1</w:t>
            </w:r>
          </w:p>
        </w:tc>
        <w:tc>
          <w:tcPr>
            <w:tcW w:w="1436" w:type="dxa"/>
            <w:shd w:val="clear" w:color="auto" w:fill="auto"/>
            <w:hideMark/>
          </w:tcPr>
          <w:p w:rsidR="007A72BD" w:rsidRPr="008C7645" w:rsidRDefault="007A72BD" w:rsidP="003523D7">
            <w:pPr>
              <w:jc w:val="center"/>
              <w:rPr>
                <w:color w:val="000000"/>
                <w:sz w:val="22"/>
                <w:szCs w:val="22"/>
                <w:lang w:val="uk-UA"/>
              </w:rPr>
            </w:pPr>
            <w:r w:rsidRPr="008C7645">
              <w:rPr>
                <w:color w:val="000000"/>
                <w:sz w:val="22"/>
                <w:szCs w:val="22"/>
                <w:lang w:val="uk-UA"/>
              </w:rPr>
              <w:t>Сухий корм</w:t>
            </w:r>
          </w:p>
        </w:tc>
        <w:tc>
          <w:tcPr>
            <w:tcW w:w="992" w:type="dxa"/>
          </w:tcPr>
          <w:p w:rsidR="007A72BD" w:rsidRPr="008C7645" w:rsidRDefault="007A72BD" w:rsidP="003523D7">
            <w:pPr>
              <w:jc w:val="center"/>
              <w:rPr>
                <w:color w:val="000000"/>
                <w:sz w:val="22"/>
                <w:szCs w:val="22"/>
                <w:lang w:val="uk-UA"/>
              </w:rPr>
            </w:pPr>
            <w:r w:rsidRPr="008C7645">
              <w:rPr>
                <w:color w:val="000000"/>
                <w:sz w:val="22"/>
                <w:szCs w:val="22"/>
                <w:lang w:val="uk-UA"/>
              </w:rPr>
              <w:t>Супер преміум</w:t>
            </w:r>
          </w:p>
        </w:tc>
        <w:tc>
          <w:tcPr>
            <w:tcW w:w="992" w:type="dxa"/>
            <w:shd w:val="clear" w:color="auto" w:fill="auto"/>
          </w:tcPr>
          <w:p w:rsidR="007A72BD" w:rsidRPr="008C7645" w:rsidRDefault="007A72BD" w:rsidP="003523D7">
            <w:pPr>
              <w:jc w:val="center"/>
              <w:rPr>
                <w:color w:val="000000"/>
                <w:sz w:val="22"/>
                <w:szCs w:val="22"/>
                <w:lang w:val="uk-UA"/>
              </w:rPr>
            </w:pPr>
            <w:r w:rsidRPr="008C7645">
              <w:rPr>
                <w:color w:val="000000"/>
                <w:sz w:val="22"/>
                <w:szCs w:val="22"/>
                <w:lang w:val="uk-UA"/>
              </w:rPr>
              <w:t>кг</w:t>
            </w:r>
          </w:p>
        </w:tc>
        <w:tc>
          <w:tcPr>
            <w:tcW w:w="862" w:type="dxa"/>
            <w:shd w:val="clear" w:color="auto" w:fill="auto"/>
          </w:tcPr>
          <w:p w:rsidR="007A72BD" w:rsidRPr="008C7645" w:rsidRDefault="007A72BD" w:rsidP="003523D7">
            <w:pPr>
              <w:jc w:val="center"/>
              <w:rPr>
                <w:color w:val="000000"/>
                <w:sz w:val="22"/>
                <w:szCs w:val="22"/>
                <w:lang w:val="uk-UA"/>
              </w:rPr>
            </w:pPr>
            <w:r w:rsidRPr="008C7645">
              <w:rPr>
                <w:color w:val="000000"/>
                <w:sz w:val="22"/>
                <w:szCs w:val="22"/>
                <w:lang w:val="uk-UA"/>
              </w:rPr>
              <w:t>5015</w:t>
            </w:r>
          </w:p>
        </w:tc>
        <w:tc>
          <w:tcPr>
            <w:tcW w:w="3958" w:type="dxa"/>
            <w:shd w:val="clear" w:color="auto" w:fill="auto"/>
          </w:tcPr>
          <w:p w:rsidR="007A72BD" w:rsidRPr="008C7645" w:rsidRDefault="007A72BD" w:rsidP="003523D7">
            <w:pPr>
              <w:widowControl w:val="0"/>
              <w:spacing w:line="256" w:lineRule="auto"/>
              <w:rPr>
                <w:sz w:val="22"/>
                <w:szCs w:val="22"/>
                <w:lang w:val="uk-UA"/>
              </w:rPr>
            </w:pPr>
            <w:r w:rsidRPr="008C7645">
              <w:rPr>
                <w:sz w:val="22"/>
                <w:szCs w:val="22"/>
                <w:lang w:val="uk-UA"/>
              </w:rPr>
              <w:t xml:space="preserve">Вміст поживних речовин, вітамінів, мікро- та </w:t>
            </w:r>
            <w:proofErr w:type="spellStart"/>
            <w:r w:rsidRPr="008C7645">
              <w:rPr>
                <w:sz w:val="22"/>
                <w:szCs w:val="22"/>
                <w:lang w:val="uk-UA"/>
              </w:rPr>
              <w:t>макроелементів</w:t>
            </w:r>
            <w:proofErr w:type="spellEnd"/>
            <w:r w:rsidRPr="008C7645">
              <w:rPr>
                <w:sz w:val="22"/>
                <w:szCs w:val="22"/>
                <w:lang w:val="uk-UA"/>
              </w:rPr>
              <w:t xml:space="preserve"> (на 1 кг):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Сирий протеїн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26%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Сирий жир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15%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Сира клітковина – </w:t>
            </w:r>
            <w:r w:rsidRPr="008C7645">
              <w:rPr>
                <w:i/>
                <w:color w:val="FF0000"/>
                <w:sz w:val="22"/>
                <w:szCs w:val="22"/>
                <w:lang w:val="uk-UA"/>
              </w:rPr>
              <w:t>в діапазоні</w:t>
            </w:r>
            <w:r w:rsidRPr="008C7645">
              <w:rPr>
                <w:sz w:val="22"/>
                <w:szCs w:val="22"/>
                <w:lang w:val="uk-UA"/>
              </w:rPr>
              <w:t xml:space="preserve"> від 2 до 4%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Сира зола – </w:t>
            </w:r>
            <w:r w:rsidRPr="008C7645">
              <w:rPr>
                <w:i/>
                <w:color w:val="FF0000"/>
                <w:sz w:val="22"/>
                <w:szCs w:val="22"/>
                <w:lang w:val="uk-UA"/>
              </w:rPr>
              <w:t>не менше</w:t>
            </w:r>
            <w:r w:rsidRPr="008C7645">
              <w:rPr>
                <w:sz w:val="22"/>
                <w:szCs w:val="22"/>
                <w:lang w:val="uk-UA"/>
              </w:rPr>
              <w:t xml:space="preserve"> 6,5%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Волога – </w:t>
            </w:r>
            <w:r w:rsidRPr="008C7645">
              <w:rPr>
                <w:i/>
                <w:color w:val="FF0000"/>
                <w:sz w:val="22"/>
                <w:szCs w:val="22"/>
                <w:lang w:val="uk-UA"/>
              </w:rPr>
              <w:t>не більше</w:t>
            </w:r>
            <w:r w:rsidRPr="008C7645">
              <w:rPr>
                <w:color w:val="FF0000"/>
                <w:sz w:val="22"/>
                <w:szCs w:val="22"/>
                <w:lang w:val="uk-UA"/>
              </w:rPr>
              <w:t xml:space="preserve"> </w:t>
            </w:r>
            <w:r w:rsidRPr="008C7645">
              <w:rPr>
                <w:sz w:val="22"/>
                <w:szCs w:val="22"/>
                <w:lang w:val="uk-UA"/>
              </w:rPr>
              <w:t xml:space="preserve">14%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Кальцій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1,3%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Фосфор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1,0%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Омега-3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0,20%</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Омега-6 – </w:t>
            </w:r>
            <w:r w:rsidRPr="008C7645">
              <w:rPr>
                <w:i/>
                <w:color w:val="FF0000"/>
                <w:sz w:val="22"/>
                <w:szCs w:val="22"/>
                <w:lang w:val="uk-UA"/>
              </w:rPr>
              <w:t>не менше</w:t>
            </w:r>
            <w:r w:rsidRPr="008C7645">
              <w:rPr>
                <w:sz w:val="22"/>
                <w:szCs w:val="22"/>
                <w:lang w:val="uk-UA"/>
              </w:rPr>
              <w:t xml:space="preserve"> 1,80%</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А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14 500 МО</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Д3 –  </w:t>
            </w:r>
            <w:r w:rsidRPr="008C7645">
              <w:rPr>
                <w:i/>
                <w:color w:val="FF0000"/>
                <w:sz w:val="22"/>
                <w:szCs w:val="22"/>
                <w:lang w:val="uk-UA"/>
              </w:rPr>
              <w:t>не менше</w:t>
            </w:r>
            <w:r w:rsidRPr="008C7645">
              <w:rPr>
                <w:sz w:val="22"/>
                <w:szCs w:val="22"/>
                <w:lang w:val="uk-UA"/>
              </w:rPr>
              <w:t xml:space="preserve"> 960 МО</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Е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400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B1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B2 –  </w:t>
            </w:r>
            <w:r w:rsidRPr="008C7645">
              <w:rPr>
                <w:i/>
                <w:color w:val="FF0000"/>
                <w:sz w:val="22"/>
                <w:szCs w:val="22"/>
                <w:lang w:val="uk-UA"/>
              </w:rPr>
              <w:t>не менше</w:t>
            </w:r>
            <w:r w:rsidRPr="008C7645">
              <w:rPr>
                <w:sz w:val="22"/>
                <w:szCs w:val="22"/>
                <w:lang w:val="uk-UA"/>
              </w:rPr>
              <w:t xml:space="preserve"> 4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B3 </w:t>
            </w:r>
            <w:r w:rsidRPr="008C7645">
              <w:rPr>
                <w:i/>
                <w:color w:val="FF0000"/>
                <w:sz w:val="22"/>
                <w:szCs w:val="22"/>
                <w:lang w:val="uk-UA"/>
              </w:rPr>
              <w:t>або</w:t>
            </w:r>
            <w:r w:rsidRPr="008C7645">
              <w:rPr>
                <w:sz w:val="22"/>
                <w:szCs w:val="22"/>
                <w:lang w:val="uk-UA"/>
              </w:rPr>
              <w:t xml:space="preserve"> </w:t>
            </w:r>
            <w:proofErr w:type="spellStart"/>
            <w:r w:rsidRPr="008C7645">
              <w:rPr>
                <w:sz w:val="22"/>
                <w:szCs w:val="22"/>
                <w:lang w:val="uk-UA"/>
              </w:rPr>
              <w:t>ніацин</w:t>
            </w:r>
            <w:proofErr w:type="spellEnd"/>
            <w:r w:rsidRPr="008C7645">
              <w:rPr>
                <w:sz w:val="22"/>
                <w:szCs w:val="22"/>
                <w:lang w:val="uk-UA"/>
              </w:rPr>
              <w:t xml:space="preserve"> </w:t>
            </w:r>
            <w:r w:rsidRPr="008C7645">
              <w:rPr>
                <w:i/>
                <w:color w:val="FF0000"/>
                <w:sz w:val="22"/>
                <w:szCs w:val="22"/>
                <w:lang w:val="uk-UA"/>
              </w:rPr>
              <w:t>або</w:t>
            </w:r>
            <w:r w:rsidRPr="008C7645">
              <w:rPr>
                <w:sz w:val="22"/>
                <w:szCs w:val="22"/>
                <w:lang w:val="uk-UA"/>
              </w:rPr>
              <w:t xml:space="preserve"> </w:t>
            </w:r>
            <w:proofErr w:type="spellStart"/>
            <w:r w:rsidRPr="008C7645">
              <w:rPr>
                <w:sz w:val="22"/>
                <w:szCs w:val="22"/>
                <w:lang w:val="uk-UA"/>
              </w:rPr>
              <w:t>ніацинамід</w:t>
            </w:r>
            <w:proofErr w:type="spellEnd"/>
            <w:r w:rsidRPr="008C7645">
              <w:rPr>
                <w:sz w:val="22"/>
                <w:szCs w:val="22"/>
                <w:lang w:val="uk-UA"/>
              </w:rPr>
              <w:t xml:space="preserve"> </w:t>
            </w:r>
            <w:r w:rsidRPr="008C7645">
              <w:rPr>
                <w:i/>
                <w:color w:val="FF0000"/>
                <w:sz w:val="22"/>
                <w:szCs w:val="22"/>
                <w:lang w:val="uk-UA"/>
              </w:rPr>
              <w:t>або</w:t>
            </w:r>
            <w:r w:rsidRPr="008C7645">
              <w:rPr>
                <w:sz w:val="22"/>
                <w:szCs w:val="22"/>
                <w:lang w:val="uk-UA"/>
              </w:rPr>
              <w:t xml:space="preserve"> нікотинова кислота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 xml:space="preserve">15 мг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B4 </w:t>
            </w:r>
            <w:r w:rsidRPr="008C7645">
              <w:rPr>
                <w:i/>
                <w:color w:val="FF0000"/>
                <w:sz w:val="22"/>
                <w:szCs w:val="22"/>
                <w:lang w:val="uk-UA"/>
              </w:rPr>
              <w:t>або</w:t>
            </w:r>
            <w:r w:rsidRPr="008C7645">
              <w:rPr>
                <w:sz w:val="22"/>
                <w:szCs w:val="22"/>
                <w:lang w:val="uk-UA"/>
              </w:rPr>
              <w:t xml:space="preserve"> холін хлорид – </w:t>
            </w:r>
            <w:r w:rsidRPr="008C7645">
              <w:rPr>
                <w:i/>
                <w:color w:val="FF0000"/>
                <w:sz w:val="22"/>
                <w:szCs w:val="22"/>
                <w:lang w:val="uk-UA"/>
              </w:rPr>
              <w:t>не менше</w:t>
            </w:r>
            <w:r w:rsidRPr="008C7645">
              <w:rPr>
                <w:sz w:val="22"/>
                <w:szCs w:val="22"/>
                <w:lang w:val="uk-UA"/>
              </w:rPr>
              <w:t xml:space="preserve"> 700 мг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B5 </w:t>
            </w:r>
            <w:r w:rsidRPr="008C7645">
              <w:rPr>
                <w:i/>
                <w:color w:val="FF0000"/>
                <w:sz w:val="22"/>
                <w:szCs w:val="22"/>
                <w:lang w:val="uk-UA"/>
              </w:rPr>
              <w:t>або</w:t>
            </w:r>
            <w:r w:rsidRPr="008C7645">
              <w:rPr>
                <w:sz w:val="22"/>
                <w:szCs w:val="22"/>
                <w:lang w:val="uk-UA"/>
              </w:rPr>
              <w:t xml:space="preserve"> кислота </w:t>
            </w:r>
            <w:proofErr w:type="spellStart"/>
            <w:r w:rsidRPr="008C7645">
              <w:rPr>
                <w:sz w:val="22"/>
                <w:szCs w:val="22"/>
                <w:lang w:val="uk-UA"/>
              </w:rPr>
              <w:t>пантотенова</w:t>
            </w:r>
            <w:proofErr w:type="spellEnd"/>
            <w:r w:rsidRPr="008C7645">
              <w:rPr>
                <w:sz w:val="22"/>
                <w:szCs w:val="22"/>
                <w:lang w:val="uk-UA"/>
              </w:rPr>
              <w:t xml:space="preserve"> </w:t>
            </w:r>
            <w:r w:rsidRPr="008C7645">
              <w:rPr>
                <w:i/>
                <w:color w:val="FF0000"/>
                <w:sz w:val="22"/>
                <w:szCs w:val="22"/>
                <w:lang w:val="uk-UA"/>
              </w:rPr>
              <w:t>або</w:t>
            </w:r>
            <w:r w:rsidRPr="008C7645">
              <w:rPr>
                <w:sz w:val="22"/>
                <w:szCs w:val="22"/>
                <w:lang w:val="uk-UA"/>
              </w:rPr>
              <w:t xml:space="preserve"> кальцій-D-</w:t>
            </w:r>
            <w:proofErr w:type="spellStart"/>
            <w:r w:rsidRPr="008C7645">
              <w:rPr>
                <w:sz w:val="22"/>
                <w:szCs w:val="22"/>
                <w:lang w:val="uk-UA"/>
              </w:rPr>
              <w:t>пантотенат</w:t>
            </w:r>
            <w:proofErr w:type="spellEnd"/>
            <w:r w:rsidRPr="008C7645">
              <w:rPr>
                <w:sz w:val="22"/>
                <w:szCs w:val="22"/>
                <w:lang w:val="uk-UA"/>
              </w:rPr>
              <w:t xml:space="preserve">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12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B6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1,5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В 7 </w:t>
            </w:r>
            <w:r w:rsidRPr="008C7645">
              <w:rPr>
                <w:i/>
                <w:color w:val="FF0000"/>
                <w:sz w:val="22"/>
                <w:szCs w:val="22"/>
                <w:lang w:val="uk-UA"/>
              </w:rPr>
              <w:t>або</w:t>
            </w:r>
            <w:r w:rsidRPr="008C7645">
              <w:rPr>
                <w:sz w:val="22"/>
                <w:szCs w:val="22"/>
                <w:lang w:val="uk-UA"/>
              </w:rPr>
              <w:t xml:space="preserve"> біотин –  </w:t>
            </w:r>
            <w:r w:rsidRPr="008C7645">
              <w:rPr>
                <w:i/>
                <w:color w:val="FF0000"/>
                <w:sz w:val="22"/>
                <w:szCs w:val="22"/>
                <w:lang w:val="uk-UA"/>
              </w:rPr>
              <w:t>не менше</w:t>
            </w:r>
            <w:r w:rsidRPr="008C7645">
              <w:rPr>
                <w:sz w:val="22"/>
                <w:szCs w:val="22"/>
                <w:lang w:val="uk-UA"/>
              </w:rPr>
              <w:t xml:space="preserve"> 650 </w:t>
            </w:r>
            <w:proofErr w:type="spellStart"/>
            <w:r w:rsidRPr="008C7645">
              <w:rPr>
                <w:sz w:val="22"/>
                <w:szCs w:val="22"/>
                <w:lang w:val="uk-UA"/>
              </w:rPr>
              <w:t>мкг</w:t>
            </w:r>
            <w:proofErr w:type="spellEnd"/>
            <w:r w:rsidRPr="008C7645">
              <w:rPr>
                <w:sz w:val="22"/>
                <w:szCs w:val="22"/>
                <w:lang w:val="uk-UA"/>
              </w:rPr>
              <w:t xml:space="preserve"> </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Вітамін B12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0,05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Кислота </w:t>
            </w:r>
            <w:proofErr w:type="spellStart"/>
            <w:r w:rsidRPr="008C7645">
              <w:rPr>
                <w:sz w:val="22"/>
                <w:szCs w:val="22"/>
                <w:lang w:val="uk-UA"/>
              </w:rPr>
              <w:t>фолієва</w:t>
            </w:r>
            <w:proofErr w:type="spellEnd"/>
            <w:r w:rsidRPr="008C7645">
              <w:rPr>
                <w:sz w:val="22"/>
                <w:szCs w:val="22"/>
                <w:lang w:val="uk-UA"/>
              </w:rPr>
              <w:t xml:space="preserve">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0,6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Залізо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90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Цинк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100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Марганець – </w:t>
            </w:r>
            <w:r w:rsidRPr="008C7645">
              <w:rPr>
                <w:i/>
                <w:color w:val="FF0000"/>
                <w:sz w:val="22"/>
                <w:szCs w:val="22"/>
                <w:lang w:val="uk-UA"/>
              </w:rPr>
              <w:t>не менше</w:t>
            </w:r>
            <w:r w:rsidRPr="008C7645">
              <w:rPr>
                <w:sz w:val="22"/>
                <w:szCs w:val="22"/>
                <w:lang w:val="uk-UA"/>
              </w:rPr>
              <w:t xml:space="preserve"> 40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Мідь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15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Йод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0,7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Селен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0,2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DL-метіонін </w:t>
            </w:r>
            <w:r w:rsidRPr="008C7645">
              <w:rPr>
                <w:i/>
                <w:color w:val="FF0000"/>
                <w:sz w:val="22"/>
                <w:szCs w:val="22"/>
                <w:lang w:val="uk-UA"/>
              </w:rPr>
              <w:t>або</w:t>
            </w:r>
            <w:r w:rsidRPr="008C7645">
              <w:rPr>
                <w:sz w:val="22"/>
                <w:szCs w:val="22"/>
                <w:lang w:val="uk-UA"/>
              </w:rPr>
              <w:t xml:space="preserve"> L-метіонін – </w:t>
            </w:r>
            <w:r w:rsidRPr="008C7645">
              <w:rPr>
                <w:i/>
                <w:color w:val="FF0000"/>
                <w:sz w:val="22"/>
                <w:szCs w:val="22"/>
                <w:lang w:val="uk-UA"/>
              </w:rPr>
              <w:t>не менше</w:t>
            </w:r>
            <w:r w:rsidRPr="008C7645">
              <w:rPr>
                <w:sz w:val="22"/>
                <w:szCs w:val="22"/>
                <w:lang w:val="uk-UA"/>
              </w:rPr>
              <w:t xml:space="preserve"> 15 мг</w:t>
            </w:r>
          </w:p>
          <w:p w:rsidR="007A72BD" w:rsidRPr="008C7645" w:rsidRDefault="007A72BD" w:rsidP="003523D7">
            <w:pPr>
              <w:widowControl w:val="0"/>
              <w:spacing w:line="256" w:lineRule="auto"/>
              <w:rPr>
                <w:sz w:val="22"/>
                <w:szCs w:val="22"/>
                <w:lang w:val="uk-UA"/>
              </w:rPr>
            </w:pPr>
            <w:r w:rsidRPr="008C7645">
              <w:rPr>
                <w:sz w:val="22"/>
                <w:szCs w:val="22"/>
                <w:lang w:val="uk-UA"/>
              </w:rPr>
              <w:t xml:space="preserve">L-лізин – </w:t>
            </w:r>
            <w:r w:rsidRPr="008C7645">
              <w:rPr>
                <w:i/>
                <w:color w:val="FF0000"/>
                <w:sz w:val="22"/>
                <w:szCs w:val="22"/>
                <w:lang w:val="uk-UA"/>
              </w:rPr>
              <w:t>не менше</w:t>
            </w:r>
            <w:r w:rsidRPr="008C7645">
              <w:rPr>
                <w:color w:val="FF0000"/>
                <w:sz w:val="22"/>
                <w:szCs w:val="22"/>
                <w:lang w:val="uk-UA"/>
              </w:rPr>
              <w:t xml:space="preserve"> </w:t>
            </w:r>
            <w:r w:rsidRPr="008C7645">
              <w:rPr>
                <w:sz w:val="22"/>
                <w:szCs w:val="22"/>
                <w:lang w:val="uk-UA"/>
              </w:rPr>
              <w:t>3 мг</w:t>
            </w:r>
          </w:p>
        </w:tc>
        <w:tc>
          <w:tcPr>
            <w:tcW w:w="1417" w:type="dxa"/>
          </w:tcPr>
          <w:p w:rsidR="007A72BD" w:rsidRDefault="007A72BD" w:rsidP="003523D7">
            <w:pPr>
              <w:widowControl w:val="0"/>
              <w:spacing w:line="256" w:lineRule="auto"/>
              <w:jc w:val="center"/>
              <w:rPr>
                <w:sz w:val="22"/>
                <w:szCs w:val="22"/>
                <w:lang w:val="uk-UA"/>
              </w:rPr>
            </w:pPr>
            <w:r w:rsidRPr="005E3B11">
              <w:rPr>
                <w:sz w:val="22"/>
                <w:szCs w:val="22"/>
                <w:lang w:val="uk-UA"/>
              </w:rPr>
              <w:t xml:space="preserve">Фасування – мішок </w:t>
            </w:r>
          </w:p>
          <w:p w:rsidR="007A72BD" w:rsidRPr="00155515" w:rsidRDefault="007A72BD" w:rsidP="003523D7">
            <w:pPr>
              <w:widowControl w:val="0"/>
              <w:spacing w:line="256" w:lineRule="auto"/>
              <w:jc w:val="center"/>
              <w:rPr>
                <w:i/>
                <w:color w:val="FF0000"/>
                <w:sz w:val="20"/>
                <w:szCs w:val="20"/>
                <w:lang w:val="uk-UA"/>
              </w:rPr>
            </w:pPr>
            <w:r w:rsidRPr="005E3B11">
              <w:rPr>
                <w:i/>
                <w:color w:val="FF0000"/>
                <w:sz w:val="22"/>
                <w:szCs w:val="22"/>
                <w:lang w:val="uk-UA"/>
              </w:rPr>
              <w:t>в діапазоні</w:t>
            </w:r>
            <w:r w:rsidRPr="005E3B11">
              <w:rPr>
                <w:sz w:val="22"/>
                <w:szCs w:val="22"/>
                <w:lang w:val="uk-UA"/>
              </w:rPr>
              <w:t xml:space="preserve"> 10-20 кг </w:t>
            </w:r>
            <w:r w:rsidRPr="00155515">
              <w:rPr>
                <w:i/>
                <w:color w:val="FF0000"/>
                <w:sz w:val="20"/>
                <w:szCs w:val="20"/>
                <w:lang w:val="uk-UA"/>
              </w:rPr>
              <w:t>(Учасник в Тендерній пропозиції (Технічній частині)</w:t>
            </w:r>
          </w:p>
          <w:p w:rsidR="007A72BD" w:rsidRPr="00155515" w:rsidRDefault="007A72BD" w:rsidP="003523D7">
            <w:pPr>
              <w:widowControl w:val="0"/>
              <w:spacing w:line="256" w:lineRule="auto"/>
              <w:jc w:val="center"/>
              <w:rPr>
                <w:i/>
                <w:color w:val="FF0000"/>
                <w:sz w:val="20"/>
                <w:szCs w:val="20"/>
                <w:lang w:val="uk-UA"/>
              </w:rPr>
            </w:pPr>
            <w:r w:rsidRPr="00155515">
              <w:rPr>
                <w:i/>
                <w:color w:val="FF0000"/>
                <w:sz w:val="20"/>
                <w:szCs w:val="20"/>
                <w:lang w:val="uk-UA"/>
              </w:rPr>
              <w:t>зазначає конкретне фасування)</w:t>
            </w:r>
          </w:p>
          <w:p w:rsidR="007A72BD" w:rsidRDefault="007A72BD" w:rsidP="003523D7">
            <w:pPr>
              <w:widowControl w:val="0"/>
              <w:spacing w:line="256" w:lineRule="auto"/>
              <w:jc w:val="center"/>
              <w:rPr>
                <w:i/>
                <w:color w:val="FF0000"/>
                <w:sz w:val="20"/>
                <w:szCs w:val="20"/>
                <w:u w:val="single"/>
              </w:rPr>
            </w:pPr>
          </w:p>
          <w:p w:rsidR="007A72BD" w:rsidRDefault="007A72BD" w:rsidP="003523D7">
            <w:pPr>
              <w:widowControl w:val="0"/>
              <w:spacing w:line="256" w:lineRule="auto"/>
              <w:jc w:val="center"/>
              <w:rPr>
                <w:i/>
                <w:color w:val="FF0000"/>
                <w:sz w:val="20"/>
                <w:szCs w:val="20"/>
                <w:u w:val="single"/>
              </w:rPr>
            </w:pPr>
          </w:p>
          <w:p w:rsidR="007A72BD" w:rsidRDefault="007A72BD" w:rsidP="003523D7">
            <w:pPr>
              <w:widowControl w:val="0"/>
              <w:spacing w:line="256" w:lineRule="auto"/>
              <w:jc w:val="center"/>
              <w:rPr>
                <w:i/>
                <w:color w:val="FF0000"/>
                <w:sz w:val="20"/>
                <w:szCs w:val="20"/>
                <w:u w:val="single"/>
              </w:rPr>
            </w:pPr>
          </w:p>
          <w:p w:rsidR="007A72BD" w:rsidRPr="005E3B11" w:rsidRDefault="007A72BD" w:rsidP="003523D7">
            <w:pPr>
              <w:widowControl w:val="0"/>
              <w:spacing w:line="256" w:lineRule="auto"/>
              <w:jc w:val="center"/>
              <w:rPr>
                <w:sz w:val="22"/>
                <w:szCs w:val="22"/>
                <w:lang w:val="uk-UA"/>
              </w:rPr>
            </w:pPr>
            <w:proofErr w:type="spellStart"/>
            <w:r w:rsidRPr="00155515">
              <w:rPr>
                <w:i/>
                <w:color w:val="FF0000"/>
                <w:sz w:val="20"/>
                <w:szCs w:val="20"/>
                <w:u w:val="single"/>
              </w:rPr>
              <w:t>постачання</w:t>
            </w:r>
            <w:proofErr w:type="spellEnd"/>
            <w:r w:rsidRPr="00155515">
              <w:rPr>
                <w:i/>
                <w:color w:val="FF0000"/>
                <w:sz w:val="20"/>
                <w:szCs w:val="20"/>
                <w:u w:val="single"/>
              </w:rPr>
              <w:t xml:space="preserve"> </w:t>
            </w:r>
            <w:proofErr w:type="spellStart"/>
            <w:r w:rsidRPr="00155515">
              <w:rPr>
                <w:i/>
                <w:color w:val="FF0000"/>
                <w:sz w:val="20"/>
                <w:szCs w:val="20"/>
                <w:u w:val="single"/>
              </w:rPr>
              <w:t>залишку</w:t>
            </w:r>
            <w:proofErr w:type="spellEnd"/>
            <w:r w:rsidRPr="00155515">
              <w:rPr>
                <w:i/>
                <w:color w:val="FF0000"/>
                <w:sz w:val="20"/>
                <w:szCs w:val="20"/>
                <w:u w:val="single"/>
              </w:rPr>
              <w:t xml:space="preserve"> </w:t>
            </w:r>
            <w:proofErr w:type="spellStart"/>
            <w:r w:rsidRPr="00155515">
              <w:rPr>
                <w:i/>
                <w:color w:val="FF0000"/>
                <w:sz w:val="20"/>
                <w:szCs w:val="20"/>
                <w:u w:val="single"/>
              </w:rPr>
              <w:t>кількості</w:t>
            </w:r>
            <w:proofErr w:type="spellEnd"/>
            <w:r w:rsidRPr="00155515">
              <w:rPr>
                <w:i/>
                <w:color w:val="FF0000"/>
                <w:sz w:val="20"/>
                <w:szCs w:val="20"/>
                <w:u w:val="single"/>
              </w:rPr>
              <w:t xml:space="preserve"> товару </w:t>
            </w:r>
            <w:proofErr w:type="spellStart"/>
            <w:r w:rsidRPr="00155515">
              <w:rPr>
                <w:i/>
                <w:color w:val="FF0000"/>
                <w:sz w:val="20"/>
                <w:szCs w:val="20"/>
                <w:u w:val="single"/>
              </w:rPr>
              <w:t>здійснюється</w:t>
            </w:r>
            <w:proofErr w:type="spellEnd"/>
            <w:r w:rsidRPr="00155515">
              <w:rPr>
                <w:i/>
                <w:color w:val="FF0000"/>
                <w:sz w:val="20"/>
                <w:szCs w:val="20"/>
                <w:u w:val="single"/>
              </w:rPr>
              <w:t xml:space="preserve"> в будь-</w:t>
            </w:r>
            <w:proofErr w:type="spellStart"/>
            <w:r w:rsidRPr="00155515">
              <w:rPr>
                <w:i/>
                <w:color w:val="FF0000"/>
                <w:sz w:val="20"/>
                <w:szCs w:val="20"/>
                <w:u w:val="single"/>
              </w:rPr>
              <w:t>якому</w:t>
            </w:r>
            <w:proofErr w:type="spellEnd"/>
            <w:r w:rsidRPr="00155515">
              <w:rPr>
                <w:i/>
                <w:color w:val="FF0000"/>
                <w:sz w:val="20"/>
                <w:szCs w:val="20"/>
                <w:u w:val="single"/>
              </w:rPr>
              <w:t xml:space="preserve"> </w:t>
            </w:r>
            <w:proofErr w:type="spellStart"/>
            <w:r w:rsidRPr="00155515">
              <w:rPr>
                <w:i/>
                <w:color w:val="FF0000"/>
                <w:sz w:val="20"/>
                <w:szCs w:val="20"/>
                <w:u w:val="single"/>
              </w:rPr>
              <w:t>фасуванні</w:t>
            </w:r>
            <w:proofErr w:type="spellEnd"/>
          </w:p>
        </w:tc>
      </w:tr>
    </w:tbl>
    <w:p w:rsidR="007A72BD" w:rsidRPr="007101A5" w:rsidRDefault="007A72BD" w:rsidP="007A72BD">
      <w:pPr>
        <w:widowControl w:val="0"/>
        <w:autoSpaceDE w:val="0"/>
        <w:autoSpaceDN w:val="0"/>
        <w:adjustRightInd w:val="0"/>
        <w:ind w:firstLine="709"/>
        <w:contextualSpacing/>
        <w:jc w:val="both"/>
        <w:rPr>
          <w:color w:val="000000"/>
          <w:sz w:val="26"/>
          <w:szCs w:val="26"/>
          <w:lang w:val="uk-UA"/>
        </w:rPr>
      </w:pPr>
    </w:p>
    <w:sectPr w:rsidR="007A72BD" w:rsidRPr="007101A5" w:rsidSect="007A72BD">
      <w:headerReference w:type="even" r:id="rId9"/>
      <w:headerReference w:type="default" r:id="rId10"/>
      <w:footerReference w:type="default" r:id="rId11"/>
      <w:pgSz w:w="11906" w:h="16838"/>
      <w:pgMar w:top="567" w:right="567" w:bottom="567" w:left="1134" w:header="709" w:footer="2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D0" w:rsidRDefault="003F41D0">
      <w:r>
        <w:separator/>
      </w:r>
    </w:p>
  </w:endnote>
  <w:endnote w:type="continuationSeparator" w:id="0">
    <w:p w:rsidR="003F41D0" w:rsidRDefault="003F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E08B1"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CF70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55187">
      <w:rPr>
        <w:sz w:val="20"/>
        <w:szCs w:val="20"/>
        <w:lang w:val="uk-UA"/>
      </w:rPr>
      <w:t xml:space="preserve">Сухий корм для собак, код ДК 021:2015 - 15710000-8 - Готові корми для сільськогосподарських та інших тварин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1206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12061">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D0" w:rsidRDefault="003F41D0">
      <w:r>
        <w:separator/>
      </w:r>
    </w:p>
  </w:footnote>
  <w:footnote w:type="continuationSeparator" w:id="0">
    <w:p w:rsidR="003F41D0" w:rsidRDefault="003F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E08B1"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4F69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1D0"/>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187"/>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A72BD"/>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061"/>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793"/>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0B2"/>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08B1"/>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876F6"/>
  <w15:chartTrackingRefBased/>
  <w15:docId w15:val="{EF29BD78-925F-4DA2-ABF6-0E97E8D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AA51-396D-480F-ADEA-84C575B3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2717</Words>
  <Characters>1549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6</cp:revision>
  <cp:lastPrinted>2021-11-17T09:02:00Z</cp:lastPrinted>
  <dcterms:created xsi:type="dcterms:W3CDTF">2024-02-23T09:47:00Z</dcterms:created>
  <dcterms:modified xsi:type="dcterms:W3CDTF">2024-02-23T12:27:00Z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