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4F62BD" w:rsidTr="001021AF">
        <w:tc>
          <w:tcPr>
            <w:tcW w:w="4683" w:type="dxa"/>
          </w:tcPr>
          <w:p w:rsidR="00825A6B" w:rsidRPr="004F62BD" w:rsidRDefault="00BA3225" w:rsidP="006926A0">
            <w:pPr>
              <w:pStyle w:val="a3"/>
              <w:widowControl w:val="0"/>
              <w:rPr>
                <w:szCs w:val="17"/>
                <w:lang w:val="uk-UA"/>
              </w:rPr>
            </w:pPr>
            <w:r w:rsidRPr="004F62BD">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4F62BD" w:rsidRDefault="006926A0" w:rsidP="006926A0">
            <w:pPr>
              <w:widowControl w:val="0"/>
              <w:autoSpaceDE w:val="0"/>
              <w:autoSpaceDN w:val="0"/>
              <w:adjustRightInd w:val="0"/>
              <w:rPr>
                <w:rFonts w:ascii="Times New Roman CYR" w:hAnsi="Times New Roman CYR"/>
                <w:b/>
              </w:rPr>
            </w:pPr>
            <w:r w:rsidRPr="004F62BD">
              <w:rPr>
                <w:rFonts w:ascii="Times New Roman CYR" w:hAnsi="Times New Roman CYR"/>
                <w:b/>
              </w:rPr>
              <w:t>ДЕРЖАВНЕ ПІДПРИЄМСТВО</w:t>
            </w:r>
          </w:p>
          <w:p w:rsidR="00DD71E4" w:rsidRPr="004F62BD" w:rsidRDefault="006926A0" w:rsidP="006926A0">
            <w:pPr>
              <w:widowControl w:val="0"/>
              <w:autoSpaceDE w:val="0"/>
              <w:autoSpaceDN w:val="0"/>
              <w:adjustRightInd w:val="0"/>
            </w:pPr>
            <w:r w:rsidRPr="004F62BD">
              <w:rPr>
                <w:rFonts w:ascii="Times New Roman CYR" w:hAnsi="Times New Roman CYR"/>
                <w:b/>
              </w:rPr>
              <w:t>«</w:t>
            </w:r>
            <w:r w:rsidRPr="004F62BD">
              <w:rPr>
                <w:b/>
              </w:rPr>
              <w:t>МІЖНАРОДНИЙ АЕРОПОРТ «БОРИСПІЛЬ»</w:t>
            </w:r>
            <w:r w:rsidRPr="004F62BD">
              <w:t xml:space="preserve"> </w:t>
            </w:r>
          </w:p>
          <w:p w:rsidR="006926A0" w:rsidRPr="004F62BD" w:rsidRDefault="006926A0" w:rsidP="006926A0">
            <w:pPr>
              <w:widowControl w:val="0"/>
              <w:autoSpaceDE w:val="0"/>
              <w:autoSpaceDN w:val="0"/>
              <w:adjustRightInd w:val="0"/>
            </w:pPr>
            <w:r w:rsidRPr="004F62BD">
              <w:t>08300, Україна, Київська обл., Бориспільський рай</w:t>
            </w:r>
            <w:r w:rsidR="00684110" w:rsidRPr="004F62BD">
              <w:t>он, село Гора, вулиця Бориспіль</w:t>
            </w:r>
            <w:r w:rsidRPr="004F62BD">
              <w:t xml:space="preserve">-7, код 20572069, </w:t>
            </w:r>
          </w:p>
          <w:p w:rsidR="00825A6B" w:rsidRPr="004F62BD" w:rsidRDefault="006926A0" w:rsidP="006926A0">
            <w:pPr>
              <w:pStyle w:val="4"/>
              <w:keepNext w:val="0"/>
              <w:widowControl w:val="0"/>
              <w:ind w:left="0"/>
              <w:jc w:val="left"/>
            </w:pPr>
            <w:r w:rsidRPr="004F62BD">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4F62BD">
              <w:rPr>
                <w:color w:val="000000"/>
              </w:rPr>
              <w:t>»</w:t>
            </w:r>
          </w:p>
        </w:tc>
      </w:tr>
      <w:tr w:rsidR="001021AF" w:rsidRPr="004F62BD" w:rsidTr="00C62708">
        <w:tc>
          <w:tcPr>
            <w:tcW w:w="9854" w:type="dxa"/>
            <w:gridSpan w:val="2"/>
          </w:tcPr>
          <w:p w:rsidR="003C4B6B" w:rsidRPr="004F62BD" w:rsidRDefault="003C4B6B" w:rsidP="007D7B6F">
            <w:pPr>
              <w:pStyle w:val="1"/>
              <w:keepNext w:val="0"/>
              <w:widowControl w:val="0"/>
              <w:rPr>
                <w:sz w:val="28"/>
                <w:szCs w:val="28"/>
              </w:rPr>
            </w:pPr>
          </w:p>
          <w:p w:rsidR="001021AF" w:rsidRPr="004F62BD" w:rsidRDefault="007D7B6F" w:rsidP="007D7B6F">
            <w:pPr>
              <w:pStyle w:val="1"/>
              <w:keepNext w:val="0"/>
              <w:widowControl w:val="0"/>
            </w:pPr>
            <w:r w:rsidRPr="004F62BD">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4F62BD" w:rsidRDefault="005F3529" w:rsidP="0063471D">
      <w:pPr>
        <w:pStyle w:val="a3"/>
        <w:widowControl w:val="0"/>
        <w:jc w:val="both"/>
        <w:rPr>
          <w:sz w:val="24"/>
          <w:szCs w:val="24"/>
          <w:lang w:val="uk-UA"/>
        </w:rPr>
      </w:pPr>
    </w:p>
    <w:p w:rsidR="007D7B6F" w:rsidRPr="004F62BD" w:rsidRDefault="003C4B6B" w:rsidP="0063471D">
      <w:pPr>
        <w:pStyle w:val="a3"/>
        <w:widowControl w:val="0"/>
        <w:jc w:val="both"/>
        <w:rPr>
          <w:sz w:val="24"/>
          <w:szCs w:val="24"/>
          <w:lang w:val="uk-UA"/>
        </w:rPr>
      </w:pPr>
      <w:r w:rsidRPr="004F62BD">
        <w:rPr>
          <w:sz w:val="24"/>
          <w:szCs w:val="24"/>
          <w:lang w:val="uk-UA"/>
        </w:rPr>
        <w:t xml:space="preserve">Підстава: </w:t>
      </w:r>
      <w:r w:rsidR="007D7B6F" w:rsidRPr="004F62BD">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4F62BD"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4F62BD" w:rsidTr="00C5615D">
        <w:tc>
          <w:tcPr>
            <w:tcW w:w="662" w:type="pct"/>
            <w:shd w:val="clear" w:color="auto" w:fill="DEEAF6"/>
          </w:tcPr>
          <w:p w:rsidR="00A76484" w:rsidRPr="004F62BD" w:rsidRDefault="00A76484" w:rsidP="002D4D30">
            <w:pPr>
              <w:widowControl w:val="0"/>
              <w:contextualSpacing/>
              <w:jc w:val="center"/>
              <w:rPr>
                <w:b/>
                <w:sz w:val="22"/>
                <w:szCs w:val="22"/>
              </w:rPr>
            </w:pPr>
            <w:r w:rsidRPr="004F62BD">
              <w:rPr>
                <w:b/>
                <w:sz w:val="22"/>
                <w:szCs w:val="22"/>
              </w:rPr>
              <w:t>Пункт Кошторису</w:t>
            </w:r>
          </w:p>
        </w:tc>
        <w:tc>
          <w:tcPr>
            <w:tcW w:w="1483" w:type="pct"/>
            <w:shd w:val="clear" w:color="auto" w:fill="DEEAF6"/>
          </w:tcPr>
          <w:p w:rsidR="00A76484" w:rsidRPr="004F62BD" w:rsidRDefault="00A76484" w:rsidP="002D4D30">
            <w:pPr>
              <w:widowControl w:val="0"/>
              <w:contextualSpacing/>
              <w:jc w:val="center"/>
              <w:rPr>
                <w:b/>
                <w:sz w:val="22"/>
                <w:szCs w:val="22"/>
              </w:rPr>
            </w:pPr>
            <w:r w:rsidRPr="004F62BD">
              <w:rPr>
                <w:b/>
                <w:sz w:val="22"/>
                <w:szCs w:val="22"/>
              </w:rPr>
              <w:t>Назва предмета закупівлі із зазначенням коду за Єдиним закупівельним словником</w:t>
            </w:r>
          </w:p>
        </w:tc>
        <w:tc>
          <w:tcPr>
            <w:tcW w:w="903" w:type="pct"/>
            <w:shd w:val="clear" w:color="auto" w:fill="DEEAF6"/>
          </w:tcPr>
          <w:p w:rsidR="00A76484" w:rsidRPr="004F62BD" w:rsidRDefault="00A76484" w:rsidP="00DB2D70">
            <w:pPr>
              <w:widowControl w:val="0"/>
              <w:contextualSpacing/>
              <w:jc w:val="center"/>
              <w:rPr>
                <w:b/>
                <w:sz w:val="22"/>
                <w:szCs w:val="22"/>
              </w:rPr>
            </w:pPr>
            <w:r w:rsidRPr="004F62BD">
              <w:rPr>
                <w:b/>
                <w:sz w:val="22"/>
                <w:szCs w:val="22"/>
              </w:rPr>
              <w:t>Очікувана варт</w:t>
            </w:r>
            <w:r w:rsidR="00DB2D70" w:rsidRPr="004F62BD">
              <w:rPr>
                <w:b/>
                <w:sz w:val="22"/>
                <w:szCs w:val="22"/>
              </w:rPr>
              <w:t>ість предмета закупівлі згідно р</w:t>
            </w:r>
            <w:r w:rsidRPr="004F62BD">
              <w:rPr>
                <w:b/>
                <w:sz w:val="22"/>
                <w:szCs w:val="22"/>
              </w:rPr>
              <w:t xml:space="preserve">ічного плану </w:t>
            </w:r>
            <w:proofErr w:type="spellStart"/>
            <w:r w:rsidRPr="004F62BD">
              <w:rPr>
                <w:b/>
                <w:sz w:val="22"/>
                <w:szCs w:val="22"/>
              </w:rPr>
              <w:t>закупівель</w:t>
            </w:r>
            <w:proofErr w:type="spellEnd"/>
          </w:p>
        </w:tc>
        <w:tc>
          <w:tcPr>
            <w:tcW w:w="1059" w:type="pct"/>
            <w:shd w:val="clear" w:color="auto" w:fill="DEEAF6"/>
          </w:tcPr>
          <w:p w:rsidR="00A76484" w:rsidRPr="004F62BD" w:rsidRDefault="00A76484" w:rsidP="002D4D30">
            <w:pPr>
              <w:widowControl w:val="0"/>
              <w:contextualSpacing/>
              <w:jc w:val="center"/>
              <w:rPr>
                <w:b/>
                <w:sz w:val="22"/>
                <w:szCs w:val="22"/>
              </w:rPr>
            </w:pPr>
            <w:r w:rsidRPr="004F62BD">
              <w:rPr>
                <w:b/>
                <w:sz w:val="22"/>
                <w:szCs w:val="22"/>
              </w:rPr>
              <w:t>Очікувана вартість предмета закупівлі згідно ОГОЛОШЕННЯ про проведення відкритих торгів</w:t>
            </w:r>
          </w:p>
        </w:tc>
        <w:tc>
          <w:tcPr>
            <w:tcW w:w="893" w:type="pct"/>
            <w:shd w:val="clear" w:color="auto" w:fill="DEEAF6"/>
          </w:tcPr>
          <w:p w:rsidR="00A76484" w:rsidRPr="004F62BD" w:rsidRDefault="00A355EA" w:rsidP="002D4D30">
            <w:pPr>
              <w:widowControl w:val="0"/>
              <w:contextualSpacing/>
              <w:jc w:val="center"/>
              <w:rPr>
                <w:b/>
                <w:sz w:val="22"/>
                <w:szCs w:val="22"/>
              </w:rPr>
            </w:pPr>
            <w:r w:rsidRPr="004F62BD">
              <w:rPr>
                <w:b/>
                <w:sz w:val="22"/>
                <w:szCs w:val="22"/>
              </w:rPr>
              <w:t>Ідентифікатор процедури закупівлі</w:t>
            </w:r>
          </w:p>
        </w:tc>
      </w:tr>
      <w:tr w:rsidR="00C5615D" w:rsidRPr="004F62BD" w:rsidTr="00C5615D">
        <w:tc>
          <w:tcPr>
            <w:tcW w:w="662" w:type="pct"/>
          </w:tcPr>
          <w:p w:rsidR="00C5615D" w:rsidRPr="004F62BD" w:rsidRDefault="00C5615D" w:rsidP="00C5615D">
            <w:pPr>
              <w:widowControl w:val="0"/>
              <w:ind w:right="-11"/>
              <w:jc w:val="center"/>
              <w:rPr>
                <w:sz w:val="22"/>
                <w:szCs w:val="22"/>
              </w:rPr>
            </w:pPr>
            <w:r w:rsidRPr="004F62BD">
              <w:rPr>
                <w:sz w:val="22"/>
                <w:szCs w:val="22"/>
              </w:rPr>
              <w:t xml:space="preserve">8.26 </w:t>
            </w:r>
          </w:p>
          <w:p w:rsidR="00C5615D" w:rsidRPr="004F62BD" w:rsidRDefault="00C5615D" w:rsidP="00C5615D">
            <w:pPr>
              <w:widowControl w:val="0"/>
              <w:ind w:right="-11"/>
              <w:jc w:val="center"/>
              <w:rPr>
                <w:sz w:val="22"/>
                <w:szCs w:val="22"/>
                <w:lang w:eastAsia="uk-UA"/>
              </w:rPr>
            </w:pPr>
            <w:r w:rsidRPr="004F62BD">
              <w:rPr>
                <w:sz w:val="22"/>
                <w:szCs w:val="22"/>
                <w:lang w:eastAsia="uk-UA"/>
              </w:rPr>
              <w:t>(2024)</w:t>
            </w:r>
          </w:p>
        </w:tc>
        <w:tc>
          <w:tcPr>
            <w:tcW w:w="1483" w:type="pct"/>
          </w:tcPr>
          <w:p w:rsidR="00C5615D" w:rsidRPr="004F62BD" w:rsidRDefault="00C5615D" w:rsidP="00C5615D">
            <w:pPr>
              <w:widowControl w:val="0"/>
              <w:rPr>
                <w:bCs/>
                <w:sz w:val="22"/>
                <w:szCs w:val="22"/>
              </w:rPr>
            </w:pPr>
            <w:r w:rsidRPr="004F62BD">
              <w:rPr>
                <w:b/>
                <w:sz w:val="22"/>
                <w:szCs w:val="22"/>
              </w:rPr>
              <w:t xml:space="preserve">Телекомунікаційне обладнання, </w:t>
            </w:r>
            <w:r w:rsidRPr="004F62BD">
              <w:rPr>
                <w:sz w:val="22"/>
                <w:szCs w:val="22"/>
              </w:rPr>
              <w:t xml:space="preserve">код ДК 021:2015 - 32520000-4 - Телекомунікаційні кабелі та обладнання </w:t>
            </w:r>
          </w:p>
        </w:tc>
        <w:tc>
          <w:tcPr>
            <w:tcW w:w="903" w:type="pct"/>
          </w:tcPr>
          <w:p w:rsidR="00C5615D" w:rsidRPr="004F62BD" w:rsidRDefault="00C5615D" w:rsidP="00C5615D">
            <w:pPr>
              <w:widowControl w:val="0"/>
              <w:jc w:val="center"/>
              <w:rPr>
                <w:sz w:val="22"/>
                <w:szCs w:val="22"/>
              </w:rPr>
            </w:pPr>
            <w:r w:rsidRPr="004F62BD">
              <w:rPr>
                <w:sz w:val="22"/>
                <w:szCs w:val="22"/>
              </w:rPr>
              <w:t xml:space="preserve">62 150,00 </w:t>
            </w:r>
          </w:p>
          <w:p w:rsidR="00C5615D" w:rsidRPr="004F62BD" w:rsidRDefault="00C5615D" w:rsidP="00C5615D">
            <w:pPr>
              <w:widowControl w:val="0"/>
              <w:jc w:val="center"/>
              <w:rPr>
                <w:sz w:val="22"/>
                <w:szCs w:val="22"/>
              </w:rPr>
            </w:pPr>
            <w:r w:rsidRPr="004F62BD">
              <w:rPr>
                <w:sz w:val="22"/>
                <w:szCs w:val="22"/>
              </w:rPr>
              <w:t>грн. з ПДВ</w:t>
            </w:r>
          </w:p>
        </w:tc>
        <w:tc>
          <w:tcPr>
            <w:tcW w:w="1059" w:type="pct"/>
          </w:tcPr>
          <w:p w:rsidR="00C5615D" w:rsidRPr="004F62BD" w:rsidRDefault="00C5615D" w:rsidP="00C5615D">
            <w:pPr>
              <w:widowControl w:val="0"/>
              <w:jc w:val="center"/>
              <w:rPr>
                <w:sz w:val="22"/>
                <w:szCs w:val="22"/>
              </w:rPr>
            </w:pPr>
            <w:r w:rsidRPr="004F62BD">
              <w:rPr>
                <w:sz w:val="22"/>
                <w:szCs w:val="22"/>
              </w:rPr>
              <w:t>51 791,67</w:t>
            </w:r>
          </w:p>
          <w:p w:rsidR="00C5615D" w:rsidRPr="004F62BD" w:rsidRDefault="00C5615D" w:rsidP="00C5615D">
            <w:pPr>
              <w:widowControl w:val="0"/>
              <w:jc w:val="center"/>
              <w:rPr>
                <w:sz w:val="22"/>
                <w:szCs w:val="22"/>
              </w:rPr>
            </w:pPr>
            <w:r w:rsidRPr="004F62BD">
              <w:rPr>
                <w:sz w:val="22"/>
                <w:szCs w:val="22"/>
              </w:rPr>
              <w:t xml:space="preserve">грн. без ПДВ </w:t>
            </w:r>
          </w:p>
        </w:tc>
        <w:tc>
          <w:tcPr>
            <w:tcW w:w="893" w:type="pct"/>
          </w:tcPr>
          <w:p w:rsidR="00C5615D" w:rsidRPr="004F62BD" w:rsidRDefault="00A85A8F" w:rsidP="00C5615D">
            <w:pPr>
              <w:widowControl w:val="0"/>
              <w:jc w:val="center"/>
              <w:rPr>
                <w:color w:val="0000FF"/>
                <w:sz w:val="22"/>
                <w:szCs w:val="22"/>
              </w:rPr>
            </w:pPr>
            <w:r w:rsidRPr="00A85A8F">
              <w:rPr>
                <w:color w:val="0000FF"/>
                <w:sz w:val="22"/>
                <w:szCs w:val="22"/>
              </w:rPr>
              <w:t>UA-2024-05-07-007600-a</w:t>
            </w:r>
          </w:p>
        </w:tc>
      </w:tr>
    </w:tbl>
    <w:p w:rsidR="00A12478" w:rsidRPr="004F62BD" w:rsidRDefault="00A12478" w:rsidP="0063471D">
      <w:pPr>
        <w:pStyle w:val="a3"/>
        <w:widowControl w:val="0"/>
        <w:jc w:val="both"/>
        <w:rPr>
          <w:sz w:val="24"/>
          <w:szCs w:val="24"/>
          <w:lang w:val="uk-UA"/>
        </w:rPr>
      </w:pPr>
    </w:p>
    <w:p w:rsidR="00A355EA" w:rsidRPr="004F62BD" w:rsidRDefault="00A355EA" w:rsidP="00C62708">
      <w:pPr>
        <w:widowControl w:val="0"/>
        <w:shd w:val="clear" w:color="auto" w:fill="DEEAF6"/>
        <w:jc w:val="center"/>
      </w:pPr>
      <w:r w:rsidRPr="004F62BD">
        <w:rPr>
          <w:b/>
        </w:rPr>
        <w:t>Обґрунтування на виконання вимог Постанови КМУ від 11.10.2016 № 710:</w:t>
      </w:r>
    </w:p>
    <w:p w:rsidR="006F428D" w:rsidRPr="004F62BD"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4F62B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62BD" w:rsidRDefault="006F428D" w:rsidP="00C62708">
            <w:r w:rsidRPr="004F62BD">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62BD" w:rsidRDefault="006F428D" w:rsidP="00C62708">
            <w:r w:rsidRPr="004F62BD">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43F8" w:rsidRPr="004F62BD" w:rsidRDefault="006843F8" w:rsidP="00E91212">
            <w:pPr>
              <w:widowControl w:val="0"/>
              <w:ind w:right="162" w:firstLine="368"/>
              <w:jc w:val="both"/>
            </w:pPr>
            <w:r w:rsidRPr="004F62BD">
              <w:rPr>
                <w:b/>
                <w:i/>
              </w:rPr>
              <w:t>Визначення потреби в закупівлі:</w:t>
            </w:r>
            <w:r w:rsidRPr="004F62BD">
              <w:t xml:space="preserve"> Закупівля зумовлена необхідністю </w:t>
            </w:r>
            <w:r w:rsidRPr="004F62BD">
              <w:rPr>
                <w:sz w:val="23"/>
                <w:szCs w:val="23"/>
              </w:rPr>
              <w:t xml:space="preserve">безперебійної роботи системи оповіщення про надзвичайні ситуації </w:t>
            </w:r>
            <w:proofErr w:type="spellStart"/>
            <w:r w:rsidRPr="004F62BD">
              <w:rPr>
                <w:sz w:val="23"/>
                <w:szCs w:val="23"/>
              </w:rPr>
              <w:t>CallWay</w:t>
            </w:r>
            <w:proofErr w:type="spellEnd"/>
            <w:r w:rsidRPr="004F62BD">
              <w:rPr>
                <w:sz w:val="23"/>
                <w:szCs w:val="23"/>
              </w:rPr>
              <w:t>.</w:t>
            </w:r>
          </w:p>
          <w:p w:rsidR="006843F8" w:rsidRPr="004F62BD" w:rsidRDefault="006843F8" w:rsidP="00E91212">
            <w:pPr>
              <w:widowControl w:val="0"/>
              <w:ind w:right="162" w:firstLine="368"/>
              <w:jc w:val="both"/>
            </w:pPr>
            <w:r w:rsidRPr="004F62BD">
              <w:rPr>
                <w:b/>
                <w:i/>
              </w:rPr>
              <w:t>Обґрунтування технічних та якісних характеристик предмета закупівлі:</w:t>
            </w:r>
            <w:r w:rsidRPr="004F62BD">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4F62BD" w:rsidRDefault="006843F8" w:rsidP="00E91212">
            <w:pPr>
              <w:jc w:val="both"/>
              <w:rPr>
                <w:i/>
              </w:rPr>
            </w:pPr>
            <w:r w:rsidRPr="004F62BD">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4F62B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62BD" w:rsidRDefault="006F428D" w:rsidP="00C62708">
            <w:pPr>
              <w:rPr>
                <w:bCs/>
              </w:rPr>
            </w:pPr>
            <w:r w:rsidRPr="004F62BD">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62BD" w:rsidRDefault="006F428D" w:rsidP="00C62708">
            <w:r w:rsidRPr="004F62BD">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13C1F" w:rsidRPr="004F62BD" w:rsidRDefault="00F13C1F" w:rsidP="00F13C1F">
            <w:pPr>
              <w:widowControl w:val="0"/>
              <w:ind w:right="162" w:firstLine="368"/>
              <w:jc w:val="both"/>
            </w:pPr>
            <w:r w:rsidRPr="004F62BD">
              <w:rPr>
                <w:b/>
                <w:i/>
              </w:rPr>
              <w:t>Обґрунтування очікуваної вартості предмета закупівлі:</w:t>
            </w:r>
            <w:r w:rsidRPr="004F62BD">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F62BD">
              <w:t>закупівель</w:t>
            </w:r>
            <w:proofErr w:type="spellEnd"/>
            <w:r w:rsidRPr="004F62BD">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13C1F" w:rsidRPr="004F62BD" w:rsidRDefault="00F13C1F" w:rsidP="00F13C1F">
            <w:pPr>
              <w:widowControl w:val="0"/>
              <w:ind w:firstLine="368"/>
              <w:jc w:val="both"/>
            </w:pPr>
            <w:r w:rsidRPr="004F62BD">
              <w:t xml:space="preserve">Розрахунок очікуваної вартості предмета закупівлі здійснено відповідно до Положення «Про порядок визначення очікуваної </w:t>
            </w:r>
            <w:r w:rsidRPr="004F62BD">
              <w:lastRenderedPageBreak/>
              <w:t>вартості предмета закупівлі» від 17.05.2022 № 50-06-1.</w:t>
            </w:r>
          </w:p>
          <w:p w:rsidR="006F428D" w:rsidRPr="004F62BD" w:rsidRDefault="00F13C1F" w:rsidP="00F13C1F">
            <w:pPr>
              <w:rPr>
                <w:i/>
              </w:rPr>
            </w:pPr>
            <w:r w:rsidRPr="004F62BD">
              <w:rPr>
                <w:b/>
                <w:i/>
              </w:rPr>
              <w:t>Обґрунтування обсягів закупівлі:</w:t>
            </w:r>
            <w:r w:rsidRPr="004F62BD">
              <w:rPr>
                <w:b/>
              </w:rPr>
              <w:t xml:space="preserve"> </w:t>
            </w:r>
            <w:r w:rsidRPr="004F62BD">
              <w:t>Обсяги визначено відповідно до очікуваної потреби.</w:t>
            </w:r>
          </w:p>
        </w:tc>
      </w:tr>
      <w:tr w:rsidR="006F428D" w:rsidRPr="004F62B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62BD" w:rsidRDefault="006F428D" w:rsidP="00C62708">
            <w:pPr>
              <w:rPr>
                <w:bCs/>
              </w:rPr>
            </w:pPr>
            <w:r w:rsidRPr="004F62BD">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62BD" w:rsidRDefault="006F428D" w:rsidP="00C62708">
            <w:r w:rsidRPr="004F62BD">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62BD" w:rsidRDefault="0025531A" w:rsidP="0025531A">
            <w:pPr>
              <w:jc w:val="both"/>
              <w:rPr>
                <w:i/>
              </w:rPr>
            </w:pPr>
            <w:r w:rsidRPr="004F62BD">
              <w:t>Період замовлення товарів – у період дії правового режиму воєнного стану в Україні та протягом 90 днів з дня його припинення або скасування.</w:t>
            </w:r>
          </w:p>
        </w:tc>
      </w:tr>
    </w:tbl>
    <w:p w:rsidR="006F428D" w:rsidRPr="004F62BD" w:rsidRDefault="006F428D" w:rsidP="00A12478">
      <w:pPr>
        <w:rPr>
          <w:b/>
        </w:rPr>
      </w:pPr>
    </w:p>
    <w:p w:rsidR="006926A0" w:rsidRPr="004F62BD" w:rsidRDefault="006926A0" w:rsidP="006926A0">
      <w:pPr>
        <w:ind w:firstLine="567"/>
        <w:jc w:val="both"/>
      </w:pPr>
      <w:r w:rsidRPr="004F62BD">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4F62BD"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58"/>
        <w:gridCol w:w="1638"/>
        <w:gridCol w:w="1191"/>
        <w:gridCol w:w="1256"/>
        <w:gridCol w:w="3305"/>
      </w:tblGrid>
      <w:tr w:rsidR="001114CB" w:rsidRPr="00ED68BE" w:rsidTr="00D3382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114CB" w:rsidRPr="00ED68BE" w:rsidRDefault="001114CB" w:rsidP="00D3382C">
            <w:pPr>
              <w:widowControl w:val="0"/>
              <w:jc w:val="center"/>
              <w:rPr>
                <w:b/>
                <w:sz w:val="22"/>
                <w:szCs w:val="22"/>
              </w:rPr>
            </w:pPr>
            <w:r w:rsidRPr="00ED68BE">
              <w:rPr>
                <w:b/>
                <w:sz w:val="22"/>
                <w:szCs w:val="22"/>
              </w:rPr>
              <w:t>№ п/п</w:t>
            </w:r>
          </w:p>
        </w:tc>
        <w:tc>
          <w:tcPr>
            <w:tcW w:w="96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114CB" w:rsidRPr="00ED68BE" w:rsidRDefault="001114CB" w:rsidP="00D3382C">
            <w:pPr>
              <w:widowControl w:val="0"/>
              <w:jc w:val="center"/>
              <w:rPr>
                <w:b/>
                <w:sz w:val="22"/>
                <w:szCs w:val="22"/>
              </w:rPr>
            </w:pPr>
            <w:r w:rsidRPr="00ED68BE">
              <w:rPr>
                <w:b/>
                <w:sz w:val="22"/>
                <w:szCs w:val="22"/>
              </w:rPr>
              <w:t>Найменування Товару</w:t>
            </w:r>
          </w:p>
          <w:p w:rsidR="001114CB" w:rsidRPr="00ED68BE" w:rsidRDefault="001114CB" w:rsidP="00D3382C">
            <w:pPr>
              <w:widowControl w:val="0"/>
              <w:jc w:val="center"/>
              <w:rPr>
                <w:b/>
                <w:sz w:val="22"/>
                <w:szCs w:val="22"/>
              </w:rPr>
            </w:pPr>
          </w:p>
        </w:tc>
        <w:tc>
          <w:tcPr>
            <w:tcW w:w="80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114CB" w:rsidRPr="00ED68BE" w:rsidRDefault="001114CB" w:rsidP="00D3382C">
            <w:pPr>
              <w:widowControl w:val="0"/>
              <w:jc w:val="center"/>
              <w:rPr>
                <w:b/>
                <w:sz w:val="22"/>
                <w:szCs w:val="22"/>
              </w:rPr>
            </w:pPr>
            <w:r w:rsidRPr="00ED68BE">
              <w:rPr>
                <w:b/>
                <w:bCs/>
                <w:snapToGrid w:val="0"/>
                <w:sz w:val="22"/>
                <w:szCs w:val="22"/>
              </w:rPr>
              <w:t>Марка або модель, або артикул, або каталожний номер, або  інші параметри для ідентифікації Товару</w:t>
            </w:r>
          </w:p>
        </w:tc>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114CB" w:rsidRPr="00ED68BE" w:rsidRDefault="001114CB" w:rsidP="00D3382C">
            <w:pPr>
              <w:widowControl w:val="0"/>
              <w:jc w:val="center"/>
              <w:rPr>
                <w:b/>
                <w:sz w:val="22"/>
                <w:szCs w:val="22"/>
              </w:rPr>
            </w:pPr>
            <w:r w:rsidRPr="00ED68BE">
              <w:rPr>
                <w:b/>
                <w:sz w:val="22"/>
                <w:szCs w:val="22"/>
              </w:rPr>
              <w:t>Одиниця</w:t>
            </w:r>
          </w:p>
          <w:p w:rsidR="001114CB" w:rsidRPr="00ED68BE" w:rsidRDefault="001114CB" w:rsidP="00D3382C">
            <w:pPr>
              <w:widowControl w:val="0"/>
              <w:jc w:val="center"/>
              <w:rPr>
                <w:b/>
                <w:sz w:val="22"/>
                <w:szCs w:val="22"/>
              </w:rPr>
            </w:pPr>
            <w:r w:rsidRPr="00ED68BE">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114CB" w:rsidRPr="00ED68BE" w:rsidRDefault="001114CB" w:rsidP="00D3382C">
            <w:pPr>
              <w:widowControl w:val="0"/>
              <w:jc w:val="center"/>
              <w:rPr>
                <w:b/>
                <w:sz w:val="22"/>
                <w:szCs w:val="22"/>
              </w:rPr>
            </w:pPr>
            <w:r w:rsidRPr="00ED68BE">
              <w:rPr>
                <w:b/>
                <w:sz w:val="22"/>
                <w:szCs w:val="22"/>
              </w:rPr>
              <w:t>Кількість</w:t>
            </w:r>
          </w:p>
          <w:p w:rsidR="001114CB" w:rsidRPr="00ED68BE" w:rsidRDefault="001114CB" w:rsidP="00D3382C">
            <w:pPr>
              <w:widowControl w:val="0"/>
              <w:jc w:val="center"/>
              <w:rPr>
                <w:b/>
                <w:sz w:val="22"/>
                <w:szCs w:val="22"/>
              </w:rPr>
            </w:pPr>
          </w:p>
        </w:tc>
        <w:tc>
          <w:tcPr>
            <w:tcW w:w="1621"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114CB" w:rsidRPr="00ED68BE" w:rsidRDefault="001114CB" w:rsidP="00D3382C">
            <w:pPr>
              <w:widowControl w:val="0"/>
              <w:jc w:val="center"/>
              <w:rPr>
                <w:b/>
                <w:sz w:val="22"/>
                <w:szCs w:val="22"/>
              </w:rPr>
            </w:pPr>
            <w:r w:rsidRPr="00ED68BE">
              <w:rPr>
                <w:b/>
                <w:sz w:val="22"/>
                <w:szCs w:val="22"/>
              </w:rPr>
              <w:t>Технічні та якісні характеристики предмета закупівлі</w:t>
            </w:r>
          </w:p>
          <w:p w:rsidR="001114CB" w:rsidRPr="00ED68BE" w:rsidRDefault="001114CB" w:rsidP="00D3382C">
            <w:pPr>
              <w:widowControl w:val="0"/>
              <w:jc w:val="center"/>
              <w:rPr>
                <w:b/>
                <w:sz w:val="22"/>
                <w:szCs w:val="22"/>
              </w:rPr>
            </w:pPr>
            <w:r w:rsidRPr="00ED68BE">
              <w:rPr>
                <w:b/>
                <w:sz w:val="22"/>
                <w:szCs w:val="22"/>
              </w:rPr>
              <w:t>(Технічна специфікація)</w:t>
            </w:r>
          </w:p>
        </w:tc>
      </w:tr>
      <w:tr w:rsidR="001114CB" w:rsidRPr="00ED68BE" w:rsidTr="00D3382C">
        <w:trPr>
          <w:trHeight w:val="335"/>
        </w:trPr>
        <w:tc>
          <w:tcPr>
            <w:tcW w:w="415" w:type="pct"/>
            <w:tcBorders>
              <w:top w:val="single" w:sz="4" w:space="0" w:color="auto"/>
              <w:left w:val="single" w:sz="4" w:space="0" w:color="auto"/>
              <w:bottom w:val="single" w:sz="4" w:space="0" w:color="auto"/>
              <w:right w:val="single" w:sz="4" w:space="0" w:color="auto"/>
            </w:tcBorders>
            <w:hideMark/>
          </w:tcPr>
          <w:p w:rsidR="001114CB" w:rsidRPr="00ED68BE" w:rsidRDefault="001114CB" w:rsidP="00D3382C">
            <w:pPr>
              <w:widowControl w:val="0"/>
              <w:rPr>
                <w:sz w:val="20"/>
                <w:szCs w:val="20"/>
              </w:rPr>
            </w:pPr>
            <w:r w:rsidRPr="00ED68BE">
              <w:rPr>
                <w:sz w:val="20"/>
                <w:szCs w:val="20"/>
              </w:rPr>
              <w:t>1</w:t>
            </w:r>
          </w:p>
        </w:tc>
        <w:tc>
          <w:tcPr>
            <w:tcW w:w="960" w:type="pct"/>
            <w:shd w:val="clear" w:color="auto" w:fill="auto"/>
            <w:hideMark/>
          </w:tcPr>
          <w:p w:rsidR="001114CB" w:rsidRPr="00ED68BE" w:rsidRDefault="001114CB" w:rsidP="00D3382C">
            <w:pPr>
              <w:jc w:val="center"/>
              <w:rPr>
                <w:color w:val="000000"/>
              </w:rPr>
            </w:pPr>
            <w:r w:rsidRPr="00ED68BE">
              <w:rPr>
                <w:color w:val="000000"/>
              </w:rPr>
              <w:t>Шлюз</w:t>
            </w:r>
          </w:p>
        </w:tc>
        <w:tc>
          <w:tcPr>
            <w:tcW w:w="803" w:type="pct"/>
          </w:tcPr>
          <w:p w:rsidR="001114CB" w:rsidRPr="00ED68BE" w:rsidRDefault="001114CB" w:rsidP="00D3382C">
            <w:pPr>
              <w:jc w:val="center"/>
              <w:rPr>
                <w:color w:val="000000"/>
              </w:rPr>
            </w:pPr>
            <w:proofErr w:type="spellStart"/>
            <w:r w:rsidRPr="00ED68BE">
              <w:rPr>
                <w:color w:val="000000"/>
              </w:rPr>
              <w:t>OpenVox</w:t>
            </w:r>
            <w:proofErr w:type="spellEnd"/>
            <w:r w:rsidRPr="00ED68BE">
              <w:rPr>
                <w:color w:val="000000"/>
              </w:rPr>
              <w:t xml:space="preserve">  </w:t>
            </w:r>
          </w:p>
          <w:p w:rsidR="001114CB" w:rsidRPr="00ED68BE" w:rsidRDefault="001114CB" w:rsidP="00D3382C">
            <w:pPr>
              <w:jc w:val="center"/>
              <w:rPr>
                <w:color w:val="000000"/>
              </w:rPr>
            </w:pPr>
            <w:r w:rsidRPr="00ED68BE">
              <w:rPr>
                <w:color w:val="000000"/>
              </w:rPr>
              <w:t>DGW-1001R</w:t>
            </w:r>
          </w:p>
        </w:tc>
        <w:tc>
          <w:tcPr>
            <w:tcW w:w="584" w:type="pct"/>
            <w:shd w:val="clear" w:color="auto" w:fill="auto"/>
          </w:tcPr>
          <w:p w:rsidR="001114CB" w:rsidRPr="00ED68BE" w:rsidRDefault="001114CB" w:rsidP="00D3382C">
            <w:pPr>
              <w:jc w:val="center"/>
              <w:rPr>
                <w:color w:val="000000"/>
              </w:rPr>
            </w:pPr>
            <w:proofErr w:type="spellStart"/>
            <w:r w:rsidRPr="00ED68BE">
              <w:rPr>
                <w:color w:val="000000"/>
              </w:rPr>
              <w:t>шт</w:t>
            </w:r>
            <w:proofErr w:type="spellEnd"/>
          </w:p>
        </w:tc>
        <w:tc>
          <w:tcPr>
            <w:tcW w:w="616" w:type="pct"/>
            <w:shd w:val="clear" w:color="auto" w:fill="auto"/>
          </w:tcPr>
          <w:p w:rsidR="001114CB" w:rsidRPr="00ED68BE" w:rsidRDefault="001114CB" w:rsidP="00D3382C">
            <w:pPr>
              <w:jc w:val="center"/>
              <w:rPr>
                <w:color w:val="000000"/>
              </w:rPr>
            </w:pPr>
            <w:r w:rsidRPr="00ED68BE">
              <w:rPr>
                <w:color w:val="000000"/>
              </w:rPr>
              <w:t>1</w:t>
            </w:r>
          </w:p>
        </w:tc>
        <w:tc>
          <w:tcPr>
            <w:tcW w:w="1621" w:type="pct"/>
            <w:shd w:val="clear" w:color="auto" w:fill="auto"/>
          </w:tcPr>
          <w:p w:rsidR="001114CB" w:rsidRPr="00ED68BE" w:rsidRDefault="001114CB" w:rsidP="00D3382C">
            <w:pPr>
              <w:widowControl w:val="0"/>
            </w:pPr>
            <w:r w:rsidRPr="00ED68BE">
              <w:rPr>
                <w:lang w:eastAsia="zh-CN"/>
              </w:rPr>
              <w:t xml:space="preserve">- номінальна напруга змінного струму: в діапазоні 100 - 240 В; </w:t>
            </w:r>
          </w:p>
          <w:p w:rsidR="001114CB" w:rsidRPr="00ED68BE" w:rsidRDefault="001114CB" w:rsidP="00D3382C">
            <w:pPr>
              <w:widowControl w:val="0"/>
            </w:pPr>
            <w:r w:rsidRPr="00ED68BE">
              <w:rPr>
                <w:lang w:eastAsia="zh-CN"/>
              </w:rPr>
              <w:t xml:space="preserve">- максимальна потужність споживання: </w:t>
            </w:r>
            <w:r w:rsidRPr="00ED68BE">
              <w:rPr>
                <w:i/>
                <w:color w:val="FF0000"/>
                <w:lang w:eastAsia="zh-CN"/>
              </w:rPr>
              <w:t>не більше</w:t>
            </w:r>
            <w:r w:rsidRPr="00ED68BE">
              <w:rPr>
                <w:color w:val="FF0000"/>
                <w:lang w:eastAsia="zh-CN"/>
              </w:rPr>
              <w:t xml:space="preserve"> </w:t>
            </w:r>
            <w:r w:rsidRPr="00ED68BE">
              <w:rPr>
                <w:lang w:eastAsia="zh-CN"/>
              </w:rPr>
              <w:t xml:space="preserve">20 Вт; </w:t>
            </w:r>
          </w:p>
          <w:p w:rsidR="001114CB" w:rsidRPr="00ED68BE" w:rsidRDefault="001114CB" w:rsidP="00D3382C">
            <w:pPr>
              <w:widowControl w:val="0"/>
            </w:pPr>
            <w:r w:rsidRPr="00ED68BE">
              <w:rPr>
                <w:lang w:eastAsia="zh-CN"/>
              </w:rPr>
              <w:t>- WAN інтерфейс (Eth0): 1;</w:t>
            </w:r>
          </w:p>
          <w:p w:rsidR="001114CB" w:rsidRPr="00ED68BE" w:rsidRDefault="001114CB" w:rsidP="00D3382C">
            <w:pPr>
              <w:widowControl w:val="0"/>
            </w:pPr>
            <w:r w:rsidRPr="00ED68BE">
              <w:rPr>
                <w:lang w:eastAsia="zh-CN"/>
              </w:rPr>
              <w:t>- LAN інтерфейс (Eth1): 1;</w:t>
            </w:r>
          </w:p>
          <w:p w:rsidR="001114CB" w:rsidRPr="00ED68BE" w:rsidRDefault="001114CB" w:rsidP="00D3382C">
            <w:pPr>
              <w:widowControl w:val="0"/>
            </w:pPr>
            <w:r w:rsidRPr="00ED68BE">
              <w:rPr>
                <w:lang w:eastAsia="zh-CN"/>
              </w:rPr>
              <w:t>- VGA  інтерфейс: 1;</w:t>
            </w:r>
          </w:p>
          <w:p w:rsidR="001114CB" w:rsidRPr="00ED68BE" w:rsidRDefault="001114CB" w:rsidP="00D3382C">
            <w:pPr>
              <w:widowControl w:val="0"/>
            </w:pPr>
            <w:r w:rsidRPr="00ED68BE">
              <w:rPr>
                <w:lang w:eastAsia="zh-CN"/>
              </w:rPr>
              <w:t>- USB 2.0 інтерфейс: 2;</w:t>
            </w:r>
          </w:p>
          <w:p w:rsidR="001114CB" w:rsidRPr="00ED68BE" w:rsidRDefault="001114CB" w:rsidP="00D3382C">
            <w:pPr>
              <w:widowControl w:val="0"/>
            </w:pPr>
            <w:r w:rsidRPr="00ED68BE">
              <w:rPr>
                <w:lang w:eastAsia="zh-CN"/>
              </w:rPr>
              <w:t>- ISDN інтерфейс: E1/T1, BNC (G.703), RJ-48 120Ω;</w:t>
            </w:r>
          </w:p>
          <w:p w:rsidR="001114CB" w:rsidRPr="00ED68BE" w:rsidRDefault="001114CB" w:rsidP="00D3382C">
            <w:pPr>
              <w:widowControl w:val="0"/>
            </w:pPr>
            <w:r w:rsidRPr="00ED68BE">
              <w:rPr>
                <w:lang w:eastAsia="zh-CN"/>
              </w:rPr>
              <w:t xml:space="preserve">- </w:t>
            </w:r>
            <w:proofErr w:type="spellStart"/>
            <w:r w:rsidRPr="00ED68BE">
              <w:rPr>
                <w:lang w:eastAsia="zh-CN"/>
              </w:rPr>
              <w:t>Сигналінг</w:t>
            </w:r>
            <w:proofErr w:type="spellEnd"/>
            <w:r w:rsidRPr="00ED68BE">
              <w:rPr>
                <w:lang w:eastAsia="zh-CN"/>
              </w:rPr>
              <w:t>: PRI, SS7, R2;</w:t>
            </w:r>
          </w:p>
          <w:p w:rsidR="001114CB" w:rsidRPr="00ED68BE" w:rsidRDefault="001114CB" w:rsidP="00D3382C">
            <w:pPr>
              <w:widowControl w:val="0"/>
            </w:pPr>
            <w:r w:rsidRPr="00ED68BE">
              <w:rPr>
                <w:lang w:eastAsia="zh-CN"/>
              </w:rPr>
              <w:t xml:space="preserve">- Підтримка </w:t>
            </w:r>
            <w:proofErr w:type="spellStart"/>
            <w:r w:rsidRPr="00ED68BE">
              <w:rPr>
                <w:lang w:eastAsia="zh-CN"/>
              </w:rPr>
              <w:t>кодеків</w:t>
            </w:r>
            <w:proofErr w:type="spellEnd"/>
            <w:r w:rsidRPr="00ED68BE">
              <w:rPr>
                <w:lang w:eastAsia="zh-CN"/>
              </w:rPr>
              <w:t>: G.711A, G.711U, G.729A, G.723.1, G.722, GSM;</w:t>
            </w:r>
          </w:p>
          <w:p w:rsidR="001114CB" w:rsidRPr="00ED68BE" w:rsidRDefault="001114CB" w:rsidP="00D3382C">
            <w:pPr>
              <w:widowControl w:val="0"/>
            </w:pPr>
            <w:r w:rsidRPr="00ED68BE">
              <w:rPr>
                <w:lang w:eastAsia="zh-CN"/>
              </w:rPr>
              <w:t>- Підтримка протоколів: SIP, IAX, TCP, UDP, RTP, SSH, HTTP, HTTPS;</w:t>
            </w:r>
          </w:p>
          <w:p w:rsidR="001114CB" w:rsidRPr="00ED68BE" w:rsidRDefault="001114CB" w:rsidP="00D3382C">
            <w:pPr>
              <w:widowControl w:val="0"/>
            </w:pPr>
            <w:r w:rsidRPr="00ED68BE">
              <w:rPr>
                <w:lang w:eastAsia="zh-CN"/>
              </w:rPr>
              <w:t>- конфігурація через WEB GUI;</w:t>
            </w:r>
          </w:p>
          <w:p w:rsidR="001114CB" w:rsidRPr="00ED68BE" w:rsidRDefault="001114CB" w:rsidP="00D3382C">
            <w:pPr>
              <w:widowControl w:val="0"/>
            </w:pPr>
            <w:r w:rsidRPr="00ED68BE">
              <w:rPr>
                <w:lang w:eastAsia="zh-CN"/>
              </w:rPr>
              <w:t>- підтримка синхронізації часу через NTP;</w:t>
            </w:r>
          </w:p>
          <w:p w:rsidR="001114CB" w:rsidRPr="00ED68BE" w:rsidRDefault="001114CB" w:rsidP="00D3382C">
            <w:pPr>
              <w:widowControl w:val="0"/>
            </w:pPr>
            <w:r w:rsidRPr="00ED68BE">
              <w:rPr>
                <w:lang w:eastAsia="zh-CN"/>
              </w:rPr>
              <w:t xml:space="preserve">- підтримка віддаленого доступу через SSH, роботи в консолі </w:t>
            </w:r>
            <w:proofErr w:type="spellStart"/>
            <w:r w:rsidRPr="00ED68BE">
              <w:rPr>
                <w:lang w:eastAsia="zh-CN"/>
              </w:rPr>
              <w:t>Asterisk</w:t>
            </w:r>
            <w:proofErr w:type="spellEnd"/>
            <w:r w:rsidRPr="00ED68BE">
              <w:rPr>
                <w:lang w:eastAsia="zh-CN"/>
              </w:rPr>
              <w:t xml:space="preserve"> CLI;</w:t>
            </w:r>
          </w:p>
          <w:p w:rsidR="001114CB" w:rsidRPr="00ED68BE" w:rsidRDefault="001114CB" w:rsidP="00D3382C">
            <w:pPr>
              <w:widowControl w:val="0"/>
            </w:pPr>
            <w:r w:rsidRPr="00ED68BE">
              <w:rPr>
                <w:lang w:eastAsia="zh-CN"/>
              </w:rPr>
              <w:t xml:space="preserve">- </w:t>
            </w:r>
            <w:proofErr w:type="spellStart"/>
            <w:r w:rsidRPr="00ED68BE">
              <w:rPr>
                <w:lang w:eastAsia="zh-CN"/>
              </w:rPr>
              <w:t>Open</w:t>
            </w:r>
            <w:proofErr w:type="spellEnd"/>
            <w:r w:rsidRPr="00ED68BE">
              <w:rPr>
                <w:lang w:eastAsia="zh-CN"/>
              </w:rPr>
              <w:t xml:space="preserve"> API інтерфейс (AMI);</w:t>
            </w:r>
          </w:p>
          <w:p w:rsidR="001114CB" w:rsidRPr="00ED68BE" w:rsidRDefault="001114CB" w:rsidP="00D3382C">
            <w:pPr>
              <w:widowControl w:val="0"/>
            </w:pPr>
            <w:r w:rsidRPr="00ED68BE">
              <w:rPr>
                <w:lang w:eastAsia="zh-CN"/>
              </w:rPr>
              <w:t xml:space="preserve">- підтримка </w:t>
            </w:r>
            <w:proofErr w:type="spellStart"/>
            <w:r w:rsidRPr="00ED68BE">
              <w:rPr>
                <w:lang w:eastAsia="zh-CN"/>
              </w:rPr>
              <w:t>кастомізованих</w:t>
            </w:r>
            <w:proofErr w:type="spellEnd"/>
            <w:r w:rsidRPr="00ED68BE">
              <w:rPr>
                <w:lang w:eastAsia="zh-CN"/>
              </w:rPr>
              <w:t xml:space="preserve"> </w:t>
            </w:r>
            <w:proofErr w:type="spellStart"/>
            <w:r w:rsidRPr="00ED68BE">
              <w:rPr>
                <w:lang w:eastAsia="zh-CN"/>
              </w:rPr>
              <w:t>dialplans</w:t>
            </w:r>
            <w:proofErr w:type="spellEnd"/>
            <w:r w:rsidRPr="00ED68BE">
              <w:rPr>
                <w:lang w:eastAsia="zh-CN"/>
              </w:rPr>
              <w:t>;</w:t>
            </w:r>
          </w:p>
          <w:p w:rsidR="001114CB" w:rsidRPr="00ED68BE" w:rsidRDefault="001114CB" w:rsidP="00D3382C">
            <w:pPr>
              <w:widowControl w:val="0"/>
            </w:pPr>
            <w:r w:rsidRPr="00ED68BE">
              <w:rPr>
                <w:lang w:eastAsia="zh-CN"/>
              </w:rPr>
              <w:t>- усунення ефекту “</w:t>
            </w:r>
            <w:proofErr w:type="spellStart"/>
            <w:r w:rsidRPr="00ED68BE">
              <w:rPr>
                <w:lang w:eastAsia="zh-CN"/>
              </w:rPr>
              <w:t>ехо</w:t>
            </w:r>
            <w:proofErr w:type="spellEnd"/>
            <w:r w:rsidRPr="00ED68BE">
              <w:rPr>
                <w:lang w:eastAsia="zh-CN"/>
              </w:rPr>
              <w:t>” (</w:t>
            </w:r>
            <w:proofErr w:type="spellStart"/>
            <w:r w:rsidRPr="00ED68BE">
              <w:rPr>
                <w:lang w:eastAsia="zh-CN"/>
              </w:rPr>
              <w:t>Echo</w:t>
            </w:r>
            <w:proofErr w:type="spellEnd"/>
            <w:r w:rsidRPr="00ED68BE">
              <w:rPr>
                <w:lang w:eastAsia="zh-CN"/>
              </w:rPr>
              <w:t xml:space="preserve"> </w:t>
            </w:r>
            <w:proofErr w:type="spellStart"/>
            <w:r w:rsidRPr="00ED68BE">
              <w:rPr>
                <w:lang w:eastAsia="zh-CN"/>
              </w:rPr>
              <w:t>Cancellation</w:t>
            </w:r>
            <w:proofErr w:type="spellEnd"/>
            <w:r w:rsidRPr="00ED68BE">
              <w:rPr>
                <w:lang w:eastAsia="zh-CN"/>
              </w:rPr>
              <w:t>);</w:t>
            </w:r>
          </w:p>
          <w:p w:rsidR="001114CB" w:rsidRPr="00ED68BE" w:rsidRDefault="001114CB" w:rsidP="00D3382C">
            <w:pPr>
              <w:widowControl w:val="0"/>
            </w:pPr>
            <w:r w:rsidRPr="00ED68BE">
              <w:rPr>
                <w:lang w:eastAsia="zh-CN"/>
              </w:rPr>
              <w:lastRenderedPageBreak/>
              <w:t xml:space="preserve">- підтримка </w:t>
            </w:r>
            <w:proofErr w:type="spellStart"/>
            <w:r w:rsidRPr="00ED68BE">
              <w:rPr>
                <w:lang w:eastAsia="zh-CN"/>
              </w:rPr>
              <w:t>backup</w:t>
            </w:r>
            <w:proofErr w:type="spellEnd"/>
            <w:r w:rsidRPr="00ED68BE">
              <w:rPr>
                <w:lang w:eastAsia="zh-CN"/>
              </w:rPr>
              <w:t xml:space="preserve"> / </w:t>
            </w:r>
            <w:proofErr w:type="spellStart"/>
            <w:r w:rsidRPr="00ED68BE">
              <w:rPr>
                <w:lang w:eastAsia="zh-CN"/>
              </w:rPr>
              <w:t>upload</w:t>
            </w:r>
            <w:proofErr w:type="spellEnd"/>
            <w:r w:rsidRPr="00ED68BE">
              <w:rPr>
                <w:lang w:eastAsia="zh-CN"/>
              </w:rPr>
              <w:t xml:space="preserve"> конфігураційних файлів;</w:t>
            </w:r>
          </w:p>
          <w:p w:rsidR="001114CB" w:rsidRPr="00ED68BE" w:rsidRDefault="001114CB" w:rsidP="00D3382C">
            <w:pPr>
              <w:widowControl w:val="0"/>
            </w:pPr>
            <w:r w:rsidRPr="00ED68BE">
              <w:rPr>
                <w:lang w:eastAsia="zh-CN"/>
              </w:rPr>
              <w:t>- створення детальних журналів подій (</w:t>
            </w:r>
            <w:proofErr w:type="spellStart"/>
            <w:r w:rsidRPr="00ED68BE">
              <w:rPr>
                <w:lang w:eastAsia="zh-CN"/>
              </w:rPr>
              <w:t>log</w:t>
            </w:r>
            <w:proofErr w:type="spellEnd"/>
            <w:r w:rsidRPr="00ED68BE">
              <w:rPr>
                <w:lang w:eastAsia="zh-CN"/>
              </w:rPr>
              <w:t xml:space="preserve"> файлів);</w:t>
            </w:r>
          </w:p>
          <w:p w:rsidR="001114CB" w:rsidRPr="00ED68BE" w:rsidRDefault="001114CB" w:rsidP="00D3382C">
            <w:pPr>
              <w:widowControl w:val="0"/>
            </w:pPr>
            <w:r w:rsidRPr="00ED68BE">
              <w:rPr>
                <w:lang w:eastAsia="zh-CN"/>
              </w:rPr>
              <w:t xml:space="preserve">- оновлення внутрішнього програмного забезпечення </w:t>
            </w:r>
            <w:proofErr w:type="spellStart"/>
            <w:r w:rsidRPr="00ED68BE">
              <w:rPr>
                <w:lang w:eastAsia="zh-CN"/>
              </w:rPr>
              <w:t>firmware</w:t>
            </w:r>
            <w:proofErr w:type="spellEnd"/>
            <w:r w:rsidRPr="00ED68BE">
              <w:rPr>
                <w:lang w:eastAsia="zh-CN"/>
              </w:rPr>
              <w:t xml:space="preserve"> через HTTP;</w:t>
            </w:r>
          </w:p>
          <w:p w:rsidR="001114CB" w:rsidRPr="00ED68BE" w:rsidRDefault="001114CB" w:rsidP="00D3382C">
            <w:pPr>
              <w:widowControl w:val="0"/>
            </w:pPr>
            <w:r w:rsidRPr="00ED68BE">
              <w:rPr>
                <w:lang w:eastAsia="zh-CN"/>
              </w:rPr>
              <w:t>- підтримка SNMP;</w:t>
            </w:r>
          </w:p>
          <w:p w:rsidR="001114CB" w:rsidRPr="00ED68BE" w:rsidRDefault="001114CB" w:rsidP="00D3382C">
            <w:pPr>
              <w:widowControl w:val="0"/>
            </w:pPr>
            <w:r w:rsidRPr="00ED68BE">
              <w:rPr>
                <w:lang w:eastAsia="zh-CN"/>
              </w:rPr>
              <w:t>- монтаж в шафу 19”, висота 1U</w:t>
            </w:r>
          </w:p>
        </w:tc>
      </w:tr>
    </w:tbl>
    <w:p w:rsidR="00A256E7" w:rsidRPr="004F62BD" w:rsidRDefault="00A256E7" w:rsidP="009565AA">
      <w:pPr>
        <w:widowControl w:val="0"/>
        <w:autoSpaceDE w:val="0"/>
        <w:autoSpaceDN w:val="0"/>
        <w:adjustRightInd w:val="0"/>
        <w:contextualSpacing/>
        <w:jc w:val="both"/>
        <w:rPr>
          <w:color w:val="000000"/>
          <w:sz w:val="26"/>
          <w:szCs w:val="26"/>
        </w:rPr>
      </w:pPr>
      <w:bookmarkStart w:id="0" w:name="_GoBack"/>
      <w:bookmarkEnd w:id="0"/>
    </w:p>
    <w:p w:rsidR="009165D1" w:rsidRPr="004F62BD" w:rsidRDefault="009165D1" w:rsidP="009165D1">
      <w:pPr>
        <w:jc w:val="both"/>
        <w:rPr>
          <w:b/>
          <w:bCs/>
          <w:sz w:val="22"/>
          <w:szCs w:val="22"/>
          <w:lang w:eastAsia="uk-UA"/>
        </w:rPr>
      </w:pPr>
      <w:r w:rsidRPr="004F62BD">
        <w:rPr>
          <w:b/>
          <w:bCs/>
          <w:sz w:val="22"/>
          <w:szCs w:val="22"/>
        </w:rPr>
        <w:t>Додаткова інформація.</w:t>
      </w:r>
    </w:p>
    <w:p w:rsidR="009165D1" w:rsidRPr="004F62BD" w:rsidRDefault="009165D1" w:rsidP="009165D1">
      <w:pPr>
        <w:jc w:val="both"/>
        <w:rPr>
          <w:sz w:val="22"/>
          <w:szCs w:val="22"/>
        </w:rPr>
      </w:pPr>
      <w:r w:rsidRPr="004F62BD">
        <w:rPr>
          <w:b/>
          <w:bCs/>
          <w:sz w:val="22"/>
          <w:szCs w:val="22"/>
        </w:rPr>
        <w:t>1.</w:t>
      </w:r>
      <w:r w:rsidRPr="004F62BD">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F62BD">
        <w:rPr>
          <w:b/>
          <w:bCs/>
          <w:sz w:val="22"/>
          <w:szCs w:val="22"/>
        </w:rPr>
        <w:t>біля кожного такого посилання вважати вираз «або еквівалент»</w:t>
      </w:r>
      <w:r w:rsidRPr="004F62BD">
        <w:rPr>
          <w:sz w:val="22"/>
          <w:szCs w:val="22"/>
        </w:rPr>
        <w:t xml:space="preserve">. Таким чином вважається, що до кожного посилання додається вираз </w:t>
      </w:r>
      <w:r w:rsidRPr="004F62BD">
        <w:rPr>
          <w:b/>
          <w:bCs/>
          <w:sz w:val="22"/>
          <w:szCs w:val="22"/>
        </w:rPr>
        <w:t>«або еквівалент»</w:t>
      </w:r>
      <w:r w:rsidRPr="004F62BD">
        <w:rPr>
          <w:sz w:val="22"/>
          <w:szCs w:val="22"/>
        </w:rPr>
        <w:t xml:space="preserve">. </w:t>
      </w:r>
    </w:p>
    <w:p w:rsidR="009165D1" w:rsidRPr="004F62BD" w:rsidRDefault="009165D1" w:rsidP="009165D1">
      <w:pPr>
        <w:jc w:val="both"/>
        <w:rPr>
          <w:sz w:val="22"/>
          <w:szCs w:val="22"/>
        </w:rPr>
      </w:pPr>
      <w:r w:rsidRPr="004F62BD">
        <w:rPr>
          <w:sz w:val="22"/>
          <w:szCs w:val="22"/>
        </w:rPr>
        <w:t xml:space="preserve">У місцях, де технічна специфікація містить посилання </w:t>
      </w:r>
      <w:r w:rsidRPr="004F62BD">
        <w:rPr>
          <w:sz w:val="22"/>
          <w:szCs w:val="22"/>
          <w:vertAlign w:val="superscript"/>
        </w:rPr>
        <w:t>1)</w:t>
      </w:r>
      <w:r w:rsidRPr="004F62BD">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4F62BD">
        <w:rPr>
          <w:b/>
          <w:bCs/>
          <w:sz w:val="22"/>
          <w:szCs w:val="22"/>
        </w:rPr>
        <w:t>вважати наявним вираз «або еквівалент»</w:t>
      </w:r>
      <w:r w:rsidRPr="004F62BD">
        <w:rPr>
          <w:sz w:val="22"/>
          <w:szCs w:val="22"/>
        </w:rPr>
        <w:t xml:space="preserve">. Таким чином вважається, що до кожного посилання додається вираз «або еквівалент» </w:t>
      </w:r>
      <w:r w:rsidRPr="004F62BD">
        <w:rPr>
          <w:b/>
          <w:bCs/>
          <w:i/>
          <w:iCs/>
          <w:sz w:val="22"/>
          <w:szCs w:val="22"/>
        </w:rPr>
        <w:t>(</w:t>
      </w:r>
      <w:r w:rsidRPr="004F62BD">
        <w:rPr>
          <w:b/>
          <w:bCs/>
          <w:i/>
          <w:iCs/>
          <w:sz w:val="22"/>
          <w:szCs w:val="22"/>
          <w:vertAlign w:val="superscript"/>
        </w:rPr>
        <w:t>1)</w:t>
      </w:r>
      <w:r w:rsidRPr="004F62BD">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4F62BD">
        <w:rPr>
          <w:sz w:val="22"/>
          <w:szCs w:val="22"/>
        </w:rPr>
        <w:t xml:space="preserve">. </w:t>
      </w:r>
    </w:p>
    <w:p w:rsidR="009165D1" w:rsidRPr="004F62BD" w:rsidRDefault="009165D1" w:rsidP="009165D1">
      <w:pPr>
        <w:autoSpaceDE w:val="0"/>
        <w:autoSpaceDN w:val="0"/>
        <w:ind w:firstLine="709"/>
        <w:jc w:val="both"/>
        <w:rPr>
          <w:color w:val="000000"/>
          <w:sz w:val="26"/>
          <w:szCs w:val="26"/>
        </w:rPr>
      </w:pPr>
      <w:r w:rsidRPr="004F62BD">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4F62BD">
        <w:rPr>
          <w:b/>
          <w:bCs/>
          <w:sz w:val="22"/>
          <w:szCs w:val="22"/>
        </w:rPr>
        <w:t>Додатку 1</w:t>
      </w:r>
      <w:r w:rsidRPr="004F62BD">
        <w:rPr>
          <w:sz w:val="22"/>
          <w:szCs w:val="22"/>
        </w:rPr>
        <w:t xml:space="preserve"> технічним та якісним характеристикам предмета закупівлі).</w:t>
      </w:r>
    </w:p>
    <w:p w:rsidR="00A256E7" w:rsidRPr="004F62BD" w:rsidRDefault="00A256E7" w:rsidP="00D04854">
      <w:pPr>
        <w:widowControl w:val="0"/>
        <w:autoSpaceDE w:val="0"/>
        <w:autoSpaceDN w:val="0"/>
        <w:adjustRightInd w:val="0"/>
        <w:ind w:firstLine="709"/>
        <w:contextualSpacing/>
        <w:jc w:val="both"/>
        <w:rPr>
          <w:color w:val="000000"/>
          <w:sz w:val="26"/>
          <w:szCs w:val="26"/>
        </w:rPr>
      </w:pPr>
    </w:p>
    <w:sectPr w:rsidR="00A256E7" w:rsidRPr="004F62BD"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6A" w:rsidRDefault="006A226A">
      <w:r>
        <w:separator/>
      </w:r>
    </w:p>
  </w:endnote>
  <w:endnote w:type="continuationSeparator" w:id="0">
    <w:p w:rsidR="006A226A" w:rsidRDefault="006A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A3225"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D780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85E07">
      <w:rPr>
        <w:sz w:val="20"/>
        <w:szCs w:val="20"/>
      </w:rPr>
      <w:t>Телекомунікаційне обладнання, код ДК 021:2015 - 32520000-4 - Телекомунікаційні кабелі та обладнання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114CB">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114CB">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6A" w:rsidRDefault="006A226A">
      <w:r>
        <w:separator/>
      </w:r>
    </w:p>
  </w:footnote>
  <w:footnote w:type="continuationSeparator" w:id="0">
    <w:p w:rsidR="006A226A" w:rsidRDefault="006A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A3225"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3891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3A7"/>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14CB"/>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31A"/>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2BD"/>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22CC"/>
    <w:rsid w:val="006631EF"/>
    <w:rsid w:val="006653FA"/>
    <w:rsid w:val="006714BD"/>
    <w:rsid w:val="00671FA2"/>
    <w:rsid w:val="00673B22"/>
    <w:rsid w:val="006760A0"/>
    <w:rsid w:val="006770C9"/>
    <w:rsid w:val="00681F3F"/>
    <w:rsid w:val="00684110"/>
    <w:rsid w:val="006843F8"/>
    <w:rsid w:val="00685802"/>
    <w:rsid w:val="00685E07"/>
    <w:rsid w:val="006926A0"/>
    <w:rsid w:val="00696A9E"/>
    <w:rsid w:val="006A0291"/>
    <w:rsid w:val="006A0843"/>
    <w:rsid w:val="006A0921"/>
    <w:rsid w:val="006A1543"/>
    <w:rsid w:val="006A226A"/>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65AA"/>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2086"/>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51C7"/>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5A8F"/>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225"/>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615D"/>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519"/>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1212"/>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C1F"/>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8C992F-C947-40AE-9289-7ABF3AFC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styleId="a4">
    <w:name w:val="Title"/>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і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і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у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7A29-705E-4ACF-AF9E-4C5B4A3D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3506</Words>
  <Characters>1999</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Airport Boryspil</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Зілько Тетяна Іванівна</dc:creator>
  <cp:keywords/>
  <cp:lastModifiedBy>Зілько Тетяна Іванівна</cp:lastModifiedBy>
  <cp:revision>43</cp:revision>
  <cp:lastPrinted>2021-11-17T09:02:00Z</cp:lastPrinted>
  <dcterms:created xsi:type="dcterms:W3CDTF">2024-05-02T10:56:00Z</dcterms:created>
  <dcterms:modified xsi:type="dcterms:W3CDTF">2024-05-07T13:08:00Z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