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10910"/>
      </w:tblGrid>
      <w:tr w:rsidR="00825A6B" w:rsidRPr="00470B96" w:rsidTr="007F09AB">
        <w:tc>
          <w:tcPr>
            <w:tcW w:w="4683" w:type="dxa"/>
          </w:tcPr>
          <w:p w:rsidR="00825A6B" w:rsidRPr="00470B96" w:rsidRDefault="00A316F1" w:rsidP="006926A0">
            <w:pPr>
              <w:pStyle w:val="a3"/>
              <w:widowControl w:val="0"/>
              <w:rPr>
                <w:noProof/>
                <w:szCs w:val="17"/>
                <w:lang w:val="uk-UA"/>
              </w:rPr>
            </w:pPr>
            <w:r w:rsidRPr="00470B96">
              <w:rPr>
                <w:noProof/>
                <w:lang w:val="ru-RU"/>
              </w:rPr>
              <w:drawing>
                <wp:inline distT="0" distB="0" distL="0" distR="0">
                  <wp:extent cx="1445895" cy="2889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895" cy="288925"/>
                          </a:xfrm>
                          <a:prstGeom prst="rect">
                            <a:avLst/>
                          </a:prstGeom>
                          <a:noFill/>
                          <a:ln>
                            <a:noFill/>
                          </a:ln>
                        </pic:spPr>
                      </pic:pic>
                    </a:graphicData>
                  </a:graphic>
                </wp:inline>
              </w:drawing>
            </w:r>
          </w:p>
        </w:tc>
        <w:tc>
          <w:tcPr>
            <w:tcW w:w="10910" w:type="dxa"/>
          </w:tcPr>
          <w:p w:rsidR="006926A0" w:rsidRPr="00470B96" w:rsidRDefault="006926A0" w:rsidP="006926A0">
            <w:pPr>
              <w:widowControl w:val="0"/>
              <w:autoSpaceDE w:val="0"/>
              <w:autoSpaceDN w:val="0"/>
              <w:adjustRightInd w:val="0"/>
              <w:rPr>
                <w:rFonts w:ascii="Times New Roman CYR" w:hAnsi="Times New Roman CYR"/>
                <w:b/>
                <w:noProof/>
                <w:lang w:val="uk-UA"/>
              </w:rPr>
            </w:pPr>
            <w:r w:rsidRPr="00470B96">
              <w:rPr>
                <w:rFonts w:ascii="Times New Roman CYR" w:hAnsi="Times New Roman CYR"/>
                <w:b/>
                <w:noProof/>
                <w:lang w:val="uk-UA"/>
              </w:rPr>
              <w:t>ДЕРЖАВНЕ ПІДПРИЄМСТВО</w:t>
            </w:r>
          </w:p>
          <w:p w:rsidR="00DD71E4" w:rsidRPr="00470B96" w:rsidRDefault="006926A0" w:rsidP="006926A0">
            <w:pPr>
              <w:widowControl w:val="0"/>
              <w:autoSpaceDE w:val="0"/>
              <w:autoSpaceDN w:val="0"/>
              <w:adjustRightInd w:val="0"/>
              <w:rPr>
                <w:noProof/>
                <w:lang w:val="uk-UA"/>
              </w:rPr>
            </w:pPr>
            <w:r w:rsidRPr="00470B96">
              <w:rPr>
                <w:rFonts w:ascii="Times New Roman CYR" w:hAnsi="Times New Roman CYR"/>
                <w:b/>
                <w:noProof/>
                <w:lang w:val="uk-UA"/>
              </w:rPr>
              <w:t>«</w:t>
            </w:r>
            <w:r w:rsidRPr="00470B96">
              <w:rPr>
                <w:b/>
                <w:noProof/>
                <w:lang w:val="uk-UA"/>
              </w:rPr>
              <w:t>МІЖНАРОДНИЙ АЕРОПОРТ «БОРИСПІЛЬ»</w:t>
            </w:r>
            <w:r w:rsidRPr="00470B96">
              <w:rPr>
                <w:noProof/>
                <w:lang w:val="uk-UA"/>
              </w:rPr>
              <w:t xml:space="preserve"> </w:t>
            </w:r>
          </w:p>
          <w:p w:rsidR="006926A0" w:rsidRPr="00470B96" w:rsidRDefault="006926A0" w:rsidP="006926A0">
            <w:pPr>
              <w:widowControl w:val="0"/>
              <w:autoSpaceDE w:val="0"/>
              <w:autoSpaceDN w:val="0"/>
              <w:adjustRightInd w:val="0"/>
              <w:rPr>
                <w:noProof/>
                <w:lang w:val="uk-UA"/>
              </w:rPr>
            </w:pPr>
            <w:r w:rsidRPr="00470B96">
              <w:rPr>
                <w:noProof/>
                <w:lang w:val="uk-UA"/>
              </w:rPr>
              <w:t xml:space="preserve">08300, Україна, Київська обл., Бориспільський район, село Гора, вулиця Бориспіль -7, код 20572069, </w:t>
            </w:r>
          </w:p>
          <w:p w:rsidR="00825A6B" w:rsidRPr="00470B96" w:rsidRDefault="006926A0" w:rsidP="006926A0">
            <w:pPr>
              <w:pStyle w:val="4"/>
              <w:keepNext w:val="0"/>
              <w:widowControl w:val="0"/>
              <w:ind w:left="0"/>
              <w:jc w:val="left"/>
              <w:rPr>
                <w:noProof/>
              </w:rPr>
            </w:pPr>
            <w:r w:rsidRPr="00470B96">
              <w:rPr>
                <w:b w:val="0"/>
                <w:noProof/>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70B96">
              <w:rPr>
                <w:noProof/>
                <w:color w:val="000000"/>
              </w:rPr>
              <w:t>»</w:t>
            </w:r>
          </w:p>
        </w:tc>
      </w:tr>
      <w:tr w:rsidR="001021AF" w:rsidRPr="00470B96" w:rsidTr="007F09AB">
        <w:tc>
          <w:tcPr>
            <w:tcW w:w="15593" w:type="dxa"/>
            <w:gridSpan w:val="2"/>
          </w:tcPr>
          <w:p w:rsidR="001021AF" w:rsidRPr="00470B96" w:rsidRDefault="007D7B6F" w:rsidP="007D7B6F">
            <w:pPr>
              <w:pStyle w:val="1"/>
              <w:keepNext w:val="0"/>
              <w:widowControl w:val="0"/>
              <w:rPr>
                <w:noProof/>
              </w:rPr>
            </w:pPr>
            <w:r w:rsidRPr="00470B96">
              <w:rPr>
                <w:noProof/>
                <w:sz w:val="28"/>
                <w:szCs w:val="28"/>
              </w:rPr>
              <w:t>Обґрунтування технічних та якісних характеристик предмета закупівлі та очікуваної вартості предмета закупівлі</w:t>
            </w:r>
          </w:p>
        </w:tc>
      </w:tr>
    </w:tbl>
    <w:p w:rsidR="007D7B6F" w:rsidRPr="00470B96" w:rsidRDefault="003C4B6B" w:rsidP="00DA5459">
      <w:pPr>
        <w:pStyle w:val="a3"/>
        <w:widowControl w:val="0"/>
        <w:jc w:val="both"/>
        <w:rPr>
          <w:noProof/>
          <w:sz w:val="24"/>
          <w:szCs w:val="24"/>
          <w:lang w:val="uk-UA"/>
        </w:rPr>
      </w:pPr>
      <w:r w:rsidRPr="00470B96">
        <w:rPr>
          <w:noProof/>
          <w:sz w:val="24"/>
          <w:szCs w:val="24"/>
          <w:lang w:val="uk-UA"/>
        </w:rPr>
        <w:t xml:space="preserve">Підстава: </w:t>
      </w:r>
      <w:r w:rsidR="007D7B6F" w:rsidRPr="00470B96">
        <w:rPr>
          <w:noProof/>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947"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96"/>
        <w:gridCol w:w="4688"/>
        <w:gridCol w:w="2907"/>
        <w:gridCol w:w="3545"/>
        <w:gridCol w:w="2872"/>
      </w:tblGrid>
      <w:tr w:rsidR="00A76484" w:rsidRPr="00470B96" w:rsidTr="00B85816">
        <w:tc>
          <w:tcPr>
            <w:tcW w:w="482" w:type="pct"/>
            <w:shd w:val="clear" w:color="auto" w:fill="DEEAF6"/>
          </w:tcPr>
          <w:p w:rsidR="00A76484" w:rsidRPr="00470B96" w:rsidRDefault="00A76484" w:rsidP="00DA5459">
            <w:pPr>
              <w:widowControl w:val="0"/>
              <w:contextualSpacing/>
              <w:jc w:val="center"/>
              <w:rPr>
                <w:b/>
                <w:noProof/>
                <w:lang w:val="uk-UA"/>
              </w:rPr>
            </w:pPr>
            <w:r w:rsidRPr="00470B96">
              <w:rPr>
                <w:b/>
                <w:noProof/>
                <w:lang w:val="uk-UA"/>
              </w:rPr>
              <w:t>Пункт Кошторису</w:t>
            </w:r>
          </w:p>
        </w:tc>
        <w:tc>
          <w:tcPr>
            <w:tcW w:w="1511" w:type="pct"/>
            <w:shd w:val="clear" w:color="auto" w:fill="DEEAF6"/>
          </w:tcPr>
          <w:p w:rsidR="00A76484" w:rsidRPr="00470B96" w:rsidRDefault="00A76484" w:rsidP="00DA5459">
            <w:pPr>
              <w:widowControl w:val="0"/>
              <w:contextualSpacing/>
              <w:jc w:val="center"/>
              <w:rPr>
                <w:b/>
                <w:noProof/>
                <w:lang w:val="uk-UA"/>
              </w:rPr>
            </w:pPr>
            <w:r w:rsidRPr="00470B96">
              <w:rPr>
                <w:b/>
                <w:noProof/>
                <w:lang w:val="uk-UA"/>
              </w:rPr>
              <w:t>Назва предмета закупівлі із зазначенням коду за Єдиним закупівельним словником</w:t>
            </w:r>
          </w:p>
        </w:tc>
        <w:tc>
          <w:tcPr>
            <w:tcW w:w="937" w:type="pct"/>
            <w:shd w:val="clear" w:color="auto" w:fill="DEEAF6"/>
          </w:tcPr>
          <w:p w:rsidR="00A76484" w:rsidRPr="00470B96" w:rsidRDefault="00A76484" w:rsidP="00DA5459">
            <w:pPr>
              <w:widowControl w:val="0"/>
              <w:contextualSpacing/>
              <w:jc w:val="center"/>
              <w:rPr>
                <w:b/>
                <w:noProof/>
                <w:lang w:val="uk-UA"/>
              </w:rPr>
            </w:pPr>
            <w:r w:rsidRPr="00470B96">
              <w:rPr>
                <w:b/>
                <w:noProof/>
                <w:lang w:val="uk-UA"/>
              </w:rPr>
              <w:t>Очікувана варт</w:t>
            </w:r>
            <w:r w:rsidR="00DB2D70" w:rsidRPr="00470B96">
              <w:rPr>
                <w:b/>
                <w:noProof/>
                <w:lang w:val="uk-UA"/>
              </w:rPr>
              <w:t>ість предмета закупівлі згідно р</w:t>
            </w:r>
            <w:r w:rsidRPr="00470B96">
              <w:rPr>
                <w:b/>
                <w:noProof/>
                <w:lang w:val="uk-UA"/>
              </w:rPr>
              <w:t>ічного плану закупівель</w:t>
            </w:r>
          </w:p>
        </w:tc>
        <w:tc>
          <w:tcPr>
            <w:tcW w:w="1143" w:type="pct"/>
            <w:shd w:val="clear" w:color="auto" w:fill="DEEAF6"/>
          </w:tcPr>
          <w:p w:rsidR="00A76484" w:rsidRPr="00470B96" w:rsidRDefault="00A76484" w:rsidP="00DA5459">
            <w:pPr>
              <w:widowControl w:val="0"/>
              <w:contextualSpacing/>
              <w:jc w:val="center"/>
              <w:rPr>
                <w:b/>
                <w:noProof/>
                <w:lang w:val="uk-UA"/>
              </w:rPr>
            </w:pPr>
            <w:r w:rsidRPr="00470B96">
              <w:rPr>
                <w:b/>
                <w:noProof/>
                <w:lang w:val="uk-UA"/>
              </w:rPr>
              <w:t>Очікувана вартість предмета закупівлі згідно ОГОЛОШЕННЯ про проведення відкритих торгів</w:t>
            </w:r>
          </w:p>
        </w:tc>
        <w:tc>
          <w:tcPr>
            <w:tcW w:w="926" w:type="pct"/>
            <w:shd w:val="clear" w:color="auto" w:fill="DEEAF6"/>
          </w:tcPr>
          <w:p w:rsidR="00A76484" w:rsidRPr="00470B96" w:rsidRDefault="00A355EA" w:rsidP="00DA5459">
            <w:pPr>
              <w:widowControl w:val="0"/>
              <w:contextualSpacing/>
              <w:jc w:val="center"/>
              <w:rPr>
                <w:b/>
                <w:noProof/>
                <w:lang w:val="uk-UA"/>
              </w:rPr>
            </w:pPr>
            <w:r w:rsidRPr="00470B96">
              <w:rPr>
                <w:b/>
                <w:noProof/>
                <w:lang w:val="uk-UA"/>
              </w:rPr>
              <w:t>Ідентифікатор процедури закупівлі</w:t>
            </w:r>
          </w:p>
        </w:tc>
      </w:tr>
      <w:tr w:rsidR="00A76484" w:rsidRPr="00470B96" w:rsidTr="00B85816">
        <w:tc>
          <w:tcPr>
            <w:tcW w:w="482" w:type="pct"/>
          </w:tcPr>
          <w:p w:rsidR="00A76484" w:rsidRPr="00470B96" w:rsidRDefault="004072F7" w:rsidP="00DA5459">
            <w:pPr>
              <w:widowControl w:val="0"/>
              <w:jc w:val="center"/>
              <w:rPr>
                <w:noProof/>
                <w:lang w:val="uk-UA" w:eastAsia="uk-UA"/>
              </w:rPr>
            </w:pPr>
            <w:r w:rsidRPr="00470B96">
              <w:rPr>
                <w:noProof/>
                <w:lang w:val="uk-UA"/>
              </w:rPr>
              <w:t>п.</w:t>
            </w:r>
            <w:r w:rsidR="00A76484" w:rsidRPr="00470B96">
              <w:rPr>
                <w:noProof/>
                <w:lang w:val="uk-UA"/>
              </w:rPr>
              <w:t xml:space="preserve"> </w:t>
            </w:r>
            <w:r w:rsidR="002D74D5" w:rsidRPr="00470B96">
              <w:rPr>
                <w:noProof/>
                <w:lang w:val="uk-UA"/>
              </w:rPr>
              <w:t xml:space="preserve">3.10 </w:t>
            </w:r>
            <w:r w:rsidR="00BD6E95" w:rsidRPr="00470B96">
              <w:rPr>
                <w:noProof/>
                <w:lang w:val="uk-UA" w:eastAsia="uk-UA"/>
              </w:rPr>
              <w:t>(202</w:t>
            </w:r>
            <w:r w:rsidR="005469FD" w:rsidRPr="00470B96">
              <w:rPr>
                <w:noProof/>
                <w:lang w:val="uk-UA" w:eastAsia="uk-UA"/>
              </w:rPr>
              <w:t>4</w:t>
            </w:r>
            <w:r w:rsidR="00A76484" w:rsidRPr="00470B96">
              <w:rPr>
                <w:noProof/>
                <w:lang w:val="uk-UA" w:eastAsia="uk-UA"/>
              </w:rPr>
              <w:t>)</w:t>
            </w:r>
          </w:p>
        </w:tc>
        <w:tc>
          <w:tcPr>
            <w:tcW w:w="1511" w:type="pct"/>
          </w:tcPr>
          <w:p w:rsidR="00A76484" w:rsidRPr="00470B96" w:rsidRDefault="002D74D5" w:rsidP="00DA5459">
            <w:pPr>
              <w:widowControl w:val="0"/>
              <w:rPr>
                <w:bCs/>
                <w:noProof/>
                <w:lang w:val="uk-UA"/>
              </w:rPr>
            </w:pPr>
            <w:r w:rsidRPr="00470B96">
              <w:rPr>
                <w:b/>
                <w:noProof/>
                <w:lang w:val="uk-UA"/>
              </w:rPr>
              <w:t xml:space="preserve">Гіпохлорит натрію, </w:t>
            </w:r>
            <w:r w:rsidRPr="00470B96">
              <w:rPr>
                <w:noProof/>
                <w:lang w:val="uk-UA"/>
              </w:rPr>
              <w:t>код ДК 021:2015 - 24310000-0 - Основні неорганічні хімічні речовини</w:t>
            </w:r>
            <w:r w:rsidRPr="00470B96">
              <w:rPr>
                <w:b/>
                <w:noProof/>
                <w:lang w:val="uk-UA"/>
              </w:rPr>
              <w:t xml:space="preserve"> </w:t>
            </w:r>
          </w:p>
        </w:tc>
        <w:tc>
          <w:tcPr>
            <w:tcW w:w="937" w:type="pct"/>
          </w:tcPr>
          <w:p w:rsidR="00A76484" w:rsidRPr="00470B96" w:rsidRDefault="002D74D5" w:rsidP="00DA5459">
            <w:pPr>
              <w:widowControl w:val="0"/>
              <w:jc w:val="center"/>
              <w:rPr>
                <w:noProof/>
                <w:lang w:val="uk-UA"/>
              </w:rPr>
            </w:pPr>
            <w:r w:rsidRPr="00470B96">
              <w:rPr>
                <w:noProof/>
                <w:lang w:val="uk-UA"/>
              </w:rPr>
              <w:t>86 605,00</w:t>
            </w:r>
            <w:r w:rsidR="00A76484" w:rsidRPr="00470B96">
              <w:rPr>
                <w:noProof/>
                <w:lang w:val="uk-UA"/>
              </w:rPr>
              <w:t xml:space="preserve"> </w:t>
            </w:r>
          </w:p>
          <w:p w:rsidR="00A76484" w:rsidRPr="00470B96" w:rsidRDefault="00A76484" w:rsidP="00DA5459">
            <w:pPr>
              <w:widowControl w:val="0"/>
              <w:jc w:val="center"/>
              <w:rPr>
                <w:noProof/>
                <w:lang w:val="uk-UA"/>
              </w:rPr>
            </w:pPr>
            <w:r w:rsidRPr="00470B96">
              <w:rPr>
                <w:noProof/>
                <w:lang w:val="uk-UA"/>
              </w:rPr>
              <w:t>грн. з ПДВ</w:t>
            </w:r>
          </w:p>
        </w:tc>
        <w:tc>
          <w:tcPr>
            <w:tcW w:w="1143" w:type="pct"/>
          </w:tcPr>
          <w:p w:rsidR="00F20806" w:rsidRPr="00470B96" w:rsidRDefault="00F20806" w:rsidP="00DA5459">
            <w:pPr>
              <w:widowControl w:val="0"/>
              <w:jc w:val="center"/>
              <w:rPr>
                <w:noProof/>
                <w:lang w:val="uk-UA"/>
              </w:rPr>
            </w:pPr>
            <w:r w:rsidRPr="00470B96">
              <w:rPr>
                <w:noProof/>
                <w:lang w:val="uk-UA"/>
              </w:rPr>
              <w:t>72 170,83</w:t>
            </w:r>
          </w:p>
          <w:p w:rsidR="00A76484" w:rsidRPr="00470B96" w:rsidRDefault="00F20806" w:rsidP="00DA5459">
            <w:pPr>
              <w:widowControl w:val="0"/>
              <w:jc w:val="center"/>
              <w:rPr>
                <w:noProof/>
                <w:lang w:val="uk-UA"/>
              </w:rPr>
            </w:pPr>
            <w:r w:rsidRPr="00470B96">
              <w:rPr>
                <w:noProof/>
                <w:lang w:val="uk-UA"/>
              </w:rPr>
              <w:t>грн. без ПДВ</w:t>
            </w:r>
          </w:p>
        </w:tc>
        <w:tc>
          <w:tcPr>
            <w:tcW w:w="926" w:type="pct"/>
          </w:tcPr>
          <w:p w:rsidR="00A76484" w:rsidRPr="00470B96" w:rsidRDefault="00447225" w:rsidP="00DA5459">
            <w:pPr>
              <w:widowControl w:val="0"/>
              <w:jc w:val="center"/>
              <w:rPr>
                <w:noProof/>
                <w:color w:val="0000FF"/>
                <w:lang w:val="uk-UA"/>
              </w:rPr>
            </w:pPr>
            <w:r w:rsidRPr="00447225">
              <w:rPr>
                <w:noProof/>
                <w:lang w:val="uk-UA"/>
              </w:rPr>
              <w:t>UA-2024-10-07-005664-a</w:t>
            </w:r>
          </w:p>
        </w:tc>
      </w:tr>
    </w:tbl>
    <w:p w:rsidR="006F428D" w:rsidRPr="00470B96" w:rsidRDefault="00A355EA" w:rsidP="008A0465">
      <w:pPr>
        <w:widowControl w:val="0"/>
        <w:shd w:val="clear" w:color="auto" w:fill="DEEAF6"/>
        <w:jc w:val="center"/>
        <w:rPr>
          <w:b/>
          <w:noProof/>
          <w:lang w:val="uk-UA"/>
        </w:rPr>
      </w:pPr>
      <w:r w:rsidRPr="00470B96">
        <w:rPr>
          <w:b/>
          <w:noProof/>
          <w:lang w:val="uk-UA"/>
        </w:rPr>
        <w:t>Обґрунтування на виконання вимог Постанови КМУ від 11.10.2016 № 710:</w:t>
      </w:r>
    </w:p>
    <w:tbl>
      <w:tblPr>
        <w:tblW w:w="1578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12667"/>
      </w:tblGrid>
      <w:tr w:rsidR="00DA5459" w:rsidRPr="00470B96" w:rsidTr="004716FD">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A5459" w:rsidRPr="00470B96" w:rsidRDefault="00DA5459" w:rsidP="00DA5459">
            <w:pPr>
              <w:rPr>
                <w:noProof/>
                <w:lang w:val="uk-UA"/>
              </w:rPr>
            </w:pPr>
            <w:r w:rsidRPr="00470B96">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A5459" w:rsidRPr="00470B96" w:rsidRDefault="00DA5459" w:rsidP="00DA5459">
            <w:pPr>
              <w:rPr>
                <w:noProof/>
                <w:lang w:val="uk-UA"/>
              </w:rPr>
            </w:pPr>
            <w:r w:rsidRPr="00470B96">
              <w:rPr>
                <w:noProof/>
                <w:lang w:val="uk-UA"/>
              </w:rPr>
              <w:t>Обґрунтування очікуваної вартості предмета закупівлі</w:t>
            </w:r>
          </w:p>
        </w:tc>
        <w:tc>
          <w:tcPr>
            <w:tcW w:w="126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A5459" w:rsidRPr="00470B96" w:rsidRDefault="00DA5459" w:rsidP="00B85816">
            <w:pPr>
              <w:widowControl w:val="0"/>
              <w:jc w:val="both"/>
              <w:rPr>
                <w:noProof/>
                <w:lang w:val="uk-UA"/>
              </w:rPr>
            </w:pPr>
            <w:r w:rsidRPr="00470B96">
              <w:rPr>
                <w:b/>
                <w:i/>
                <w:noProof/>
                <w:lang w:val="uk-UA"/>
              </w:rPr>
              <w:t>Обґрунтування очікуваної вартості предмета закупівлі:</w:t>
            </w:r>
            <w:r w:rsidRPr="00470B96">
              <w:rPr>
                <w:noProof/>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DA5459" w:rsidRPr="00470B96" w:rsidRDefault="00DA5459" w:rsidP="00B85816">
            <w:pPr>
              <w:widowControl w:val="0"/>
              <w:jc w:val="both"/>
              <w:rPr>
                <w:noProof/>
                <w:lang w:val="uk-UA"/>
              </w:rPr>
            </w:pPr>
            <w:r w:rsidRPr="00470B96">
              <w:rPr>
                <w:noProof/>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r w:rsidR="00B85816">
              <w:rPr>
                <w:noProof/>
                <w:lang w:val="uk-UA"/>
              </w:rPr>
              <w:t xml:space="preserve"> </w:t>
            </w:r>
            <w:r w:rsidRPr="00470B96">
              <w:rPr>
                <w:b/>
                <w:i/>
                <w:noProof/>
                <w:lang w:val="uk-UA"/>
              </w:rPr>
              <w:t>Обґрунтування обсягів закупівлі:</w:t>
            </w:r>
            <w:r w:rsidRPr="00470B96">
              <w:rPr>
                <w:b/>
                <w:noProof/>
                <w:lang w:val="uk-UA"/>
              </w:rPr>
              <w:t xml:space="preserve"> </w:t>
            </w:r>
            <w:r w:rsidRPr="00470B96">
              <w:rPr>
                <w:noProof/>
                <w:lang w:val="uk-UA"/>
              </w:rPr>
              <w:t xml:space="preserve">Розрахунок кількості для закупівлі відповідно до «Розрахунку витрат гіпохлориту наторію» </w:t>
            </w:r>
          </w:p>
        </w:tc>
      </w:tr>
      <w:tr w:rsidR="00DA5459" w:rsidRPr="00470B96" w:rsidTr="004716FD">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A5459" w:rsidRPr="00470B96" w:rsidRDefault="00DA5459" w:rsidP="00DA5459">
            <w:pPr>
              <w:rPr>
                <w:noProof/>
                <w:lang w:val="uk-UA"/>
              </w:rPr>
            </w:pPr>
            <w:r w:rsidRPr="00470B96">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A5459" w:rsidRPr="00470B96" w:rsidRDefault="00DA5459" w:rsidP="00DA5459">
            <w:pPr>
              <w:rPr>
                <w:noProof/>
                <w:lang w:val="uk-UA"/>
              </w:rPr>
            </w:pPr>
            <w:r w:rsidRPr="00470B96">
              <w:rPr>
                <w:noProof/>
                <w:lang w:val="uk-UA"/>
              </w:rPr>
              <w:t>Обґрунтування технічних та якісних характеристик предмета закупівлі</w:t>
            </w:r>
          </w:p>
        </w:tc>
        <w:tc>
          <w:tcPr>
            <w:tcW w:w="126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A5459" w:rsidRPr="00B85816" w:rsidRDefault="00DA5459" w:rsidP="00B85816">
            <w:pPr>
              <w:widowControl w:val="0"/>
              <w:jc w:val="both"/>
              <w:rPr>
                <w:i/>
                <w:noProof/>
                <w:lang w:val="uk-UA"/>
              </w:rPr>
            </w:pPr>
            <w:r w:rsidRPr="00B85816">
              <w:rPr>
                <w:b/>
                <w:i/>
                <w:noProof/>
                <w:lang w:val="uk-UA"/>
              </w:rPr>
              <w:t>Визначення потреби в закупівлі:</w:t>
            </w:r>
            <w:r w:rsidRPr="00B85816">
              <w:rPr>
                <w:noProof/>
                <w:lang w:val="uk-UA"/>
              </w:rPr>
              <w:t xml:space="preserve"> Закупівля товару зумовлена необхідністю проведення знезараження питної води ДП МА «Бориспіль».</w:t>
            </w:r>
            <w:r w:rsidR="00B85816" w:rsidRPr="00B85816">
              <w:rPr>
                <w:noProof/>
                <w:lang w:val="uk-UA"/>
              </w:rPr>
              <w:t xml:space="preserve"> </w:t>
            </w:r>
            <w:r w:rsidRPr="00B85816">
              <w:rPr>
                <w:b/>
                <w:i/>
                <w:noProof/>
                <w:lang w:val="uk-UA"/>
              </w:rPr>
              <w:t>Обґрунтування технічних та якісних характеристик предмета закупівлі:</w:t>
            </w:r>
            <w:r w:rsidRPr="00B85816">
              <w:rPr>
                <w:noProof/>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r w:rsidR="00B85816" w:rsidRPr="00B85816">
              <w:rPr>
                <w:noProof/>
                <w:lang w:val="uk-UA"/>
              </w:rPr>
              <w:t xml:space="preserve"> </w:t>
            </w:r>
            <w:r w:rsidRPr="00B85816">
              <w:rPr>
                <w:noProof/>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6F428D" w:rsidRPr="00470B96" w:rsidTr="004716FD">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470B96" w:rsidRDefault="006F428D" w:rsidP="00DA5459">
            <w:pPr>
              <w:rPr>
                <w:bCs/>
                <w:noProof/>
                <w:lang w:val="uk-UA"/>
              </w:rPr>
            </w:pPr>
            <w:r w:rsidRPr="00470B96">
              <w:rPr>
                <w:bCs/>
                <w:noProof/>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470B96" w:rsidRDefault="006F428D" w:rsidP="00DA5459">
            <w:pPr>
              <w:rPr>
                <w:noProof/>
                <w:lang w:val="uk-UA"/>
              </w:rPr>
            </w:pPr>
            <w:r w:rsidRPr="00470B96">
              <w:rPr>
                <w:noProof/>
                <w:lang w:val="uk-UA"/>
              </w:rPr>
              <w:t>Інша інформація</w:t>
            </w:r>
          </w:p>
        </w:tc>
        <w:tc>
          <w:tcPr>
            <w:tcW w:w="126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A5459" w:rsidRPr="00B85816" w:rsidRDefault="00DA5459" w:rsidP="00DA5459">
            <w:pPr>
              <w:widowControl w:val="0"/>
              <w:jc w:val="both"/>
              <w:rPr>
                <w:i/>
                <w:noProof/>
                <w:lang w:val="uk-UA"/>
              </w:rPr>
            </w:pPr>
            <w:r w:rsidRPr="00B85816">
              <w:rPr>
                <w:noProof/>
                <w:lang w:val="uk-UA"/>
              </w:rPr>
              <w:t>Розрахунок очікуваної вартості послуг проводився комбінованим методом.</w:t>
            </w:r>
          </w:p>
          <w:p w:rsidR="00DA5459" w:rsidRPr="00B85816" w:rsidRDefault="00DA5459" w:rsidP="00DA5459">
            <w:pPr>
              <w:rPr>
                <w:i/>
                <w:noProof/>
                <w:lang w:val="uk-UA"/>
              </w:rPr>
            </w:pPr>
            <w:r w:rsidRPr="00B85816">
              <w:rPr>
                <w:noProof/>
                <w:lang w:val="uk-UA"/>
              </w:rPr>
              <w:t>Перелік постачальників, яким направлялись запити цінових пропозицій:</w:t>
            </w:r>
            <w:r w:rsidRPr="00B85816">
              <w:rPr>
                <w:i/>
                <w:noProof/>
                <w:lang w:val="uk-UA"/>
              </w:rPr>
              <w:t xml:space="preserve"> </w:t>
            </w:r>
          </w:p>
          <w:p w:rsidR="00DA5459" w:rsidRPr="00B85816" w:rsidRDefault="00DA5459" w:rsidP="00085BE8">
            <w:pPr>
              <w:pStyle w:val="af5"/>
              <w:numPr>
                <w:ilvl w:val="0"/>
                <w:numId w:val="27"/>
              </w:numPr>
              <w:spacing w:after="0" w:line="240" w:lineRule="auto"/>
              <w:ind w:left="0" w:hanging="246"/>
              <w:rPr>
                <w:rFonts w:ascii="Times New Roman" w:hAnsi="Times New Roman"/>
                <w:noProof/>
                <w:color w:val="454545"/>
                <w:sz w:val="24"/>
                <w:szCs w:val="24"/>
                <w:lang w:val="uk-UA"/>
              </w:rPr>
            </w:pPr>
            <w:r w:rsidRPr="00A556C2">
              <w:rPr>
                <w:rFonts w:ascii="Times New Roman" w:hAnsi="Times New Roman"/>
                <w:noProof/>
                <w:sz w:val="24"/>
                <w:szCs w:val="24"/>
                <w:lang w:val="uk-UA"/>
              </w:rPr>
              <w:t xml:space="preserve">ТОВ "АКВА-ХОЛДИНГ" </w:t>
            </w:r>
            <w:hyperlink r:id="rId9" w:history="1">
              <w:r w:rsidRPr="00B85816">
                <w:rPr>
                  <w:rStyle w:val="ae"/>
                  <w:rFonts w:ascii="Times New Roman" w:hAnsi="Times New Roman"/>
                  <w:noProof/>
                  <w:sz w:val="24"/>
                  <w:szCs w:val="24"/>
                  <w:lang w:val="uk-UA"/>
                </w:rPr>
                <w:t>sale@aqua-holding.com</w:t>
              </w:r>
            </w:hyperlink>
            <w:r w:rsidR="00B85816" w:rsidRPr="00B85816">
              <w:rPr>
                <w:rStyle w:val="ae"/>
                <w:rFonts w:ascii="Times New Roman" w:hAnsi="Times New Roman"/>
                <w:noProof/>
                <w:sz w:val="24"/>
                <w:szCs w:val="24"/>
                <w:lang w:val="uk-UA"/>
              </w:rPr>
              <w:t xml:space="preserve">, </w:t>
            </w:r>
            <w:r w:rsidRPr="00A556C2">
              <w:rPr>
                <w:rFonts w:ascii="Times New Roman" w:hAnsi="Times New Roman"/>
                <w:noProof/>
                <w:sz w:val="24"/>
                <w:szCs w:val="24"/>
                <w:lang w:val="uk-UA"/>
              </w:rPr>
              <w:t xml:space="preserve">ТОВ "ЄВРОХЛОР" </w:t>
            </w:r>
            <w:hyperlink r:id="rId10" w:history="1">
              <w:r w:rsidRPr="00B85816">
                <w:rPr>
                  <w:rStyle w:val="ae"/>
                  <w:rFonts w:ascii="Times New Roman" w:hAnsi="Times New Roman"/>
                  <w:noProof/>
                  <w:sz w:val="24"/>
                  <w:szCs w:val="24"/>
                  <w:lang w:val="uk-UA"/>
                </w:rPr>
                <w:t>mail.eurochlor@gmail.com</w:t>
              </w:r>
            </w:hyperlink>
            <w:r w:rsidRPr="00B85816">
              <w:rPr>
                <w:rFonts w:ascii="Times New Roman" w:hAnsi="Times New Roman"/>
                <w:noProof/>
                <w:color w:val="454545"/>
                <w:sz w:val="24"/>
                <w:szCs w:val="24"/>
                <w:lang w:val="uk-UA"/>
              </w:rPr>
              <w:t xml:space="preserve"> </w:t>
            </w:r>
          </w:p>
          <w:p w:rsidR="00DA5459" w:rsidRPr="00B85816" w:rsidRDefault="00DA5459" w:rsidP="0084007D">
            <w:pPr>
              <w:pStyle w:val="af5"/>
              <w:numPr>
                <w:ilvl w:val="0"/>
                <w:numId w:val="27"/>
              </w:numPr>
              <w:spacing w:after="0" w:line="240" w:lineRule="auto"/>
              <w:ind w:left="0" w:hanging="246"/>
              <w:rPr>
                <w:rFonts w:ascii="Times New Roman" w:hAnsi="Times New Roman"/>
                <w:noProof/>
                <w:sz w:val="24"/>
                <w:szCs w:val="24"/>
                <w:lang w:val="uk-UA"/>
              </w:rPr>
            </w:pPr>
            <w:r w:rsidRPr="00B85816">
              <w:rPr>
                <w:rFonts w:ascii="Times New Roman" w:hAnsi="Times New Roman"/>
                <w:noProof/>
                <w:sz w:val="24"/>
                <w:szCs w:val="24"/>
                <w:lang w:val="uk-UA"/>
              </w:rPr>
              <w:t xml:space="preserve">ТОВ "ВОТЕРГОЛД" </w:t>
            </w:r>
            <w:hyperlink r:id="rId11" w:history="1">
              <w:r w:rsidRPr="00B85816">
                <w:rPr>
                  <w:rStyle w:val="ae"/>
                  <w:rFonts w:ascii="Times New Roman" w:hAnsi="Times New Roman"/>
                  <w:noProof/>
                  <w:sz w:val="24"/>
                  <w:szCs w:val="24"/>
                  <w:lang w:val="uk-UA"/>
                </w:rPr>
                <w:t>watergoldukr@gmail.com</w:t>
              </w:r>
            </w:hyperlink>
            <w:r w:rsidR="00B85816" w:rsidRPr="00B85816">
              <w:rPr>
                <w:rStyle w:val="ae"/>
                <w:rFonts w:ascii="Times New Roman" w:hAnsi="Times New Roman"/>
                <w:noProof/>
                <w:sz w:val="24"/>
                <w:szCs w:val="24"/>
                <w:lang w:val="uk-UA"/>
              </w:rPr>
              <w:t xml:space="preserve">, </w:t>
            </w:r>
            <w:r w:rsidRPr="00B85816">
              <w:rPr>
                <w:rFonts w:ascii="Times New Roman" w:hAnsi="Times New Roman"/>
                <w:bCs/>
                <w:noProof/>
                <w:color w:val="01011B"/>
                <w:sz w:val="24"/>
                <w:szCs w:val="24"/>
                <w:shd w:val="clear" w:color="auto" w:fill="FFFFFF"/>
                <w:lang w:val="uk-UA"/>
              </w:rPr>
              <w:t xml:space="preserve">ТД </w:t>
            </w:r>
            <w:r w:rsidR="00A556C2">
              <w:rPr>
                <w:rFonts w:ascii="Times New Roman" w:hAnsi="Times New Roman"/>
                <w:bCs/>
                <w:noProof/>
                <w:color w:val="01011B"/>
                <w:sz w:val="24"/>
                <w:szCs w:val="24"/>
                <w:shd w:val="clear" w:color="auto" w:fill="FFFFFF"/>
                <w:lang w:val="uk-UA"/>
              </w:rPr>
              <w:t>«</w:t>
            </w:r>
            <w:r w:rsidRPr="00B85816">
              <w:rPr>
                <w:rFonts w:ascii="Times New Roman" w:hAnsi="Times New Roman"/>
                <w:bCs/>
                <w:noProof/>
                <w:color w:val="01011B"/>
                <w:sz w:val="24"/>
                <w:szCs w:val="24"/>
                <w:shd w:val="clear" w:color="auto" w:fill="FFFFFF"/>
                <w:lang w:val="uk-UA"/>
              </w:rPr>
              <w:t>Агро Бренд</w:t>
            </w:r>
            <w:r w:rsidR="00A556C2">
              <w:rPr>
                <w:rFonts w:ascii="Times New Roman" w:hAnsi="Times New Roman"/>
                <w:bCs/>
                <w:noProof/>
                <w:color w:val="01011B"/>
                <w:sz w:val="24"/>
                <w:szCs w:val="24"/>
                <w:shd w:val="clear" w:color="auto" w:fill="FFFFFF"/>
                <w:lang w:val="uk-UA"/>
              </w:rPr>
              <w:t>»</w:t>
            </w:r>
            <w:r w:rsidRPr="00B85816">
              <w:rPr>
                <w:rFonts w:ascii="Times New Roman" w:hAnsi="Times New Roman"/>
                <w:bCs/>
                <w:noProof/>
                <w:color w:val="01011B"/>
                <w:sz w:val="24"/>
                <w:szCs w:val="24"/>
                <w:shd w:val="clear" w:color="auto" w:fill="FFFFFF"/>
                <w:lang w:val="uk-UA"/>
              </w:rPr>
              <w:t xml:space="preserve"> </w:t>
            </w:r>
            <w:hyperlink r:id="rId12" w:history="1">
              <w:r w:rsidRPr="00B85816">
                <w:rPr>
                  <w:rStyle w:val="ae"/>
                  <w:rFonts w:ascii="Times New Roman" w:eastAsiaTheme="majorEastAsia" w:hAnsi="Times New Roman"/>
                  <w:noProof/>
                  <w:sz w:val="24"/>
                  <w:szCs w:val="24"/>
                  <w:bdr w:val="none" w:sz="0" w:space="0" w:color="auto" w:frame="1"/>
                  <w:shd w:val="clear" w:color="auto" w:fill="FFFFFF"/>
                  <w:lang w:val="uk-UA"/>
                </w:rPr>
                <w:t>agrobrandbud@gmail.com</w:t>
              </w:r>
            </w:hyperlink>
          </w:p>
          <w:p w:rsidR="00DA5459" w:rsidRPr="00B85816" w:rsidRDefault="00DA5459" w:rsidP="00DA5459">
            <w:pPr>
              <w:pStyle w:val="af5"/>
              <w:numPr>
                <w:ilvl w:val="0"/>
                <w:numId w:val="27"/>
              </w:numPr>
              <w:spacing w:after="0" w:line="240" w:lineRule="auto"/>
              <w:ind w:left="0" w:hanging="246"/>
              <w:rPr>
                <w:rFonts w:ascii="Times New Roman" w:hAnsi="Times New Roman"/>
                <w:noProof/>
                <w:sz w:val="24"/>
                <w:szCs w:val="24"/>
                <w:lang w:val="uk-UA"/>
              </w:rPr>
            </w:pPr>
            <w:r w:rsidRPr="00B85816">
              <w:rPr>
                <w:rFonts w:ascii="Times New Roman" w:hAnsi="Times New Roman"/>
                <w:noProof/>
                <w:color w:val="000000"/>
                <w:sz w:val="24"/>
                <w:szCs w:val="24"/>
                <w:shd w:val="clear" w:color="auto" w:fill="FFFFFF"/>
                <w:lang w:val="uk-UA"/>
              </w:rPr>
              <w:t xml:space="preserve">ПП «Система Оптимум» </w:t>
            </w:r>
            <w:r w:rsidR="00A556C2" w:rsidRPr="00B85816">
              <w:rPr>
                <w:rFonts w:ascii="Times New Roman" w:hAnsi="Times New Roman"/>
                <w:bCs/>
                <w:noProof/>
                <w:color w:val="01011B"/>
                <w:sz w:val="24"/>
                <w:szCs w:val="24"/>
                <w:shd w:val="clear" w:color="auto" w:fill="FFFFFF"/>
                <w:lang w:val="uk-UA"/>
              </w:rPr>
              <w:t>ТД</w:t>
            </w:r>
            <w:r w:rsidR="00A556C2" w:rsidRPr="00B85816">
              <w:rPr>
                <w:rFonts w:ascii="Times New Roman" w:hAnsi="Times New Roman"/>
                <w:bCs/>
                <w:noProof/>
                <w:color w:val="01011B"/>
                <w:sz w:val="24"/>
                <w:szCs w:val="24"/>
                <w:shd w:val="clear" w:color="auto" w:fill="FFFFFF"/>
                <w:lang w:val="uk-UA"/>
              </w:rPr>
              <w:t xml:space="preserve"> </w:t>
            </w:r>
            <w:r w:rsidR="00A556C2">
              <w:rPr>
                <w:rFonts w:ascii="Times New Roman" w:hAnsi="Times New Roman"/>
                <w:bCs/>
                <w:noProof/>
                <w:color w:val="01011B"/>
                <w:sz w:val="24"/>
                <w:szCs w:val="24"/>
                <w:shd w:val="clear" w:color="auto" w:fill="FFFFFF"/>
                <w:lang w:val="uk-UA"/>
              </w:rPr>
              <w:t>«</w:t>
            </w:r>
            <w:r w:rsidRPr="00B85816">
              <w:rPr>
                <w:rFonts w:ascii="Times New Roman" w:hAnsi="Times New Roman"/>
                <w:bCs/>
                <w:noProof/>
                <w:color w:val="01011B"/>
                <w:sz w:val="24"/>
                <w:szCs w:val="24"/>
                <w:shd w:val="clear" w:color="auto" w:fill="FFFFFF"/>
                <w:lang w:val="uk-UA"/>
              </w:rPr>
              <w:t>Хімпродукт</w:t>
            </w:r>
            <w:r w:rsidR="00A556C2">
              <w:rPr>
                <w:rFonts w:ascii="Times New Roman" w:hAnsi="Times New Roman"/>
                <w:bCs/>
                <w:noProof/>
                <w:color w:val="01011B"/>
                <w:sz w:val="24"/>
                <w:szCs w:val="24"/>
                <w:shd w:val="clear" w:color="auto" w:fill="FFFFFF"/>
                <w:lang w:val="uk-UA"/>
              </w:rPr>
              <w:t>»</w:t>
            </w:r>
            <w:r w:rsidRPr="00B85816">
              <w:rPr>
                <w:rFonts w:ascii="Times New Roman" w:hAnsi="Times New Roman"/>
                <w:bCs/>
                <w:noProof/>
                <w:color w:val="01011B"/>
                <w:sz w:val="24"/>
                <w:szCs w:val="24"/>
                <w:shd w:val="clear" w:color="auto" w:fill="FFFFFF"/>
                <w:lang w:val="uk-UA"/>
              </w:rPr>
              <w:t xml:space="preserve"> </w:t>
            </w:r>
            <w:hyperlink r:id="rId13" w:history="1">
              <w:r w:rsidRPr="00B85816">
                <w:rPr>
                  <w:rStyle w:val="ae"/>
                  <w:rFonts w:ascii="Times New Roman" w:eastAsiaTheme="majorEastAsia" w:hAnsi="Times New Roman"/>
                  <w:bCs/>
                  <w:noProof/>
                  <w:sz w:val="24"/>
                  <w:szCs w:val="24"/>
                  <w:shd w:val="clear" w:color="auto" w:fill="FFFFFF"/>
                  <w:lang w:val="uk-UA"/>
                </w:rPr>
                <w:t>sales@tdchem.com.ua</w:t>
              </w:r>
            </w:hyperlink>
            <w:r w:rsidRPr="00B85816">
              <w:rPr>
                <w:rFonts w:ascii="Times New Roman" w:hAnsi="Times New Roman"/>
                <w:bCs/>
                <w:noProof/>
                <w:color w:val="01011B"/>
                <w:sz w:val="24"/>
                <w:szCs w:val="24"/>
                <w:shd w:val="clear" w:color="auto" w:fill="FFFFFF"/>
                <w:lang w:val="uk-UA"/>
              </w:rPr>
              <w:t xml:space="preserve"> </w:t>
            </w:r>
            <w:hyperlink r:id="rId14" w:history="1">
              <w:r w:rsidRPr="00B85816">
                <w:rPr>
                  <w:rStyle w:val="ae"/>
                  <w:rFonts w:ascii="Times New Roman" w:eastAsiaTheme="majorEastAsia" w:hAnsi="Times New Roman"/>
                  <w:noProof/>
                  <w:sz w:val="24"/>
                  <w:szCs w:val="24"/>
                  <w:lang w:val="uk-UA"/>
                </w:rPr>
                <w:t>lvsystopt@gmail.com</w:t>
              </w:r>
            </w:hyperlink>
          </w:p>
          <w:p w:rsidR="00DA5459" w:rsidRPr="00B85816" w:rsidRDefault="00DA5459" w:rsidP="00725B03">
            <w:pPr>
              <w:pStyle w:val="af5"/>
              <w:numPr>
                <w:ilvl w:val="0"/>
                <w:numId w:val="27"/>
              </w:numPr>
              <w:spacing w:after="0" w:line="240" w:lineRule="auto"/>
              <w:ind w:left="0" w:hanging="246"/>
              <w:rPr>
                <w:rFonts w:ascii="Times New Roman" w:hAnsi="Times New Roman"/>
                <w:noProof/>
                <w:sz w:val="24"/>
                <w:szCs w:val="24"/>
                <w:lang w:val="uk-UA"/>
              </w:rPr>
            </w:pPr>
            <w:r w:rsidRPr="00B85816">
              <w:rPr>
                <w:rFonts w:ascii="Times New Roman" w:hAnsi="Times New Roman"/>
                <w:noProof/>
                <w:sz w:val="24"/>
                <w:szCs w:val="24"/>
                <w:lang w:val="uk-UA"/>
              </w:rPr>
              <w:t xml:space="preserve">інтернет магазин COVALENT </w:t>
            </w:r>
            <w:hyperlink r:id="rId15" w:history="1">
              <w:r w:rsidRPr="00B85816">
                <w:rPr>
                  <w:rStyle w:val="ae"/>
                  <w:rFonts w:ascii="Times New Roman" w:eastAsiaTheme="majorEastAsia" w:hAnsi="Times New Roman"/>
                  <w:noProof/>
                  <w:sz w:val="24"/>
                  <w:szCs w:val="24"/>
                  <w:lang w:val="uk-UA"/>
                </w:rPr>
                <w:t>covalent@ukr.net</w:t>
              </w:r>
            </w:hyperlink>
            <w:r w:rsidR="00B85816" w:rsidRPr="00B85816">
              <w:rPr>
                <w:rStyle w:val="ae"/>
                <w:rFonts w:ascii="Times New Roman" w:eastAsiaTheme="majorEastAsia" w:hAnsi="Times New Roman"/>
                <w:noProof/>
                <w:sz w:val="24"/>
                <w:szCs w:val="24"/>
                <w:lang w:val="uk-UA"/>
              </w:rPr>
              <w:t xml:space="preserve">, </w:t>
            </w:r>
            <w:r w:rsidRPr="00B85816">
              <w:rPr>
                <w:rFonts w:ascii="Times New Roman" w:hAnsi="Times New Roman"/>
                <w:noProof/>
                <w:sz w:val="24"/>
                <w:szCs w:val="24"/>
                <w:lang w:val="uk-UA"/>
              </w:rPr>
              <w:t xml:space="preserve">інтернет магазин Агрохім '97 </w:t>
            </w:r>
            <w:hyperlink r:id="rId16" w:history="1">
              <w:r w:rsidRPr="00B85816">
                <w:rPr>
                  <w:rStyle w:val="ae"/>
                  <w:rFonts w:ascii="Times New Roman" w:eastAsiaTheme="majorEastAsia" w:hAnsi="Times New Roman"/>
                  <w:noProof/>
                  <w:sz w:val="24"/>
                  <w:szCs w:val="24"/>
                  <w:bdr w:val="none" w:sz="0" w:space="0" w:color="auto" w:frame="1"/>
                  <w:shd w:val="clear" w:color="auto" w:fill="FFFFFF"/>
                  <w:lang w:val="uk-UA"/>
                </w:rPr>
                <w:t>office.specv@gmail.com</w:t>
              </w:r>
            </w:hyperlink>
            <w:r w:rsidRPr="00B85816">
              <w:rPr>
                <w:rFonts w:ascii="Times New Roman" w:hAnsi="Times New Roman"/>
                <w:noProof/>
                <w:sz w:val="24"/>
                <w:szCs w:val="24"/>
                <w:lang w:val="uk-UA"/>
              </w:rPr>
              <w:t xml:space="preserve"> </w:t>
            </w:r>
          </w:p>
          <w:p w:rsidR="00DA5459" w:rsidRPr="00B85816" w:rsidRDefault="00DA5459" w:rsidP="00C90907">
            <w:pPr>
              <w:pStyle w:val="af5"/>
              <w:numPr>
                <w:ilvl w:val="0"/>
                <w:numId w:val="27"/>
              </w:numPr>
              <w:spacing w:after="0" w:line="240" w:lineRule="auto"/>
              <w:ind w:left="0" w:hanging="246"/>
              <w:rPr>
                <w:rFonts w:ascii="Times New Roman" w:hAnsi="Times New Roman"/>
                <w:noProof/>
                <w:color w:val="000000"/>
                <w:sz w:val="24"/>
                <w:szCs w:val="24"/>
                <w:lang w:val="uk-UA"/>
              </w:rPr>
            </w:pPr>
            <w:r w:rsidRPr="00B85816">
              <w:rPr>
                <w:rFonts w:ascii="Times New Roman" w:hAnsi="Times New Roman"/>
                <w:noProof/>
                <w:color w:val="515151"/>
                <w:sz w:val="24"/>
                <w:szCs w:val="24"/>
                <w:shd w:val="clear" w:color="auto" w:fill="FFFFFF"/>
                <w:lang w:val="uk-UA"/>
              </w:rPr>
              <w:t>ТО</w:t>
            </w:r>
            <w:r w:rsidRPr="00B85816">
              <w:rPr>
                <w:rFonts w:ascii="Times New Roman" w:hAnsi="Times New Roman"/>
                <w:noProof/>
                <w:sz w:val="24"/>
                <w:szCs w:val="24"/>
                <w:shd w:val="clear" w:color="auto" w:fill="FFFFFF"/>
                <w:lang w:val="uk-UA"/>
              </w:rPr>
              <w:t xml:space="preserve">В «Хімсейл» </w:t>
            </w:r>
            <w:hyperlink r:id="rId17" w:history="1">
              <w:r w:rsidRPr="00B85816">
                <w:rPr>
                  <w:rStyle w:val="ae"/>
                  <w:rFonts w:ascii="Times New Roman" w:eastAsiaTheme="majorEastAsia" w:hAnsi="Times New Roman"/>
                  <w:noProof/>
                  <w:sz w:val="24"/>
                  <w:szCs w:val="24"/>
                  <w:lang w:val="uk-UA"/>
                </w:rPr>
                <w:t>ximsale@gmail.com</w:t>
              </w:r>
            </w:hyperlink>
            <w:r w:rsidRPr="00B85816">
              <w:rPr>
                <w:rFonts w:ascii="Times New Roman" w:hAnsi="Times New Roman"/>
                <w:noProof/>
                <w:sz w:val="24"/>
                <w:szCs w:val="24"/>
                <w:lang w:val="uk-UA"/>
              </w:rPr>
              <w:t xml:space="preserve"> </w:t>
            </w:r>
            <w:r w:rsidR="00B85816" w:rsidRPr="00B85816">
              <w:rPr>
                <w:rFonts w:ascii="Times New Roman" w:hAnsi="Times New Roman"/>
                <w:noProof/>
                <w:sz w:val="24"/>
                <w:szCs w:val="24"/>
                <w:lang w:val="uk-UA"/>
              </w:rPr>
              <w:t xml:space="preserve">, </w:t>
            </w:r>
            <w:r w:rsidRPr="00B85816">
              <w:rPr>
                <w:rFonts w:ascii="Times New Roman" w:hAnsi="Times New Roman"/>
                <w:noProof/>
                <w:color w:val="000000"/>
                <w:sz w:val="24"/>
                <w:szCs w:val="24"/>
                <w:lang w:val="uk-UA"/>
              </w:rPr>
              <w:t>Компанія Descon GmbH</w:t>
            </w:r>
            <w:r w:rsidRPr="00B85816">
              <w:rPr>
                <w:rFonts w:ascii="Times New Roman" w:hAnsi="Times New Roman"/>
                <w:noProof/>
                <w:sz w:val="24"/>
                <w:szCs w:val="24"/>
                <w:lang w:val="uk-UA"/>
              </w:rPr>
              <w:t xml:space="preserve"> </w:t>
            </w:r>
            <w:hyperlink r:id="rId18" w:history="1">
              <w:r w:rsidRPr="00B85816">
                <w:rPr>
                  <w:rStyle w:val="ae"/>
                  <w:rFonts w:ascii="Times New Roman" w:eastAsiaTheme="majorEastAsia" w:hAnsi="Times New Roman"/>
                  <w:noProof/>
                  <w:sz w:val="24"/>
                  <w:szCs w:val="24"/>
                  <w:lang w:val="uk-UA"/>
                </w:rPr>
                <w:t>descon.kiev@gmail.com</w:t>
              </w:r>
            </w:hyperlink>
          </w:p>
          <w:p w:rsidR="00DA5459" w:rsidRPr="00B85816" w:rsidRDefault="00DA5459" w:rsidP="00DF31F6">
            <w:pPr>
              <w:pStyle w:val="af5"/>
              <w:widowControl w:val="0"/>
              <w:numPr>
                <w:ilvl w:val="0"/>
                <w:numId w:val="27"/>
              </w:numPr>
              <w:spacing w:after="0" w:line="240" w:lineRule="auto"/>
              <w:ind w:left="0" w:hanging="246"/>
              <w:rPr>
                <w:rFonts w:ascii="Times New Roman" w:hAnsi="Times New Roman"/>
                <w:noProof/>
                <w:sz w:val="24"/>
                <w:szCs w:val="24"/>
                <w:lang w:val="uk-UA"/>
              </w:rPr>
            </w:pPr>
            <w:r w:rsidRPr="00B85816">
              <w:rPr>
                <w:rFonts w:ascii="Times New Roman" w:hAnsi="Times New Roman"/>
                <w:noProof/>
                <w:sz w:val="24"/>
                <w:szCs w:val="24"/>
                <w:lang w:val="uk-UA"/>
              </w:rPr>
              <w:t xml:space="preserve">ТОВ «Торговий дім «Макрохім» </w:t>
            </w:r>
            <w:hyperlink r:id="rId19" w:history="1">
              <w:r w:rsidRPr="00B85816">
                <w:rPr>
                  <w:rStyle w:val="ae"/>
                  <w:rFonts w:ascii="Times New Roman" w:hAnsi="Times New Roman"/>
                  <w:noProof/>
                  <w:sz w:val="24"/>
                  <w:szCs w:val="24"/>
                  <w:lang w:val="uk-UA"/>
                </w:rPr>
                <w:t>info@macrochem.ua</w:t>
              </w:r>
            </w:hyperlink>
            <w:r w:rsidR="00B85816" w:rsidRPr="00B85816">
              <w:rPr>
                <w:rStyle w:val="ae"/>
                <w:rFonts w:ascii="Times New Roman" w:hAnsi="Times New Roman"/>
                <w:noProof/>
                <w:sz w:val="24"/>
                <w:szCs w:val="24"/>
                <w:lang w:val="uk-UA"/>
              </w:rPr>
              <w:t xml:space="preserve">, </w:t>
            </w:r>
            <w:r w:rsidRPr="00B85816">
              <w:rPr>
                <w:rFonts w:ascii="Times New Roman" w:hAnsi="Times New Roman"/>
                <w:noProof/>
                <w:sz w:val="24"/>
                <w:szCs w:val="24"/>
                <w:lang w:val="uk-UA"/>
              </w:rPr>
              <w:t xml:space="preserve">ТОВ «Компанія «Новохім» </w:t>
            </w:r>
            <w:hyperlink r:id="rId20" w:history="1">
              <w:r w:rsidRPr="00B85816">
                <w:rPr>
                  <w:rStyle w:val="ae"/>
                  <w:rFonts w:ascii="Times New Roman" w:hAnsi="Times New Roman"/>
                  <w:noProof/>
                  <w:sz w:val="24"/>
                  <w:szCs w:val="24"/>
                  <w:lang w:val="uk-UA"/>
                </w:rPr>
                <w:t>info.novochem@ukr.net</w:t>
              </w:r>
            </w:hyperlink>
          </w:p>
          <w:p w:rsidR="00DA5459" w:rsidRPr="00B85816" w:rsidRDefault="00DA5459" w:rsidP="00D4167D">
            <w:pPr>
              <w:pStyle w:val="af5"/>
              <w:numPr>
                <w:ilvl w:val="0"/>
                <w:numId w:val="26"/>
              </w:numPr>
              <w:spacing w:after="0" w:line="240" w:lineRule="auto"/>
              <w:ind w:left="0" w:hanging="246"/>
              <w:rPr>
                <w:rFonts w:ascii="Times New Roman" w:hAnsi="Times New Roman"/>
                <w:noProof/>
                <w:sz w:val="24"/>
                <w:szCs w:val="24"/>
                <w:lang w:val="uk-UA"/>
              </w:rPr>
            </w:pPr>
            <w:r w:rsidRPr="00B85816">
              <w:rPr>
                <w:rFonts w:ascii="Times New Roman" w:hAnsi="Times New Roman"/>
                <w:noProof/>
                <w:sz w:val="24"/>
                <w:szCs w:val="24"/>
                <w:lang w:val="uk-UA"/>
              </w:rPr>
              <w:t xml:space="preserve">ТОВ «Енвіротех-Інжиніринг» </w:t>
            </w:r>
            <w:hyperlink r:id="rId21" w:history="1">
              <w:r w:rsidRPr="00B85816">
                <w:rPr>
                  <w:rStyle w:val="ae"/>
                  <w:rFonts w:ascii="Times New Roman" w:eastAsiaTheme="majorEastAsia" w:hAnsi="Times New Roman"/>
                  <w:noProof/>
                  <w:sz w:val="24"/>
                  <w:szCs w:val="24"/>
                  <w:lang w:val="uk-UA"/>
                </w:rPr>
                <w:t>main@envirotech-engineering.com</w:t>
              </w:r>
            </w:hyperlink>
            <w:r w:rsidR="00B85816" w:rsidRPr="00B85816">
              <w:rPr>
                <w:rStyle w:val="ae"/>
                <w:rFonts w:ascii="Times New Roman" w:eastAsiaTheme="majorEastAsia" w:hAnsi="Times New Roman"/>
                <w:noProof/>
                <w:sz w:val="24"/>
                <w:szCs w:val="24"/>
                <w:lang w:val="uk-UA"/>
              </w:rPr>
              <w:t xml:space="preserve">, </w:t>
            </w:r>
            <w:r w:rsidRPr="00B85816">
              <w:rPr>
                <w:rFonts w:ascii="Times New Roman" w:hAnsi="Times New Roman"/>
                <w:noProof/>
                <w:sz w:val="24"/>
                <w:szCs w:val="24"/>
                <w:lang w:val="uk-UA"/>
              </w:rPr>
              <w:t xml:space="preserve">ТОВ </w:t>
            </w:r>
            <w:r w:rsidRPr="00B85816">
              <w:rPr>
                <w:rFonts w:ascii="Times New Roman" w:hAnsi="Times New Roman"/>
                <w:noProof/>
                <w:color w:val="000000"/>
                <w:sz w:val="24"/>
                <w:szCs w:val="24"/>
                <w:shd w:val="clear" w:color="auto" w:fill="FFFFFF"/>
                <w:lang w:val="uk-UA"/>
              </w:rPr>
              <w:t xml:space="preserve">"МАРІЛАЙФ" </w:t>
            </w:r>
            <w:hyperlink r:id="rId22" w:history="1">
              <w:r w:rsidRPr="00B85816">
                <w:rPr>
                  <w:rStyle w:val="ae"/>
                  <w:rFonts w:ascii="Times New Roman" w:eastAsiaTheme="majorEastAsia" w:hAnsi="Times New Roman"/>
                  <w:noProof/>
                  <w:sz w:val="24"/>
                  <w:szCs w:val="24"/>
                  <w:lang w:val="uk-UA"/>
                </w:rPr>
                <w:t>marilife25@gmail.com</w:t>
              </w:r>
            </w:hyperlink>
            <w:r w:rsidRPr="00B85816">
              <w:rPr>
                <w:rFonts w:ascii="Times New Roman" w:hAnsi="Times New Roman"/>
                <w:noProof/>
                <w:sz w:val="24"/>
                <w:szCs w:val="24"/>
                <w:lang w:val="uk-UA"/>
              </w:rPr>
              <w:t xml:space="preserve"> </w:t>
            </w:r>
          </w:p>
          <w:p w:rsidR="00DA5459" w:rsidRPr="00B85816" w:rsidRDefault="00DA5459" w:rsidP="00054E4F">
            <w:pPr>
              <w:pStyle w:val="af5"/>
              <w:numPr>
                <w:ilvl w:val="0"/>
                <w:numId w:val="26"/>
              </w:numPr>
              <w:spacing w:after="0" w:line="240" w:lineRule="auto"/>
              <w:ind w:left="0" w:hanging="246"/>
              <w:rPr>
                <w:rFonts w:ascii="Times New Roman" w:hAnsi="Times New Roman"/>
                <w:noProof/>
                <w:sz w:val="24"/>
                <w:szCs w:val="24"/>
                <w:lang w:val="uk-UA"/>
              </w:rPr>
            </w:pPr>
            <w:r w:rsidRPr="00B85816">
              <w:rPr>
                <w:rFonts w:ascii="Times New Roman" w:hAnsi="Times New Roman"/>
                <w:noProof/>
                <w:sz w:val="24"/>
                <w:szCs w:val="24"/>
                <w:lang w:val="uk-UA"/>
              </w:rPr>
              <w:lastRenderedPageBreak/>
              <w:t>ТОВ «</w:t>
            </w:r>
            <w:r w:rsidRPr="00B85816">
              <w:rPr>
                <w:rFonts w:ascii="Times New Roman" w:hAnsi="Times New Roman"/>
                <w:noProof/>
                <w:color w:val="000000"/>
                <w:sz w:val="24"/>
                <w:szCs w:val="24"/>
                <w:shd w:val="clear" w:color="auto" w:fill="FFFFFF"/>
                <w:lang w:val="uk-UA"/>
              </w:rPr>
              <w:t xml:space="preserve">АРІАЛ АЛЬЯНС" </w:t>
            </w:r>
            <w:hyperlink r:id="rId23" w:history="1">
              <w:r w:rsidRPr="00B85816">
                <w:rPr>
                  <w:rStyle w:val="ae"/>
                  <w:rFonts w:ascii="Times New Roman" w:eastAsiaTheme="majorEastAsia" w:hAnsi="Times New Roman"/>
                  <w:noProof/>
                  <w:sz w:val="24"/>
                  <w:szCs w:val="24"/>
                  <w:lang w:val="uk-UA"/>
                </w:rPr>
                <w:t>tender@arialalliance.com</w:t>
              </w:r>
            </w:hyperlink>
            <w:r w:rsidRPr="00B85816">
              <w:rPr>
                <w:rFonts w:ascii="Times New Roman" w:hAnsi="Times New Roman"/>
                <w:noProof/>
                <w:sz w:val="24"/>
                <w:szCs w:val="24"/>
                <w:lang w:val="uk-UA"/>
              </w:rPr>
              <w:t xml:space="preserve"> </w:t>
            </w:r>
            <w:r w:rsidR="00B85816" w:rsidRPr="00B85816">
              <w:rPr>
                <w:rFonts w:ascii="Times New Roman" w:hAnsi="Times New Roman"/>
                <w:noProof/>
                <w:sz w:val="24"/>
                <w:szCs w:val="24"/>
                <w:lang w:val="uk-UA"/>
              </w:rPr>
              <w:t xml:space="preserve">, </w:t>
            </w:r>
            <w:r w:rsidRPr="00B85816">
              <w:rPr>
                <w:rFonts w:ascii="Times New Roman" w:hAnsi="Times New Roman"/>
                <w:noProof/>
                <w:sz w:val="24"/>
                <w:szCs w:val="24"/>
                <w:lang w:val="uk-UA"/>
              </w:rPr>
              <w:t xml:space="preserve">ТОВ «ЕКОХІМСЕРВІС» </w:t>
            </w:r>
            <w:hyperlink r:id="rId24" w:history="1">
              <w:r w:rsidRPr="00B85816">
                <w:rPr>
                  <w:rStyle w:val="ae"/>
                  <w:rFonts w:ascii="Times New Roman" w:hAnsi="Times New Roman"/>
                  <w:noProof/>
                  <w:sz w:val="24"/>
                  <w:szCs w:val="24"/>
                  <w:lang w:val="uk-UA"/>
                </w:rPr>
                <w:t>himzbut@ukr.net</w:t>
              </w:r>
            </w:hyperlink>
            <w:r w:rsidRPr="00B85816">
              <w:rPr>
                <w:rFonts w:ascii="Times New Roman" w:hAnsi="Times New Roman"/>
                <w:noProof/>
                <w:sz w:val="24"/>
                <w:szCs w:val="24"/>
                <w:lang w:val="uk-UA"/>
              </w:rPr>
              <w:t xml:space="preserve"> </w:t>
            </w:r>
          </w:p>
          <w:p w:rsidR="00DA5459" w:rsidRPr="00B85816" w:rsidRDefault="00DA5459" w:rsidP="00877F50">
            <w:pPr>
              <w:pStyle w:val="af5"/>
              <w:numPr>
                <w:ilvl w:val="0"/>
                <w:numId w:val="26"/>
              </w:numPr>
              <w:spacing w:after="0" w:line="240" w:lineRule="auto"/>
              <w:ind w:left="0" w:hanging="246"/>
              <w:rPr>
                <w:rFonts w:ascii="Times New Roman" w:hAnsi="Times New Roman"/>
                <w:noProof/>
                <w:color w:val="064D9F"/>
                <w:sz w:val="24"/>
                <w:szCs w:val="24"/>
                <w:lang w:val="uk-UA"/>
              </w:rPr>
            </w:pPr>
            <w:r w:rsidRPr="00B85816">
              <w:rPr>
                <w:rFonts w:ascii="Times New Roman" w:hAnsi="Times New Roman"/>
                <w:noProof/>
                <w:sz w:val="24"/>
                <w:szCs w:val="24"/>
                <w:lang w:val="uk-UA"/>
              </w:rPr>
              <w:t xml:space="preserve">ТОВ «СРП» </w:t>
            </w:r>
            <w:hyperlink r:id="rId25" w:history="1">
              <w:r w:rsidRPr="00B85816">
                <w:rPr>
                  <w:rStyle w:val="ae"/>
                  <w:rFonts w:ascii="Times New Roman" w:hAnsi="Times New Roman"/>
                  <w:noProof/>
                  <w:sz w:val="24"/>
                  <w:szCs w:val="24"/>
                  <w:lang w:val="uk-UA"/>
                </w:rPr>
                <w:t>info@tov-srp.com</w:t>
              </w:r>
            </w:hyperlink>
            <w:r w:rsidR="00B85816" w:rsidRPr="00B85816">
              <w:rPr>
                <w:rStyle w:val="ae"/>
                <w:rFonts w:ascii="Times New Roman" w:hAnsi="Times New Roman"/>
                <w:noProof/>
                <w:sz w:val="24"/>
                <w:szCs w:val="24"/>
                <w:lang w:val="uk-UA"/>
              </w:rPr>
              <w:t xml:space="preserve">, </w:t>
            </w:r>
            <w:r w:rsidRPr="00B85816">
              <w:rPr>
                <w:rFonts w:ascii="Times New Roman" w:hAnsi="Times New Roman"/>
                <w:noProof/>
                <w:sz w:val="24"/>
                <w:szCs w:val="24"/>
                <w:lang w:val="uk-UA"/>
              </w:rPr>
              <w:t xml:space="preserve">ТОВ «ПОЛІКСЕН»  </w:t>
            </w:r>
            <w:r w:rsidRPr="00B85816">
              <w:rPr>
                <w:rStyle w:val="ae"/>
                <w:rFonts w:ascii="Times New Roman" w:hAnsi="Times New Roman"/>
                <w:noProof/>
                <w:sz w:val="24"/>
                <w:szCs w:val="24"/>
                <w:lang w:val="uk-UA"/>
              </w:rPr>
              <w:t>biz@polyxen.com.ua</w:t>
            </w:r>
          </w:p>
          <w:p w:rsidR="00DA5459" w:rsidRPr="00B85816" w:rsidRDefault="00DA5459" w:rsidP="00A839AE">
            <w:pPr>
              <w:pStyle w:val="af5"/>
              <w:numPr>
                <w:ilvl w:val="0"/>
                <w:numId w:val="26"/>
              </w:numPr>
              <w:spacing w:after="0" w:line="240" w:lineRule="auto"/>
              <w:ind w:left="0" w:hanging="246"/>
              <w:rPr>
                <w:rStyle w:val="ae"/>
                <w:rFonts w:ascii="Times New Roman" w:hAnsi="Times New Roman"/>
                <w:i/>
                <w:noProof/>
                <w:sz w:val="24"/>
                <w:szCs w:val="24"/>
                <w:lang w:val="uk-UA"/>
              </w:rPr>
            </w:pPr>
            <w:r w:rsidRPr="00B85816">
              <w:rPr>
                <w:rFonts w:ascii="Times New Roman" w:hAnsi="Times New Roman"/>
                <w:noProof/>
                <w:sz w:val="24"/>
                <w:szCs w:val="24"/>
                <w:lang w:val="uk-UA"/>
              </w:rPr>
              <w:t xml:space="preserve">ТОВ «Хім-Елемент» </w:t>
            </w:r>
            <w:hyperlink r:id="rId26" w:history="1">
              <w:r w:rsidRPr="00B85816">
                <w:rPr>
                  <w:rStyle w:val="ae"/>
                  <w:rFonts w:ascii="Times New Roman" w:hAnsi="Times New Roman"/>
                  <w:noProof/>
                  <w:sz w:val="24"/>
                  <w:szCs w:val="24"/>
                  <w:lang w:val="uk-UA"/>
                </w:rPr>
                <w:t>marketing@him-element.com.ua</w:t>
              </w:r>
            </w:hyperlink>
            <w:r w:rsidR="00B85816" w:rsidRPr="00B85816">
              <w:rPr>
                <w:rStyle w:val="ae"/>
                <w:rFonts w:ascii="Times New Roman" w:hAnsi="Times New Roman"/>
                <w:noProof/>
                <w:sz w:val="24"/>
                <w:szCs w:val="24"/>
                <w:lang w:val="uk-UA"/>
              </w:rPr>
              <w:t xml:space="preserve">, </w:t>
            </w:r>
            <w:r w:rsidRPr="00B85816">
              <w:rPr>
                <w:rFonts w:ascii="Times New Roman" w:hAnsi="Times New Roman"/>
                <w:noProof/>
                <w:sz w:val="24"/>
                <w:szCs w:val="24"/>
                <w:lang w:val="uk-UA"/>
              </w:rPr>
              <w:t xml:space="preserve">ТОВ «НПП ЛАВАЛЬ» </w:t>
            </w:r>
            <w:hyperlink r:id="rId27" w:history="1">
              <w:r w:rsidRPr="00B85816">
                <w:rPr>
                  <w:rStyle w:val="ae"/>
                  <w:rFonts w:ascii="Times New Roman" w:hAnsi="Times New Roman"/>
                  <w:noProof/>
                  <w:sz w:val="24"/>
                  <w:szCs w:val="24"/>
                  <w:lang w:val="uk-UA"/>
                </w:rPr>
                <w:t>laval@ukr.net</w:t>
              </w:r>
            </w:hyperlink>
          </w:p>
          <w:p w:rsidR="00DA5459" w:rsidRPr="00B85816" w:rsidRDefault="00DA5459" w:rsidP="00DA5459">
            <w:pPr>
              <w:widowControl w:val="0"/>
              <w:rPr>
                <w:i/>
                <w:noProof/>
                <w:lang w:val="uk-UA"/>
              </w:rPr>
            </w:pPr>
            <w:r w:rsidRPr="00B85816">
              <w:rPr>
                <w:i/>
                <w:noProof/>
                <w:lang w:val="uk-UA"/>
              </w:rPr>
              <w:t>Для визначення вартості товару було взято інформацію з відкритих джерел:</w:t>
            </w:r>
          </w:p>
          <w:p w:rsidR="00DA5459" w:rsidRPr="00B85816" w:rsidRDefault="00DA5459" w:rsidP="0006241A">
            <w:pPr>
              <w:pStyle w:val="af5"/>
              <w:widowControl w:val="0"/>
              <w:numPr>
                <w:ilvl w:val="0"/>
                <w:numId w:val="26"/>
              </w:numPr>
              <w:tabs>
                <w:tab w:val="left" w:pos="249"/>
              </w:tabs>
              <w:spacing w:after="0" w:line="240" w:lineRule="auto"/>
              <w:ind w:left="0" w:firstLine="0"/>
              <w:rPr>
                <w:rStyle w:val="ae"/>
                <w:rFonts w:ascii="Times New Roman" w:hAnsi="Times New Roman"/>
                <w:noProof/>
                <w:sz w:val="24"/>
                <w:szCs w:val="24"/>
                <w:lang w:val="uk-UA"/>
              </w:rPr>
            </w:pPr>
            <w:r w:rsidRPr="00B85816">
              <w:rPr>
                <w:rFonts w:ascii="Times New Roman" w:hAnsi="Times New Roman"/>
                <w:noProof/>
                <w:sz w:val="24"/>
                <w:szCs w:val="24"/>
                <w:lang w:val="uk-UA"/>
              </w:rPr>
              <w:t>ПП «Система Оптимум» інтернет магазин</w:t>
            </w:r>
            <w:r w:rsidR="00470B96" w:rsidRPr="00B85816">
              <w:rPr>
                <w:rFonts w:ascii="Times New Roman" w:hAnsi="Times New Roman"/>
                <w:noProof/>
                <w:sz w:val="24"/>
                <w:szCs w:val="24"/>
                <w:lang w:val="uk-UA"/>
              </w:rPr>
              <w:t xml:space="preserve">: </w:t>
            </w:r>
            <w:hyperlink r:id="rId28" w:history="1">
              <w:r w:rsidRPr="00B85816">
                <w:rPr>
                  <w:rStyle w:val="ae"/>
                  <w:rFonts w:ascii="Times New Roman" w:hAnsi="Times New Roman"/>
                  <w:noProof/>
                  <w:sz w:val="24"/>
                  <w:szCs w:val="24"/>
                  <w:lang w:val="uk-UA"/>
                </w:rPr>
                <w:t>https://www.systopt.com</w:t>
              </w:r>
            </w:hyperlink>
          </w:p>
          <w:p w:rsidR="00DA5459" w:rsidRPr="00B85816" w:rsidRDefault="00DA5459" w:rsidP="008A0465">
            <w:pPr>
              <w:pStyle w:val="af5"/>
              <w:widowControl w:val="0"/>
              <w:spacing w:after="0" w:line="240" w:lineRule="auto"/>
              <w:ind w:left="0"/>
              <w:rPr>
                <w:rStyle w:val="ae"/>
                <w:rFonts w:ascii="Times New Roman" w:hAnsi="Times New Roman"/>
                <w:noProof/>
                <w:sz w:val="24"/>
                <w:szCs w:val="24"/>
                <w:lang w:val="uk-UA"/>
              </w:rPr>
            </w:pPr>
            <w:r w:rsidRPr="00B85816">
              <w:rPr>
                <w:rFonts w:ascii="Times New Roman" w:hAnsi="Times New Roman"/>
                <w:noProof/>
                <w:sz w:val="24"/>
                <w:szCs w:val="24"/>
                <w:lang w:val="uk-UA"/>
              </w:rPr>
              <w:t xml:space="preserve">-  ТОВ «Єврохлор» інтернет магазин </w:t>
            </w:r>
            <w:hyperlink r:id="rId29" w:history="1">
              <w:r w:rsidRPr="00B85816">
                <w:rPr>
                  <w:rStyle w:val="ae"/>
                  <w:rFonts w:ascii="Times New Roman" w:hAnsi="Times New Roman"/>
                  <w:noProof/>
                  <w:sz w:val="24"/>
                  <w:szCs w:val="24"/>
                  <w:lang w:val="uk-UA"/>
                </w:rPr>
                <w:t>https://eurochlor.com</w:t>
              </w:r>
            </w:hyperlink>
          </w:p>
          <w:p w:rsidR="00DA5459" w:rsidRPr="00B85816" w:rsidRDefault="00DA5459" w:rsidP="001F24AF">
            <w:pPr>
              <w:pStyle w:val="af5"/>
              <w:widowControl w:val="0"/>
              <w:numPr>
                <w:ilvl w:val="0"/>
                <w:numId w:val="26"/>
              </w:numPr>
              <w:tabs>
                <w:tab w:val="left" w:pos="249"/>
              </w:tabs>
              <w:spacing w:after="0" w:line="240" w:lineRule="auto"/>
              <w:ind w:left="0" w:firstLine="0"/>
              <w:rPr>
                <w:rFonts w:ascii="Times New Roman" w:hAnsi="Times New Roman"/>
                <w:noProof/>
                <w:sz w:val="24"/>
                <w:szCs w:val="24"/>
                <w:lang w:val="uk-UA"/>
              </w:rPr>
            </w:pPr>
            <w:r w:rsidRPr="00B85816">
              <w:rPr>
                <w:rFonts w:ascii="Times New Roman" w:hAnsi="Times New Roman"/>
                <w:noProof/>
                <w:sz w:val="24"/>
                <w:szCs w:val="24"/>
                <w:lang w:val="uk-UA"/>
              </w:rPr>
              <w:t>ТОВ «СРП» інтернет магазин</w:t>
            </w:r>
            <w:hyperlink r:id="rId30" w:history="1">
              <w:r w:rsidRPr="00B85816">
                <w:rPr>
                  <w:rStyle w:val="ae"/>
                  <w:rFonts w:ascii="Times New Roman" w:hAnsi="Times New Roman"/>
                  <w:noProof/>
                  <w:sz w:val="24"/>
                  <w:szCs w:val="24"/>
                  <w:lang w:val="uk-UA"/>
                </w:rPr>
                <w:t>https://tov-srp.com</w:t>
              </w:r>
            </w:hyperlink>
          </w:p>
          <w:p w:rsidR="006F428D" w:rsidRPr="00B85816" w:rsidRDefault="00DA5459" w:rsidP="00DA5459">
            <w:pPr>
              <w:rPr>
                <w:i/>
                <w:noProof/>
                <w:lang w:val="uk-UA"/>
              </w:rPr>
            </w:pPr>
            <w:r w:rsidRPr="00B85816">
              <w:rPr>
                <w:noProof/>
                <w:lang w:val="uk-UA"/>
              </w:rPr>
              <w:t xml:space="preserve">-   Інтернет магазин «ФармХіміка» </w:t>
            </w:r>
            <w:hyperlink r:id="rId31" w:history="1">
              <w:r w:rsidRPr="00B85816">
                <w:rPr>
                  <w:rStyle w:val="ae"/>
                  <w:noProof/>
                  <w:lang w:val="uk-UA"/>
                </w:rPr>
                <w:t>https://farmximika.com</w:t>
              </w:r>
            </w:hyperlink>
          </w:p>
        </w:tc>
      </w:tr>
    </w:tbl>
    <w:p w:rsidR="006926A0" w:rsidRPr="00470B96" w:rsidRDefault="006926A0" w:rsidP="00DA5459">
      <w:pPr>
        <w:ind w:firstLine="567"/>
        <w:jc w:val="both"/>
        <w:rPr>
          <w:noProof/>
          <w:lang w:val="uk-UA"/>
        </w:rPr>
      </w:pPr>
      <w:r w:rsidRPr="00470B96">
        <w:rPr>
          <w:noProof/>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tbl>
      <w:tblPr>
        <w:tblW w:w="1582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992"/>
        <w:gridCol w:w="8222"/>
        <w:gridCol w:w="2268"/>
        <w:gridCol w:w="24"/>
        <w:gridCol w:w="1606"/>
        <w:gridCol w:w="16"/>
      </w:tblGrid>
      <w:tr w:rsidR="00054C73" w:rsidRPr="00054C73" w:rsidTr="004716FD">
        <w:tc>
          <w:tcPr>
            <w:tcW w:w="14199" w:type="dxa"/>
            <w:gridSpan w:val="6"/>
            <w:tcBorders>
              <w:top w:val="single" w:sz="4" w:space="0" w:color="auto"/>
              <w:left w:val="single" w:sz="4" w:space="0" w:color="auto"/>
              <w:right w:val="single" w:sz="4" w:space="0" w:color="auto"/>
            </w:tcBorders>
            <w:shd w:val="clear" w:color="auto" w:fill="D9E2F3"/>
            <w:vAlign w:val="center"/>
          </w:tcPr>
          <w:p w:rsidR="00054C73" w:rsidRPr="00054C73" w:rsidRDefault="00054C73" w:rsidP="00BF3C76">
            <w:pPr>
              <w:widowControl w:val="0"/>
              <w:jc w:val="center"/>
              <w:rPr>
                <w:i/>
                <w:highlight w:val="yellow"/>
                <w:lang w:val="uk-UA"/>
              </w:rPr>
            </w:pPr>
            <w:r w:rsidRPr="00054C73">
              <w:rPr>
                <w:b/>
                <w:lang w:val="uk-UA"/>
              </w:rPr>
              <w:t>Технічна специфікація</w:t>
            </w:r>
          </w:p>
        </w:tc>
        <w:tc>
          <w:tcPr>
            <w:tcW w:w="1622" w:type="dxa"/>
            <w:gridSpan w:val="2"/>
            <w:tcBorders>
              <w:top w:val="single" w:sz="4" w:space="0" w:color="auto"/>
              <w:left w:val="single" w:sz="4" w:space="0" w:color="auto"/>
              <w:right w:val="single" w:sz="4" w:space="0" w:color="auto"/>
            </w:tcBorders>
            <w:shd w:val="clear" w:color="auto" w:fill="D9E2F3"/>
            <w:vAlign w:val="center"/>
          </w:tcPr>
          <w:p w:rsidR="00054C73" w:rsidRPr="00054C73" w:rsidRDefault="00054C73" w:rsidP="00BF3C76">
            <w:pPr>
              <w:widowControl w:val="0"/>
              <w:jc w:val="center"/>
              <w:rPr>
                <w:b/>
                <w:lang w:val="uk-UA"/>
              </w:rPr>
            </w:pPr>
            <w:r w:rsidRPr="00054C73">
              <w:rPr>
                <w:b/>
                <w:lang w:val="uk-UA"/>
              </w:rPr>
              <w:t>Фасування</w:t>
            </w:r>
          </w:p>
        </w:tc>
      </w:tr>
      <w:tr w:rsidR="00054C73" w:rsidRPr="00054C73" w:rsidTr="004716FD">
        <w:trPr>
          <w:gridAfter w:val="1"/>
          <w:wAfter w:w="16" w:type="dxa"/>
          <w:trHeight w:val="848"/>
        </w:trPr>
        <w:tc>
          <w:tcPr>
            <w:tcW w:w="1418" w:type="dxa"/>
            <w:tcBorders>
              <w:top w:val="single" w:sz="4" w:space="0" w:color="auto"/>
              <w:left w:val="single" w:sz="4" w:space="0" w:color="auto"/>
              <w:right w:val="single" w:sz="4" w:space="0" w:color="auto"/>
            </w:tcBorders>
            <w:shd w:val="clear" w:color="auto" w:fill="D9E2F3"/>
          </w:tcPr>
          <w:p w:rsidR="00054C73" w:rsidRPr="00054C73" w:rsidRDefault="00054C73" w:rsidP="00BF3C76">
            <w:pPr>
              <w:widowControl w:val="0"/>
              <w:jc w:val="center"/>
              <w:rPr>
                <w:b/>
                <w:bCs/>
                <w:snapToGrid w:val="0"/>
                <w:lang w:val="uk-UA"/>
              </w:rPr>
            </w:pPr>
            <w:r w:rsidRPr="00054C73">
              <w:rPr>
                <w:b/>
                <w:lang w:val="uk-UA"/>
              </w:rPr>
              <w:t>Найменування Товару</w:t>
            </w:r>
          </w:p>
        </w:tc>
        <w:tc>
          <w:tcPr>
            <w:tcW w:w="1275" w:type="dxa"/>
            <w:tcBorders>
              <w:top w:val="single" w:sz="4" w:space="0" w:color="auto"/>
              <w:left w:val="single" w:sz="4" w:space="0" w:color="auto"/>
              <w:right w:val="single" w:sz="4" w:space="0" w:color="auto"/>
            </w:tcBorders>
            <w:shd w:val="clear" w:color="auto" w:fill="D9E2F3"/>
          </w:tcPr>
          <w:p w:rsidR="00054C73" w:rsidRPr="00054C73" w:rsidRDefault="00054C73" w:rsidP="00BF3C76">
            <w:pPr>
              <w:widowControl w:val="0"/>
              <w:jc w:val="center"/>
              <w:rPr>
                <w:b/>
                <w:lang w:val="uk-UA"/>
              </w:rPr>
            </w:pPr>
            <w:r w:rsidRPr="00054C73">
              <w:rPr>
                <w:b/>
                <w:lang w:val="uk-UA"/>
              </w:rPr>
              <w:t>Одиниця</w:t>
            </w:r>
          </w:p>
          <w:p w:rsidR="00054C73" w:rsidRPr="00054C73" w:rsidRDefault="00054C73" w:rsidP="00BF3C76">
            <w:pPr>
              <w:widowControl w:val="0"/>
              <w:jc w:val="center"/>
              <w:rPr>
                <w:b/>
                <w:lang w:val="uk-UA"/>
              </w:rPr>
            </w:pPr>
            <w:r w:rsidRPr="00054C73">
              <w:rPr>
                <w:b/>
                <w:lang w:val="uk-UA"/>
              </w:rPr>
              <w:t>виміру</w:t>
            </w:r>
          </w:p>
        </w:tc>
        <w:tc>
          <w:tcPr>
            <w:tcW w:w="992" w:type="dxa"/>
            <w:tcBorders>
              <w:top w:val="single" w:sz="4" w:space="0" w:color="auto"/>
              <w:left w:val="single" w:sz="4" w:space="0" w:color="auto"/>
              <w:right w:val="single" w:sz="4" w:space="0" w:color="auto"/>
            </w:tcBorders>
            <w:shd w:val="clear" w:color="auto" w:fill="D9E2F3"/>
          </w:tcPr>
          <w:p w:rsidR="00054C73" w:rsidRPr="00054C73" w:rsidRDefault="00054C73" w:rsidP="00BF3C76">
            <w:pPr>
              <w:widowControl w:val="0"/>
              <w:jc w:val="center"/>
              <w:rPr>
                <w:b/>
                <w:lang w:val="uk-UA"/>
              </w:rPr>
            </w:pPr>
            <w:r w:rsidRPr="00054C73">
              <w:rPr>
                <w:b/>
                <w:lang w:val="uk-UA"/>
              </w:rPr>
              <w:t>Кількість</w:t>
            </w:r>
          </w:p>
        </w:tc>
        <w:tc>
          <w:tcPr>
            <w:tcW w:w="8222" w:type="dxa"/>
            <w:tcBorders>
              <w:top w:val="single" w:sz="4" w:space="0" w:color="auto"/>
              <w:left w:val="single" w:sz="4" w:space="0" w:color="auto"/>
              <w:right w:val="single" w:sz="4" w:space="0" w:color="auto"/>
            </w:tcBorders>
            <w:shd w:val="clear" w:color="auto" w:fill="D9E2F3"/>
            <w:vAlign w:val="center"/>
          </w:tcPr>
          <w:p w:rsidR="00054C73" w:rsidRPr="00054C73" w:rsidRDefault="00054C73" w:rsidP="00BF3C76">
            <w:pPr>
              <w:widowControl w:val="0"/>
              <w:jc w:val="center"/>
              <w:rPr>
                <w:b/>
                <w:lang w:val="uk-UA"/>
              </w:rPr>
            </w:pPr>
            <w:r w:rsidRPr="00054C73">
              <w:rPr>
                <w:b/>
                <w:lang w:val="uk-UA"/>
              </w:rPr>
              <w:t>Технічні та якісні характеристики предмета закупівлі</w:t>
            </w:r>
          </w:p>
        </w:tc>
        <w:tc>
          <w:tcPr>
            <w:tcW w:w="2268" w:type="dxa"/>
            <w:tcBorders>
              <w:top w:val="single" w:sz="4" w:space="0" w:color="auto"/>
              <w:left w:val="single" w:sz="4" w:space="0" w:color="auto"/>
              <w:right w:val="single" w:sz="4" w:space="0" w:color="auto"/>
            </w:tcBorders>
            <w:shd w:val="clear" w:color="auto" w:fill="D9E2F3"/>
            <w:vAlign w:val="center"/>
          </w:tcPr>
          <w:p w:rsidR="00054C73" w:rsidRPr="00054C73" w:rsidRDefault="00054C73" w:rsidP="00BF3C76">
            <w:pPr>
              <w:widowControl w:val="0"/>
              <w:jc w:val="center"/>
              <w:rPr>
                <w:i/>
                <w:lang w:val="uk-UA"/>
              </w:rPr>
            </w:pPr>
            <w:r w:rsidRPr="00054C73">
              <w:rPr>
                <w:b/>
                <w:lang w:val="uk-UA"/>
              </w:rPr>
              <w:t>Документ, якому відповідає Товар</w:t>
            </w:r>
          </w:p>
        </w:tc>
        <w:tc>
          <w:tcPr>
            <w:tcW w:w="1630" w:type="dxa"/>
            <w:gridSpan w:val="2"/>
            <w:tcBorders>
              <w:left w:val="single" w:sz="4" w:space="0" w:color="auto"/>
              <w:right w:val="single" w:sz="4" w:space="0" w:color="auto"/>
            </w:tcBorders>
            <w:shd w:val="clear" w:color="auto" w:fill="D9E2F3"/>
            <w:vAlign w:val="center"/>
          </w:tcPr>
          <w:p w:rsidR="00054C73" w:rsidRPr="00054C73" w:rsidRDefault="00054C73" w:rsidP="00BF3C76">
            <w:pPr>
              <w:widowControl w:val="0"/>
              <w:jc w:val="center"/>
              <w:rPr>
                <w:b/>
                <w:lang w:val="uk-UA"/>
              </w:rPr>
            </w:pPr>
          </w:p>
        </w:tc>
      </w:tr>
      <w:tr w:rsidR="00054C73" w:rsidRPr="00054C73" w:rsidTr="004716FD">
        <w:trPr>
          <w:gridAfter w:val="1"/>
          <w:wAfter w:w="16" w:type="dxa"/>
          <w:trHeight w:val="335"/>
        </w:trPr>
        <w:tc>
          <w:tcPr>
            <w:tcW w:w="1418" w:type="dxa"/>
            <w:tcBorders>
              <w:top w:val="single" w:sz="4" w:space="0" w:color="auto"/>
              <w:left w:val="single" w:sz="4" w:space="0" w:color="auto"/>
              <w:bottom w:val="single" w:sz="4" w:space="0" w:color="auto"/>
              <w:right w:val="single" w:sz="4" w:space="0" w:color="auto"/>
            </w:tcBorders>
          </w:tcPr>
          <w:p w:rsidR="00054C73" w:rsidRPr="00054C73" w:rsidRDefault="00054C73" w:rsidP="00933C39">
            <w:pPr>
              <w:autoSpaceDE w:val="0"/>
              <w:autoSpaceDN w:val="0"/>
              <w:jc w:val="center"/>
              <w:rPr>
                <w:noProof/>
                <w:color w:val="000000"/>
                <w:lang w:val="uk-UA" w:eastAsia="en-US"/>
              </w:rPr>
            </w:pPr>
            <w:r w:rsidRPr="00054C73">
              <w:rPr>
                <w:noProof/>
                <w:color w:val="000000"/>
                <w:lang w:val="uk-UA"/>
              </w:rPr>
              <w:t>Гіпохлорит натрію</w:t>
            </w:r>
          </w:p>
        </w:tc>
        <w:tc>
          <w:tcPr>
            <w:tcW w:w="1275" w:type="dxa"/>
            <w:tcBorders>
              <w:top w:val="single" w:sz="4" w:space="0" w:color="auto"/>
              <w:left w:val="single" w:sz="4" w:space="0" w:color="auto"/>
              <w:bottom w:val="single" w:sz="4" w:space="0" w:color="auto"/>
              <w:right w:val="single" w:sz="4" w:space="0" w:color="auto"/>
            </w:tcBorders>
          </w:tcPr>
          <w:p w:rsidR="00054C73" w:rsidRPr="00054C73" w:rsidRDefault="00054C73" w:rsidP="00933C39">
            <w:pPr>
              <w:jc w:val="center"/>
              <w:rPr>
                <w:noProof/>
                <w:lang w:val="uk-UA"/>
              </w:rPr>
            </w:pPr>
            <w:r w:rsidRPr="00054C73">
              <w:rPr>
                <w:noProof/>
                <w:lang w:val="uk-UA"/>
              </w:rPr>
              <w:t>кг</w:t>
            </w:r>
          </w:p>
        </w:tc>
        <w:tc>
          <w:tcPr>
            <w:tcW w:w="992" w:type="dxa"/>
            <w:tcBorders>
              <w:top w:val="single" w:sz="4" w:space="0" w:color="auto"/>
              <w:left w:val="single" w:sz="4" w:space="0" w:color="auto"/>
              <w:bottom w:val="single" w:sz="4" w:space="0" w:color="auto"/>
              <w:right w:val="single" w:sz="4" w:space="0" w:color="auto"/>
            </w:tcBorders>
          </w:tcPr>
          <w:p w:rsidR="00054C73" w:rsidRPr="00054C73" w:rsidRDefault="00054C73" w:rsidP="00933C39">
            <w:pPr>
              <w:jc w:val="center"/>
              <w:rPr>
                <w:noProof/>
                <w:color w:val="000000"/>
                <w:lang w:val="uk-UA" w:eastAsia="en-US"/>
              </w:rPr>
            </w:pPr>
            <w:r w:rsidRPr="00054C73">
              <w:rPr>
                <w:noProof/>
                <w:color w:val="000000"/>
                <w:lang w:val="uk-UA"/>
              </w:rPr>
              <w:t>2240</w:t>
            </w:r>
          </w:p>
        </w:tc>
        <w:tc>
          <w:tcPr>
            <w:tcW w:w="8222" w:type="dxa"/>
            <w:tcBorders>
              <w:top w:val="single" w:sz="4" w:space="0" w:color="auto"/>
              <w:left w:val="single" w:sz="4" w:space="0" w:color="auto"/>
              <w:bottom w:val="single" w:sz="4" w:space="0" w:color="auto"/>
              <w:right w:val="single" w:sz="4" w:space="0" w:color="auto"/>
            </w:tcBorders>
            <w:vAlign w:val="center"/>
          </w:tcPr>
          <w:p w:rsidR="00054C73" w:rsidRPr="00054C73" w:rsidRDefault="00054C73" w:rsidP="00933C39">
            <w:pPr>
              <w:rPr>
                <w:noProof/>
                <w:color w:val="000000"/>
                <w:lang w:val="uk-UA"/>
              </w:rPr>
            </w:pPr>
            <w:r w:rsidRPr="00054C73">
              <w:rPr>
                <w:noProof/>
                <w:color w:val="000000"/>
                <w:lang w:val="uk-UA"/>
              </w:rPr>
              <w:t>Марка А.</w:t>
            </w:r>
          </w:p>
          <w:p w:rsidR="00054C73" w:rsidRPr="00054C73" w:rsidRDefault="00054C73" w:rsidP="00933C39">
            <w:pPr>
              <w:rPr>
                <w:noProof/>
                <w:color w:val="000000"/>
                <w:lang w:val="uk-UA"/>
              </w:rPr>
            </w:pPr>
            <w:r w:rsidRPr="00054C73">
              <w:rPr>
                <w:noProof/>
                <w:color w:val="000000"/>
                <w:lang w:val="uk-UA"/>
              </w:rPr>
              <w:t>Зовнішній вигляд: однорідна рідина, жовто-зеленого кольору. Допускається осад.</w:t>
            </w:r>
          </w:p>
          <w:p w:rsidR="00054C73" w:rsidRPr="00054C73" w:rsidRDefault="00054C73" w:rsidP="00933C39">
            <w:pPr>
              <w:rPr>
                <w:noProof/>
                <w:color w:val="000000"/>
                <w:lang w:val="uk-UA"/>
              </w:rPr>
            </w:pPr>
            <w:r w:rsidRPr="00054C73">
              <w:rPr>
                <w:b/>
                <w:bCs/>
                <w:noProof/>
                <w:color w:val="000000"/>
                <w:lang w:val="uk-UA"/>
              </w:rPr>
              <w:t>Якісні показники</w:t>
            </w:r>
            <w:r w:rsidRPr="00054C73">
              <w:rPr>
                <w:noProof/>
                <w:color w:val="000000"/>
                <w:lang w:val="uk-UA"/>
              </w:rPr>
              <w:t>:</w:t>
            </w:r>
            <w:bookmarkStart w:id="0" w:name="_GoBack"/>
            <w:bookmarkEnd w:id="0"/>
          </w:p>
          <w:p w:rsidR="00054C73" w:rsidRPr="00054C73" w:rsidRDefault="00054C73" w:rsidP="00933C39">
            <w:pPr>
              <w:rPr>
                <w:noProof/>
                <w:lang w:val="uk-UA"/>
              </w:rPr>
            </w:pPr>
            <w:r w:rsidRPr="00054C73">
              <w:rPr>
                <w:noProof/>
                <w:color w:val="000000"/>
                <w:lang w:val="uk-UA"/>
              </w:rPr>
              <w:t>Коефіцієнт світло пропускання, %:</w:t>
            </w:r>
            <w:r w:rsidRPr="00054C73">
              <w:rPr>
                <w:i/>
                <w:iCs/>
                <w:noProof/>
                <w:lang w:val="uk-UA"/>
              </w:rPr>
              <w:t>не менше</w:t>
            </w:r>
            <w:r w:rsidRPr="00054C73">
              <w:rPr>
                <w:noProof/>
                <w:lang w:val="uk-UA"/>
              </w:rPr>
              <w:t xml:space="preserve"> 20; </w:t>
            </w:r>
          </w:p>
          <w:p w:rsidR="00054C73" w:rsidRPr="00054C73" w:rsidRDefault="00054C73" w:rsidP="00933C39">
            <w:pPr>
              <w:rPr>
                <w:i/>
                <w:iCs/>
                <w:noProof/>
                <w:color w:val="FF0000"/>
                <w:lang w:val="uk-UA"/>
              </w:rPr>
            </w:pPr>
            <w:r w:rsidRPr="00054C73">
              <w:rPr>
                <w:i/>
                <w:noProof/>
                <w:color w:val="FF0000"/>
                <w:lang w:val="uk-UA"/>
              </w:rPr>
              <w:t>(Учасник зазначає нормативне значення показника з виразом «не менше»).</w:t>
            </w:r>
          </w:p>
          <w:p w:rsidR="00054C73" w:rsidRPr="00054C73" w:rsidRDefault="00054C73" w:rsidP="00933C39">
            <w:pPr>
              <w:rPr>
                <w:noProof/>
                <w:lang w:val="uk-UA"/>
              </w:rPr>
            </w:pPr>
            <w:r w:rsidRPr="00054C73">
              <w:rPr>
                <w:noProof/>
                <w:lang w:val="uk-UA"/>
              </w:rPr>
              <w:t xml:space="preserve">Масова концентрація активного хлору, г/ дм³: </w:t>
            </w:r>
            <w:r w:rsidRPr="00054C73">
              <w:rPr>
                <w:i/>
                <w:iCs/>
                <w:noProof/>
                <w:lang w:val="uk-UA"/>
              </w:rPr>
              <w:t>не менше</w:t>
            </w:r>
            <w:r w:rsidRPr="00054C73">
              <w:rPr>
                <w:noProof/>
                <w:lang w:val="uk-UA"/>
              </w:rPr>
              <w:t xml:space="preserve"> 190. </w:t>
            </w:r>
          </w:p>
          <w:p w:rsidR="00054C73" w:rsidRPr="00054C73" w:rsidRDefault="00054C73" w:rsidP="00933C39">
            <w:pPr>
              <w:rPr>
                <w:i/>
                <w:iCs/>
                <w:noProof/>
                <w:color w:val="FF0000"/>
                <w:lang w:val="uk-UA"/>
              </w:rPr>
            </w:pPr>
            <w:r w:rsidRPr="00054C73">
              <w:rPr>
                <w:i/>
                <w:noProof/>
                <w:color w:val="FF0000"/>
                <w:lang w:val="uk-UA"/>
              </w:rPr>
              <w:t>(Учасник зазначає нормативне значення показника з виразом «не менше»).</w:t>
            </w:r>
          </w:p>
          <w:p w:rsidR="00054C73" w:rsidRPr="00054C73" w:rsidRDefault="00054C73" w:rsidP="00933C39">
            <w:pPr>
              <w:rPr>
                <w:noProof/>
                <w:lang w:val="uk-UA"/>
              </w:rPr>
            </w:pPr>
            <w:r w:rsidRPr="00054C73">
              <w:rPr>
                <w:noProof/>
                <w:lang w:val="uk-UA"/>
              </w:rPr>
              <w:t xml:space="preserve">Масова концентрація лугу в перарахунку на NaOH, г/дм³: 10-20. </w:t>
            </w:r>
          </w:p>
          <w:p w:rsidR="00054C73" w:rsidRPr="00054C73" w:rsidRDefault="00054C73" w:rsidP="00933C39">
            <w:pPr>
              <w:rPr>
                <w:i/>
                <w:iCs/>
                <w:noProof/>
                <w:lang w:val="uk-UA"/>
              </w:rPr>
            </w:pPr>
            <w:r w:rsidRPr="00054C73">
              <w:rPr>
                <w:i/>
                <w:noProof/>
                <w:color w:val="FF0000"/>
                <w:lang w:val="uk-UA"/>
              </w:rPr>
              <w:t>(Учасник зазначає нормативне значення показника).</w:t>
            </w:r>
          </w:p>
          <w:p w:rsidR="00054C73" w:rsidRPr="00054C73" w:rsidRDefault="00054C73" w:rsidP="00933C39">
            <w:pPr>
              <w:rPr>
                <w:noProof/>
                <w:color w:val="000000"/>
                <w:lang w:val="uk-UA"/>
              </w:rPr>
            </w:pPr>
            <w:r w:rsidRPr="00054C73">
              <w:rPr>
                <w:noProof/>
                <w:lang w:val="uk-UA"/>
              </w:rPr>
              <w:t xml:space="preserve">Масова концентрація заліза, г/дм³: </w:t>
            </w:r>
            <w:r w:rsidRPr="00054C73">
              <w:rPr>
                <w:i/>
                <w:iCs/>
                <w:noProof/>
                <w:lang w:val="uk-UA"/>
              </w:rPr>
              <w:t>не більше</w:t>
            </w:r>
            <w:r w:rsidRPr="00054C73">
              <w:rPr>
                <w:noProof/>
                <w:color w:val="000000"/>
                <w:lang w:val="uk-UA"/>
              </w:rPr>
              <w:t xml:space="preserve"> 0,02 </w:t>
            </w:r>
          </w:p>
          <w:p w:rsidR="00054C73" w:rsidRPr="00054C73" w:rsidRDefault="00054C73" w:rsidP="00933C39">
            <w:pPr>
              <w:rPr>
                <w:noProof/>
                <w:shd w:val="clear" w:color="auto" w:fill="FFFFFF"/>
                <w:lang w:val="uk-UA"/>
              </w:rPr>
            </w:pPr>
            <w:r w:rsidRPr="00054C73">
              <w:rPr>
                <w:i/>
                <w:noProof/>
                <w:color w:val="FF0000"/>
                <w:lang w:val="uk-UA"/>
              </w:rPr>
              <w:t>(Учасник зазначає нормативне значення показника з виразом «не більше»).</w:t>
            </w:r>
          </w:p>
        </w:tc>
        <w:tc>
          <w:tcPr>
            <w:tcW w:w="2268" w:type="dxa"/>
            <w:tcBorders>
              <w:top w:val="single" w:sz="4" w:space="0" w:color="auto"/>
              <w:left w:val="single" w:sz="4" w:space="0" w:color="auto"/>
              <w:bottom w:val="single" w:sz="4" w:space="0" w:color="auto"/>
              <w:right w:val="single" w:sz="4" w:space="0" w:color="auto"/>
            </w:tcBorders>
            <w:vAlign w:val="center"/>
          </w:tcPr>
          <w:p w:rsidR="00054C73" w:rsidRPr="00054C73" w:rsidRDefault="00054C73" w:rsidP="00933C39">
            <w:pPr>
              <w:rPr>
                <w:bCs/>
                <w:noProof/>
                <w:color w:val="000000"/>
                <w:lang w:val="uk-UA"/>
              </w:rPr>
            </w:pPr>
            <w:r w:rsidRPr="00054C73">
              <w:rPr>
                <w:bCs/>
                <w:noProof/>
                <w:color w:val="000000"/>
                <w:lang w:val="uk-UA"/>
              </w:rPr>
              <w:t>ДСТУ EN 15077:2020 Хімічні речовини, які використовуються для очищення води у басейні. Гіпохлорит натрію (EN 15077: 2013, ІDT)</w:t>
            </w:r>
          </w:p>
          <w:p w:rsidR="00054C73" w:rsidRPr="00054C73" w:rsidRDefault="00054C73" w:rsidP="00933C39">
            <w:pPr>
              <w:rPr>
                <w:b/>
                <w:bCs/>
                <w:i/>
                <w:noProof/>
                <w:color w:val="000000"/>
                <w:lang w:val="uk-UA"/>
              </w:rPr>
            </w:pPr>
            <w:r w:rsidRPr="00054C73">
              <w:rPr>
                <w:b/>
                <w:bCs/>
                <w:i/>
                <w:noProof/>
                <w:color w:val="000000"/>
                <w:lang w:val="uk-UA"/>
              </w:rPr>
              <w:t>та/або</w:t>
            </w:r>
          </w:p>
          <w:p w:rsidR="00054C73" w:rsidRPr="00054C73" w:rsidRDefault="00054C73" w:rsidP="00933C39">
            <w:pPr>
              <w:rPr>
                <w:bCs/>
                <w:noProof/>
                <w:color w:val="000000"/>
                <w:lang w:val="uk-UA"/>
              </w:rPr>
            </w:pPr>
            <w:r w:rsidRPr="00054C73">
              <w:rPr>
                <w:bCs/>
                <w:noProof/>
                <w:color w:val="000000"/>
                <w:lang w:val="uk-UA"/>
              </w:rPr>
              <w:t>відповідним технічним умовам виробника</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054C73" w:rsidRPr="00054C73" w:rsidRDefault="00054C73" w:rsidP="00933C39">
            <w:pPr>
              <w:jc w:val="both"/>
              <w:rPr>
                <w:bCs/>
                <w:noProof/>
                <w:lang w:val="uk-UA"/>
              </w:rPr>
            </w:pPr>
            <w:r w:rsidRPr="00054C73">
              <w:rPr>
                <w:bCs/>
                <w:noProof/>
                <w:lang w:val="uk-UA"/>
              </w:rPr>
              <w:t xml:space="preserve">Єврокуб </w:t>
            </w:r>
          </w:p>
          <w:p w:rsidR="00054C73" w:rsidRPr="00054C73" w:rsidRDefault="00054C73" w:rsidP="00933C39">
            <w:pPr>
              <w:jc w:val="both"/>
              <w:rPr>
                <w:bCs/>
                <w:noProof/>
                <w:lang w:val="uk-UA"/>
              </w:rPr>
            </w:pPr>
            <w:r w:rsidRPr="00054C73">
              <w:rPr>
                <w:bCs/>
                <w:noProof/>
                <w:lang w:val="uk-UA"/>
              </w:rPr>
              <w:t>(без повернення)</w:t>
            </w:r>
          </w:p>
        </w:tc>
      </w:tr>
    </w:tbl>
    <w:p w:rsidR="006F428D" w:rsidRPr="00054C73" w:rsidRDefault="006F428D" w:rsidP="00B85816">
      <w:pPr>
        <w:rPr>
          <w:b/>
          <w:noProof/>
          <w:lang w:val="uk-UA"/>
        </w:rPr>
      </w:pPr>
    </w:p>
    <w:sectPr w:rsidR="006F428D" w:rsidRPr="00054C73" w:rsidSect="00A556C2">
      <w:headerReference w:type="even" r:id="rId32"/>
      <w:headerReference w:type="default" r:id="rId33"/>
      <w:footerReference w:type="default" r:id="rId34"/>
      <w:pgSz w:w="16838" w:h="11906" w:orient="landscape"/>
      <w:pgMar w:top="568" w:right="567" w:bottom="567" w:left="567" w:header="142"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427" w:rsidRDefault="008A1427">
      <w:r>
        <w:separator/>
      </w:r>
    </w:p>
  </w:endnote>
  <w:endnote w:type="continuationSeparator" w:id="0">
    <w:p w:rsidR="008A1427" w:rsidRDefault="008A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A316F1" w:rsidP="00A256E7">
    <w:pPr>
      <w:tabs>
        <w:tab w:val="center" w:pos="4819"/>
        <w:tab w:val="right" w:pos="9639"/>
      </w:tabs>
      <w:jc w:val="right"/>
      <w:rPr>
        <w:sz w:val="20"/>
        <w:szCs w:val="20"/>
        <w:u w:val="single"/>
        <w:lang w:val="uk-UA"/>
      </w:rPr>
    </w:pPr>
    <w:r>
      <w:rPr>
        <w:noProof/>
        <w:sz w:val="20"/>
        <w:szCs w:val="20"/>
        <w:u w:val="single"/>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CF344"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proofErr w:type="spellStart"/>
    <w:r w:rsidR="002D74D5">
      <w:rPr>
        <w:sz w:val="20"/>
        <w:szCs w:val="20"/>
        <w:lang w:val="uk-UA"/>
      </w:rPr>
      <w:t>Гіпохлорит</w:t>
    </w:r>
    <w:proofErr w:type="spellEnd"/>
    <w:r w:rsidR="002D74D5">
      <w:rPr>
        <w:sz w:val="20"/>
        <w:szCs w:val="20"/>
        <w:lang w:val="uk-UA"/>
      </w:rPr>
      <w:t xml:space="preserve"> натрію, код ДК 021:2015 - 24310000-0 - Основні неорганічні хімічні речовини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933C39">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933C39">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427" w:rsidRDefault="008A1427">
      <w:r>
        <w:separator/>
      </w:r>
    </w:p>
  </w:footnote>
  <w:footnote w:type="continuationSeparator" w:id="0">
    <w:p w:rsidR="008A1427" w:rsidRDefault="008A14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A316F1" w:rsidP="00B85816">
    <w:pPr>
      <w:pStyle w:val="a9"/>
      <w:pBdr>
        <w:bottom w:val="single" w:sz="4" w:space="1" w:color="auto"/>
      </w:pBdr>
      <w:jc w:val="both"/>
      <w:rPr>
        <w:sz w:val="20"/>
        <w:szCs w:val="20"/>
        <w:lang w:val="uk-UA"/>
      </w:rPr>
    </w:pPr>
    <w:r>
      <w:rPr>
        <w:noProof/>
      </w:rPr>
      <w:drawing>
        <wp:inline distT="0" distB="0" distL="0" distR="0">
          <wp:extent cx="1445895" cy="2889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895" cy="28892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7F09AB"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478D7"/>
    <w:multiLevelType w:val="hybridMultilevel"/>
    <w:tmpl w:val="86943CD0"/>
    <w:lvl w:ilvl="0" w:tplc="F8429CEC">
      <w:start w:val="57"/>
      <w:numFmt w:val="bullet"/>
      <w:lvlText w:val="-"/>
      <w:lvlJc w:val="left"/>
      <w:pPr>
        <w:ind w:left="720" w:hanging="360"/>
      </w:pPr>
      <w:rPr>
        <w:rFonts w:ascii="Times New Roman" w:eastAsia="Times New Roman" w:hAnsi="Times New Roman" w:hint="default"/>
        <w:color w:val="01011B"/>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73068DF"/>
    <w:multiLevelType w:val="hybridMultilevel"/>
    <w:tmpl w:val="8A6A7E42"/>
    <w:lvl w:ilvl="0" w:tplc="EF9A893E">
      <w:start w:val="11"/>
      <w:numFmt w:val="bullet"/>
      <w:lvlText w:val="-"/>
      <w:lvlJc w:val="left"/>
      <w:pPr>
        <w:ind w:left="720" w:hanging="360"/>
      </w:pPr>
      <w:rPr>
        <w:rFonts w:ascii="Times New Roman" w:eastAsia="Times New Roman" w:hAnsi="Times New Roman" w:hint="default"/>
        <w:sz w:val="2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0"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24"/>
  </w:num>
  <w:num w:numId="3">
    <w:abstractNumId w:val="0"/>
  </w:num>
  <w:num w:numId="4">
    <w:abstractNumId w:val="25"/>
  </w:num>
  <w:num w:numId="5">
    <w:abstractNumId w:val="8"/>
  </w:num>
  <w:num w:numId="6">
    <w:abstractNumId w:val="6"/>
  </w:num>
  <w:num w:numId="7">
    <w:abstractNumId w:val="7"/>
  </w:num>
  <w:num w:numId="8">
    <w:abstractNumId w:val="21"/>
  </w:num>
  <w:num w:numId="9">
    <w:abstractNumId w:val="1"/>
  </w:num>
  <w:num w:numId="10">
    <w:abstractNumId w:val="18"/>
  </w:num>
  <w:num w:numId="11">
    <w:abstractNumId w:val="15"/>
  </w:num>
  <w:num w:numId="12">
    <w:abstractNumId w:val="13"/>
  </w:num>
  <w:num w:numId="13">
    <w:abstractNumId w:val="14"/>
  </w:num>
  <w:num w:numId="14">
    <w:abstractNumId w:val="4"/>
  </w:num>
  <w:num w:numId="15">
    <w:abstractNumId w:val="16"/>
  </w:num>
  <w:num w:numId="16">
    <w:abstractNumId w:val="2"/>
  </w:num>
  <w:num w:numId="17">
    <w:abstractNumId w:val="12"/>
  </w:num>
  <w:num w:numId="18">
    <w:abstractNumId w:val="5"/>
  </w:num>
  <w:num w:numId="19">
    <w:abstractNumId w:val="9"/>
  </w:num>
  <w:num w:numId="20">
    <w:abstractNumId w:val="20"/>
  </w:num>
  <w:num w:numId="21">
    <w:abstractNumId w:val="10"/>
  </w:num>
  <w:num w:numId="22">
    <w:abstractNumId w:val="19"/>
  </w:num>
  <w:num w:numId="23">
    <w:abstractNumId w:val="11"/>
  </w:num>
  <w:num w:numId="24">
    <w:abstractNumId w:val="23"/>
  </w:num>
  <w:num w:numId="25">
    <w:abstractNumId w:val="23"/>
  </w:num>
  <w:num w:numId="26">
    <w:abstractNumId w:val="1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4C7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D74D5"/>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47225"/>
    <w:rsid w:val="0045335D"/>
    <w:rsid w:val="00454057"/>
    <w:rsid w:val="004540E8"/>
    <w:rsid w:val="00457F4E"/>
    <w:rsid w:val="00460450"/>
    <w:rsid w:val="00462D5F"/>
    <w:rsid w:val="00463435"/>
    <w:rsid w:val="00465D2F"/>
    <w:rsid w:val="00467668"/>
    <w:rsid w:val="00467E13"/>
    <w:rsid w:val="00470B96"/>
    <w:rsid w:val="004716FD"/>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E6304"/>
    <w:rsid w:val="007F09AB"/>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0465"/>
    <w:rsid w:val="008A1427"/>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3C39"/>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6F1"/>
    <w:rsid w:val="00A31B85"/>
    <w:rsid w:val="00A3453C"/>
    <w:rsid w:val="00A34DB2"/>
    <w:rsid w:val="00A355EA"/>
    <w:rsid w:val="00A35C35"/>
    <w:rsid w:val="00A3681A"/>
    <w:rsid w:val="00A368BB"/>
    <w:rsid w:val="00A46DA5"/>
    <w:rsid w:val="00A54648"/>
    <w:rsid w:val="00A54EFD"/>
    <w:rsid w:val="00A556C2"/>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5816"/>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99F"/>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459"/>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0806"/>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4EEC"/>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EBE49"/>
  <w15:chartTrackingRefBased/>
  <w15:docId w15:val="{D20E355C-4F9D-48D2-A117-BFCC505D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и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и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а Знак"/>
    <w:link w:val="af5"/>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ales@tdchem.com.ua" TargetMode="External"/><Relationship Id="rId18" Type="http://schemas.openxmlformats.org/officeDocument/2006/relationships/hyperlink" Target="mailto:descon.kiev@gmail.com" TargetMode="External"/><Relationship Id="rId26" Type="http://schemas.openxmlformats.org/officeDocument/2006/relationships/hyperlink" Target="mailto:marketing@him-element.com.ua" TargetMode="External"/><Relationship Id="rId3" Type="http://schemas.openxmlformats.org/officeDocument/2006/relationships/styles" Target="styles.xml"/><Relationship Id="rId21" Type="http://schemas.openxmlformats.org/officeDocument/2006/relationships/hyperlink" Target="mailto:main@envirotech-engineering.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grobrandbud@gmail.com" TargetMode="External"/><Relationship Id="rId17" Type="http://schemas.openxmlformats.org/officeDocument/2006/relationships/hyperlink" Target="mailto:ximsale@gmail.com" TargetMode="External"/><Relationship Id="rId25" Type="http://schemas.openxmlformats.org/officeDocument/2006/relationships/hyperlink" Target="mailto:info@tov-srp.co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office.specv@gmail.com" TargetMode="External"/><Relationship Id="rId20" Type="http://schemas.openxmlformats.org/officeDocument/2006/relationships/hyperlink" Target="mailto:info.novochem@ukr.net" TargetMode="External"/><Relationship Id="rId29" Type="http://schemas.openxmlformats.org/officeDocument/2006/relationships/hyperlink" Target="https://eurochlor.com.ua/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tergoldukr@gmail.com" TargetMode="External"/><Relationship Id="rId24" Type="http://schemas.openxmlformats.org/officeDocument/2006/relationships/hyperlink" Target="mailto:himzbut@ukr.ne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ovalent@ukr.net" TargetMode="External"/><Relationship Id="rId23" Type="http://schemas.openxmlformats.org/officeDocument/2006/relationships/hyperlink" Target="mailto:tender@arialalliance.com" TargetMode="External"/><Relationship Id="rId28" Type="http://schemas.openxmlformats.org/officeDocument/2006/relationships/hyperlink" Target="https://www.systopt.com.ua/" TargetMode="External"/><Relationship Id="rId36" Type="http://schemas.openxmlformats.org/officeDocument/2006/relationships/theme" Target="theme/theme1.xml"/><Relationship Id="rId10" Type="http://schemas.openxmlformats.org/officeDocument/2006/relationships/hyperlink" Target="mailto:mail.eurochlor@gmail.com" TargetMode="External"/><Relationship Id="rId19" Type="http://schemas.openxmlformats.org/officeDocument/2006/relationships/hyperlink" Target="mailto:info@macrochem.ua" TargetMode="External"/><Relationship Id="rId31" Type="http://schemas.openxmlformats.org/officeDocument/2006/relationships/hyperlink" Target="https://farmximika.com/ua/contacts" TargetMode="External"/><Relationship Id="rId4" Type="http://schemas.openxmlformats.org/officeDocument/2006/relationships/settings" Target="settings.xml"/><Relationship Id="rId9" Type="http://schemas.openxmlformats.org/officeDocument/2006/relationships/hyperlink" Target="mailto:sale@aqua-holding.com" TargetMode="External"/><Relationship Id="rId14" Type="http://schemas.openxmlformats.org/officeDocument/2006/relationships/hyperlink" Target="mailto:lvsystopt@gmail.com" TargetMode="External"/><Relationship Id="rId22" Type="http://schemas.openxmlformats.org/officeDocument/2006/relationships/hyperlink" Target="mailto:marilife25@gmail.com" TargetMode="External"/><Relationship Id="rId27" Type="http://schemas.openxmlformats.org/officeDocument/2006/relationships/hyperlink" Target="mailto:laval@ukr.net" TargetMode="External"/><Relationship Id="rId30" Type="http://schemas.openxmlformats.org/officeDocument/2006/relationships/hyperlink" Target="https://tov-srp.com/"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743AB-3F0F-4613-8FCD-AC4AB337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892</Words>
  <Characters>5091</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16</cp:revision>
  <cp:lastPrinted>2021-11-17T09:02:00Z</cp:lastPrinted>
  <dcterms:created xsi:type="dcterms:W3CDTF">2024-10-03T13:12:00Z</dcterms:created>
  <dcterms:modified xsi:type="dcterms:W3CDTF">2024-10-07T10:02:00Z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