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1D71B02" w14:textId="77777777" w:rsidTr="001021AF">
        <w:tc>
          <w:tcPr>
            <w:tcW w:w="4683" w:type="dxa"/>
          </w:tcPr>
          <w:p w14:paraId="508442F9" w14:textId="333C318E" w:rsidR="00825A6B" w:rsidRPr="007101A5" w:rsidRDefault="0004006A" w:rsidP="006926A0">
            <w:pPr>
              <w:pStyle w:val="a4"/>
              <w:widowControl w:val="0"/>
              <w:rPr>
                <w:szCs w:val="17"/>
                <w:lang w:val="uk-UA"/>
              </w:rPr>
            </w:pPr>
            <w:r>
              <w:rPr>
                <w:noProof/>
                <w:lang w:val="uk-UA"/>
              </w:rPr>
              <w:drawing>
                <wp:inline distT="0" distB="0" distL="0" distR="0" wp14:anchorId="35FC65C4" wp14:editId="4D7E3D61">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7D0A1E13"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830B40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F76D3B2"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CA4302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149CDEF" w14:textId="77777777" w:rsidTr="00C62708">
        <w:tc>
          <w:tcPr>
            <w:tcW w:w="9854" w:type="dxa"/>
            <w:gridSpan w:val="2"/>
          </w:tcPr>
          <w:p w14:paraId="1433FE56" w14:textId="77777777" w:rsidR="003C4B6B" w:rsidRPr="007101A5" w:rsidRDefault="003C4B6B" w:rsidP="007D7B6F">
            <w:pPr>
              <w:pStyle w:val="1"/>
              <w:keepNext w:val="0"/>
              <w:widowControl w:val="0"/>
              <w:rPr>
                <w:sz w:val="28"/>
                <w:szCs w:val="28"/>
              </w:rPr>
            </w:pPr>
          </w:p>
          <w:p w14:paraId="29B0DE3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76DF729" w14:textId="77777777" w:rsidR="005F3529" w:rsidRPr="007101A5" w:rsidRDefault="005F3529" w:rsidP="0063471D">
      <w:pPr>
        <w:pStyle w:val="a4"/>
        <w:widowControl w:val="0"/>
        <w:jc w:val="both"/>
        <w:rPr>
          <w:sz w:val="24"/>
          <w:szCs w:val="24"/>
          <w:lang w:val="uk-UA"/>
        </w:rPr>
      </w:pPr>
    </w:p>
    <w:p w14:paraId="20AF8F41"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0B8ACE3E" w14:textId="77777777" w:rsidTr="00C62708">
        <w:tc>
          <w:tcPr>
            <w:tcW w:w="487" w:type="pct"/>
            <w:shd w:val="clear" w:color="auto" w:fill="DEEAF6"/>
          </w:tcPr>
          <w:p w14:paraId="3EF5E1A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9DD9784"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450AAA20"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452D5B2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780FA71C"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905660" w:rsidRPr="007101A5" w14:paraId="09EC2EEF" w14:textId="77777777" w:rsidTr="00212515">
        <w:tc>
          <w:tcPr>
            <w:tcW w:w="487" w:type="pct"/>
          </w:tcPr>
          <w:p w14:paraId="6716D7BE" w14:textId="050DB763" w:rsidR="00905660" w:rsidRPr="007101A5" w:rsidRDefault="00905660" w:rsidP="00905660">
            <w:pPr>
              <w:widowControl w:val="0"/>
              <w:ind w:right="-11"/>
              <w:jc w:val="center"/>
              <w:rPr>
                <w:sz w:val="22"/>
                <w:szCs w:val="22"/>
                <w:lang w:val="uk-UA" w:eastAsia="uk-UA"/>
              </w:rPr>
            </w:pPr>
            <w:r w:rsidRPr="00717925">
              <w:rPr>
                <w:sz w:val="22"/>
                <w:szCs w:val="22"/>
                <w:lang w:val="uk-UA"/>
              </w:rPr>
              <w:t xml:space="preserve">п. 24.46 </w:t>
            </w:r>
            <w:r w:rsidRPr="00717925">
              <w:rPr>
                <w:sz w:val="22"/>
                <w:szCs w:val="22"/>
                <w:lang w:val="uk-UA" w:eastAsia="uk-UA"/>
              </w:rPr>
              <w:t>(2025)</w:t>
            </w:r>
          </w:p>
        </w:tc>
        <w:tc>
          <w:tcPr>
            <w:tcW w:w="1527" w:type="pct"/>
          </w:tcPr>
          <w:p w14:paraId="725F8F34" w14:textId="7A40F693" w:rsidR="00905660" w:rsidRPr="007101A5" w:rsidRDefault="00905660" w:rsidP="00905660">
            <w:pPr>
              <w:widowControl w:val="0"/>
              <w:rPr>
                <w:bCs/>
                <w:sz w:val="22"/>
                <w:szCs w:val="22"/>
                <w:lang w:val="uk-UA"/>
              </w:rPr>
            </w:pPr>
            <w:r w:rsidRPr="00717925">
              <w:rPr>
                <w:b/>
                <w:sz w:val="22"/>
                <w:szCs w:val="22"/>
                <w:lang w:val="uk-UA"/>
              </w:rPr>
              <w:t xml:space="preserve">Підвищення кваліфікації інструкторів кінологічного навчально-тренувального центру для підтвердження статусу кінологічного навчально-тренувального центру, навчання на спеціалізованих курсах з питань кінології, </w:t>
            </w:r>
            <w:r w:rsidRPr="00FF70EB">
              <w:rPr>
                <w:bCs/>
                <w:sz w:val="22"/>
                <w:szCs w:val="22"/>
                <w:lang w:val="uk-UA"/>
              </w:rPr>
              <w:t>код ДК 021:2015 - 80530000-8 - Послуги у сфері професійної підготовки</w:t>
            </w:r>
            <w:r w:rsidRPr="00717925">
              <w:rPr>
                <w:sz w:val="22"/>
                <w:szCs w:val="22"/>
                <w:lang w:val="uk-UA"/>
              </w:rPr>
              <w:t xml:space="preserve"> </w:t>
            </w:r>
          </w:p>
        </w:tc>
        <w:tc>
          <w:tcPr>
            <w:tcW w:w="947" w:type="pct"/>
          </w:tcPr>
          <w:p w14:paraId="29406CA6" w14:textId="77777777" w:rsidR="00905660" w:rsidRPr="00717925" w:rsidRDefault="00905660" w:rsidP="00905660">
            <w:pPr>
              <w:widowControl w:val="0"/>
              <w:jc w:val="center"/>
              <w:rPr>
                <w:sz w:val="22"/>
                <w:szCs w:val="22"/>
                <w:lang w:val="uk-UA"/>
              </w:rPr>
            </w:pPr>
            <w:r w:rsidRPr="00717925">
              <w:rPr>
                <w:sz w:val="22"/>
                <w:szCs w:val="22"/>
                <w:lang w:val="uk-UA"/>
              </w:rPr>
              <w:t xml:space="preserve">24 248,23 </w:t>
            </w:r>
          </w:p>
          <w:p w14:paraId="102709D1" w14:textId="2794F0E7" w:rsidR="00905660" w:rsidRPr="007101A5" w:rsidRDefault="00905660" w:rsidP="00905660">
            <w:pPr>
              <w:widowControl w:val="0"/>
              <w:jc w:val="center"/>
              <w:rPr>
                <w:sz w:val="22"/>
                <w:szCs w:val="22"/>
                <w:lang w:val="uk-UA"/>
              </w:rPr>
            </w:pPr>
            <w:r w:rsidRPr="00717925">
              <w:rPr>
                <w:sz w:val="22"/>
                <w:szCs w:val="22"/>
                <w:lang w:val="uk-UA"/>
              </w:rPr>
              <w:t>грн. з ПДВ</w:t>
            </w:r>
          </w:p>
        </w:tc>
        <w:tc>
          <w:tcPr>
            <w:tcW w:w="1102" w:type="pct"/>
          </w:tcPr>
          <w:p w14:paraId="17EA842B" w14:textId="77777777" w:rsidR="00905660" w:rsidRPr="00717925" w:rsidRDefault="00905660" w:rsidP="00905660">
            <w:pPr>
              <w:widowControl w:val="0"/>
              <w:jc w:val="center"/>
              <w:rPr>
                <w:sz w:val="22"/>
                <w:szCs w:val="22"/>
                <w:lang w:val="uk-UA"/>
              </w:rPr>
            </w:pPr>
            <w:r w:rsidRPr="00717925">
              <w:rPr>
                <w:sz w:val="22"/>
                <w:szCs w:val="22"/>
                <w:lang w:val="uk-UA"/>
              </w:rPr>
              <w:t>20 206,86</w:t>
            </w:r>
          </w:p>
          <w:p w14:paraId="3B6DB438" w14:textId="1ADD2C95" w:rsidR="00905660" w:rsidRPr="007101A5" w:rsidRDefault="00905660" w:rsidP="00905660">
            <w:pPr>
              <w:widowControl w:val="0"/>
              <w:jc w:val="center"/>
              <w:rPr>
                <w:sz w:val="22"/>
                <w:szCs w:val="22"/>
                <w:lang w:val="uk-UA"/>
              </w:rPr>
            </w:pPr>
            <w:r w:rsidRPr="00717925">
              <w:rPr>
                <w:sz w:val="22"/>
                <w:szCs w:val="22"/>
                <w:lang w:val="uk-UA"/>
              </w:rPr>
              <w:t xml:space="preserve">грн. без ПДВ </w:t>
            </w:r>
          </w:p>
        </w:tc>
        <w:tc>
          <w:tcPr>
            <w:tcW w:w="936" w:type="pct"/>
          </w:tcPr>
          <w:p w14:paraId="7AA7942B" w14:textId="493F2E55" w:rsidR="00905660" w:rsidRPr="007101A5" w:rsidRDefault="001E480A" w:rsidP="00905660">
            <w:pPr>
              <w:widowControl w:val="0"/>
              <w:jc w:val="center"/>
              <w:rPr>
                <w:color w:val="0000FF"/>
                <w:sz w:val="22"/>
                <w:szCs w:val="22"/>
                <w:lang w:val="uk-UA"/>
              </w:rPr>
            </w:pPr>
            <w:r w:rsidRPr="001E480A">
              <w:rPr>
                <w:b/>
                <w:sz w:val="22"/>
                <w:szCs w:val="22"/>
                <w:lang w:val="uk-UA"/>
              </w:rPr>
              <w:t>UA-2025-04-30-004070-a</w:t>
            </w:r>
          </w:p>
        </w:tc>
      </w:tr>
    </w:tbl>
    <w:p w14:paraId="44D13D4C" w14:textId="77777777" w:rsidR="00A12478" w:rsidRPr="007101A5" w:rsidRDefault="00A12478" w:rsidP="0063471D">
      <w:pPr>
        <w:pStyle w:val="a4"/>
        <w:widowControl w:val="0"/>
        <w:jc w:val="both"/>
        <w:rPr>
          <w:sz w:val="24"/>
          <w:szCs w:val="24"/>
          <w:lang w:val="uk-UA"/>
        </w:rPr>
      </w:pPr>
    </w:p>
    <w:p w14:paraId="1199B7F6" w14:textId="3337E660" w:rsidR="006F428D" w:rsidRPr="007101A5" w:rsidRDefault="00A355EA" w:rsidP="00974EB9">
      <w:pPr>
        <w:widowControl w:val="0"/>
        <w:shd w:val="clear" w:color="auto" w:fill="DEEAF6"/>
        <w:jc w:val="center"/>
        <w:rPr>
          <w:b/>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E0A76" w:rsidRPr="007101A5" w14:paraId="44DF4FF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1330F37" w14:textId="77777777" w:rsidR="00FE0A76" w:rsidRPr="007101A5" w:rsidRDefault="00FE0A76" w:rsidP="00FE0A76">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EDB8953" w14:textId="77777777" w:rsidR="00FE0A76" w:rsidRPr="002D0686" w:rsidRDefault="00FE0A76" w:rsidP="00FE0A76">
            <w:pPr>
              <w:rPr>
                <w:noProof/>
                <w:lang w:val="uk-UA"/>
              </w:rPr>
            </w:pPr>
            <w:r w:rsidRPr="002D0686">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72FEE8C" w14:textId="2F75AE64" w:rsidR="00FE0A76" w:rsidRPr="002D0686" w:rsidRDefault="00FE0A76" w:rsidP="00FE0A76">
            <w:pPr>
              <w:rPr>
                <w:noProof/>
                <w:lang w:val="uk-UA"/>
              </w:rPr>
            </w:pPr>
            <w:r w:rsidRPr="002D0686">
              <w:rPr>
                <w:noProof/>
                <w:lang w:val="uk-UA"/>
              </w:rPr>
              <w:t>Проведено аналіз ринку відповідно до «Положення про порядок визначення очікуваної вартості предмета закупівлі».</w:t>
            </w:r>
          </w:p>
        </w:tc>
      </w:tr>
      <w:tr w:rsidR="00FE0A76" w:rsidRPr="007101A5" w14:paraId="798933A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60ABDA5" w14:textId="77777777" w:rsidR="00FE0A76" w:rsidRPr="007101A5" w:rsidRDefault="00FE0A76" w:rsidP="00FE0A76">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51A4EC4" w14:textId="77777777" w:rsidR="00FE0A76" w:rsidRPr="002D0686" w:rsidRDefault="00FE0A76" w:rsidP="00FE0A76">
            <w:pPr>
              <w:rPr>
                <w:noProof/>
                <w:lang w:val="uk-UA"/>
              </w:rPr>
            </w:pPr>
            <w:r w:rsidRPr="002D0686">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4C7749" w14:textId="50B00220" w:rsidR="00FE0A76" w:rsidRPr="002D0686" w:rsidRDefault="00FE0A76" w:rsidP="00FE0A76">
            <w:pPr>
              <w:rPr>
                <w:noProof/>
                <w:lang w:val="uk-UA"/>
              </w:rPr>
            </w:pPr>
            <w:r w:rsidRPr="002D0686">
              <w:rPr>
                <w:noProof/>
                <w:lang w:val="uk-UA"/>
              </w:rPr>
              <w:t>Вимоги наказу Міністерства транспорту та зв'язку України від 18.06.2007 №508 п.5.6</w:t>
            </w:r>
          </w:p>
        </w:tc>
      </w:tr>
      <w:tr w:rsidR="00FE0A76" w:rsidRPr="007101A5" w14:paraId="65B456F0"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F8FDC3F" w14:textId="77777777" w:rsidR="00FE0A76" w:rsidRPr="007101A5" w:rsidRDefault="00FE0A76" w:rsidP="00FE0A76">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D012E7B" w14:textId="77777777" w:rsidR="00FE0A76" w:rsidRPr="002D0686" w:rsidRDefault="00FE0A76" w:rsidP="00FE0A76">
            <w:pPr>
              <w:rPr>
                <w:noProof/>
                <w:lang w:val="uk-UA"/>
              </w:rPr>
            </w:pPr>
            <w:r w:rsidRPr="002D0686">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12DF43E" w14:textId="77777777" w:rsidR="00FE0A76" w:rsidRPr="002D0686" w:rsidRDefault="00FE0A76" w:rsidP="00FE0A76">
            <w:pPr>
              <w:widowControl w:val="0"/>
              <w:jc w:val="both"/>
              <w:rPr>
                <w:noProof/>
                <w:lang w:val="uk-UA"/>
              </w:rPr>
            </w:pPr>
            <w:r w:rsidRPr="002D0686">
              <w:rPr>
                <w:noProof/>
                <w:lang w:val="uk-UA"/>
              </w:rPr>
              <w:t xml:space="preserve">    При проведенні аналізу ринку був використаний комбінований метод визначення очікуваної вартості  предмета закупівлі відповідно до «Положення про порядок визначення очікуваної вартості предмета закупівлі».</w:t>
            </w:r>
          </w:p>
          <w:p w14:paraId="1AB1DA4A" w14:textId="77777777" w:rsidR="00FE0A76" w:rsidRPr="002D0686" w:rsidRDefault="00FE0A76" w:rsidP="00FE0A76">
            <w:pPr>
              <w:widowControl w:val="0"/>
              <w:jc w:val="both"/>
              <w:rPr>
                <w:noProof/>
                <w:lang w:val="uk-UA"/>
              </w:rPr>
            </w:pPr>
            <w:r w:rsidRPr="002D0686">
              <w:rPr>
                <w:noProof/>
                <w:lang w:val="uk-UA"/>
              </w:rPr>
              <w:t xml:space="preserve">    Методом порівняння ринкових цін на підставі отриманих цінових пропозицій, отримані цінові пропозиції від двох постачальників:</w:t>
            </w:r>
          </w:p>
          <w:p w14:paraId="34100CB2" w14:textId="77777777" w:rsidR="00FE0A76" w:rsidRPr="002D0686" w:rsidRDefault="00FE0A76" w:rsidP="00FE0A76">
            <w:pPr>
              <w:widowControl w:val="0"/>
              <w:jc w:val="both"/>
              <w:rPr>
                <w:noProof/>
                <w:lang w:val="uk-UA"/>
              </w:rPr>
            </w:pPr>
            <w:r w:rsidRPr="002D0686">
              <w:rPr>
                <w:noProof/>
                <w:lang w:val="uk-UA"/>
              </w:rPr>
              <w:t xml:space="preserve">1.Одеський державний аграрний університет Е-mail: osau@osau.edu.ua; </w:t>
            </w:r>
          </w:p>
          <w:p w14:paraId="66C3CAE6" w14:textId="77777777" w:rsidR="00FE0A76" w:rsidRPr="002D0686" w:rsidRDefault="00FE0A76" w:rsidP="00FE0A76">
            <w:pPr>
              <w:widowControl w:val="0"/>
              <w:jc w:val="both"/>
              <w:rPr>
                <w:noProof/>
                <w:lang w:val="uk-UA"/>
              </w:rPr>
            </w:pPr>
            <w:r w:rsidRPr="002D0686">
              <w:rPr>
                <w:noProof/>
                <w:lang w:val="uk-UA"/>
              </w:rPr>
              <w:t xml:space="preserve">2.Національна академія Державної прикордонної служби України  (військова частина 9960) Е-mail : nadpsu@dpsu.gov.ua; </w:t>
            </w:r>
          </w:p>
          <w:p w14:paraId="004BC947" w14:textId="77777777" w:rsidR="00FE0A76" w:rsidRPr="002D0686" w:rsidRDefault="00FE0A76" w:rsidP="00FE0A76">
            <w:pPr>
              <w:widowControl w:val="0"/>
              <w:jc w:val="both"/>
              <w:rPr>
                <w:noProof/>
                <w:lang w:val="uk-UA"/>
              </w:rPr>
            </w:pPr>
            <w:r w:rsidRPr="002D0686">
              <w:rPr>
                <w:noProof/>
                <w:lang w:val="uk-UA"/>
              </w:rPr>
              <w:t xml:space="preserve">    Були направлені запити цінових пропозицій до наступних постачальників:</w:t>
            </w:r>
          </w:p>
          <w:p w14:paraId="76755599" w14:textId="77777777" w:rsidR="00FE0A76" w:rsidRPr="002D0686" w:rsidRDefault="00FE0A76" w:rsidP="00FE0A76">
            <w:pPr>
              <w:widowControl w:val="0"/>
              <w:jc w:val="both"/>
              <w:rPr>
                <w:noProof/>
                <w:lang w:val="uk-UA"/>
              </w:rPr>
            </w:pPr>
            <w:r w:rsidRPr="002D0686">
              <w:rPr>
                <w:noProof/>
                <w:lang w:val="uk-UA"/>
              </w:rPr>
              <w:lastRenderedPageBreak/>
              <w:t xml:space="preserve">1.Одеський державний аграрний університет Е-mail: osau@osau.edu.ua; </w:t>
            </w:r>
          </w:p>
          <w:p w14:paraId="0E61C041" w14:textId="77777777" w:rsidR="00FE0A76" w:rsidRPr="002D0686" w:rsidRDefault="00FE0A76" w:rsidP="00FE0A76">
            <w:pPr>
              <w:widowControl w:val="0"/>
              <w:jc w:val="both"/>
              <w:rPr>
                <w:noProof/>
                <w:lang w:val="uk-UA"/>
              </w:rPr>
            </w:pPr>
            <w:r w:rsidRPr="002D0686">
              <w:rPr>
                <w:noProof/>
                <w:lang w:val="uk-UA"/>
              </w:rPr>
              <w:t xml:space="preserve">2.Національна академія Державної прикордонної служби України  (військова частина 9960) Е-mail : nadpsu@dpsu.gov.ua; </w:t>
            </w:r>
          </w:p>
          <w:p w14:paraId="57192E3E" w14:textId="77777777" w:rsidR="00FE0A76" w:rsidRPr="002D0686" w:rsidRDefault="00FE0A76" w:rsidP="00FE0A76">
            <w:pPr>
              <w:widowControl w:val="0"/>
              <w:jc w:val="both"/>
              <w:rPr>
                <w:noProof/>
                <w:lang w:val="uk-UA"/>
              </w:rPr>
            </w:pPr>
            <w:r w:rsidRPr="002D0686">
              <w:rPr>
                <w:noProof/>
                <w:lang w:val="uk-UA"/>
              </w:rPr>
              <w:t xml:space="preserve">3.Кінологічний навчальний центр Державної прикордонної служби України E-mail: </w:t>
            </w:r>
            <w:hyperlink r:id="rId9" w:history="1">
              <w:r w:rsidRPr="002D0686">
                <w:rPr>
                  <w:noProof/>
                  <w:lang w:val="uk-UA"/>
                </w:rPr>
                <w:t>veliki_mosti@dpsu.gov.ua</w:t>
              </w:r>
            </w:hyperlink>
          </w:p>
          <w:p w14:paraId="7C0FD5F0" w14:textId="77777777" w:rsidR="00FE0A76" w:rsidRPr="002D0686" w:rsidRDefault="00FE0A76" w:rsidP="00FE0A76">
            <w:pPr>
              <w:widowControl w:val="0"/>
              <w:jc w:val="both"/>
              <w:rPr>
                <w:noProof/>
                <w:lang w:val="uk-UA"/>
              </w:rPr>
            </w:pPr>
            <w:r w:rsidRPr="002D0686">
              <w:rPr>
                <w:noProof/>
                <w:lang w:val="uk-UA"/>
              </w:rPr>
              <w:t>4.Національна поліція України, E-mail : info@police.gov.ua</w:t>
            </w:r>
          </w:p>
          <w:p w14:paraId="068F5B17" w14:textId="77777777" w:rsidR="00FE0A76" w:rsidRPr="002D0686" w:rsidRDefault="00FE0A76" w:rsidP="00FE0A76">
            <w:pPr>
              <w:widowControl w:val="0"/>
              <w:jc w:val="both"/>
              <w:rPr>
                <w:noProof/>
                <w:lang w:val="uk-UA"/>
              </w:rPr>
            </w:pPr>
            <w:r w:rsidRPr="002D0686">
              <w:rPr>
                <w:noProof/>
                <w:lang w:val="uk-UA"/>
              </w:rPr>
              <w:t xml:space="preserve">5.Сумський національний аграрний університет, E-mail: </w:t>
            </w:r>
            <w:hyperlink r:id="rId10" w:history="1">
              <w:r w:rsidRPr="002D0686">
                <w:rPr>
                  <w:rStyle w:val="af"/>
                  <w:noProof/>
                  <w:lang w:val="uk-UA"/>
                </w:rPr>
                <w:t>admin@snau.edu.u</w:t>
              </w:r>
            </w:hyperlink>
          </w:p>
          <w:p w14:paraId="61611D77" w14:textId="5D90EDF4" w:rsidR="00FE0A76" w:rsidRPr="002D0686" w:rsidRDefault="00FE0A76" w:rsidP="002D0686">
            <w:pPr>
              <w:widowControl w:val="0"/>
              <w:jc w:val="both"/>
              <w:rPr>
                <w:noProof/>
                <w:lang w:val="uk-UA"/>
              </w:rPr>
            </w:pPr>
            <w:r w:rsidRPr="002D0686">
              <w:rPr>
                <w:noProof/>
                <w:lang w:val="uk-UA"/>
              </w:rPr>
              <w:t>Для розрахунку очікуваної вартості на підставі закупівельних цін попередніх закупівель, був використаний договір про надання освітніх послуг №37/4.3/8.4-83 від 17.12.2018р. До ціни послуги в розрахунку на одну особу був застосований коефіцієнт індексу інфляції 182,65% за період 17.12.2018 - 15.04.2025р.р.</w:t>
            </w:r>
          </w:p>
        </w:tc>
      </w:tr>
    </w:tbl>
    <w:p w14:paraId="527826EE" w14:textId="77777777" w:rsidR="006F428D" w:rsidRPr="007101A5" w:rsidRDefault="006F428D" w:rsidP="00A12478">
      <w:pPr>
        <w:rPr>
          <w:b/>
          <w:lang w:val="uk-UA"/>
        </w:rPr>
      </w:pPr>
    </w:p>
    <w:p w14:paraId="667A47F5"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720"/>
        <w:gridCol w:w="1135"/>
        <w:gridCol w:w="851"/>
        <w:gridCol w:w="3968"/>
        <w:gridCol w:w="2126"/>
      </w:tblGrid>
      <w:tr w:rsidR="00B700E2" w:rsidRPr="0059127C" w14:paraId="2DB87ACC" w14:textId="77777777" w:rsidTr="00573F8E">
        <w:trPr>
          <w:trHeight w:val="642"/>
        </w:trPr>
        <w:tc>
          <w:tcPr>
            <w:tcW w:w="757" w:type="dxa"/>
            <w:tcBorders>
              <w:top w:val="single" w:sz="4" w:space="0" w:color="auto"/>
              <w:left w:val="single" w:sz="4" w:space="0" w:color="auto"/>
              <w:right w:val="single" w:sz="4" w:space="0" w:color="auto"/>
            </w:tcBorders>
            <w:shd w:val="clear" w:color="auto" w:fill="D9E2F3"/>
          </w:tcPr>
          <w:p w14:paraId="6332DF7A" w14:textId="77777777" w:rsidR="00B700E2" w:rsidRPr="00974EB9" w:rsidRDefault="00B700E2" w:rsidP="00573F8E">
            <w:pPr>
              <w:widowControl w:val="0"/>
              <w:jc w:val="center"/>
              <w:rPr>
                <w:noProof/>
                <w:lang w:val="uk-UA"/>
              </w:rPr>
            </w:pPr>
            <w:r w:rsidRPr="00974EB9">
              <w:rPr>
                <w:noProof/>
                <w:lang w:val="uk-UA"/>
              </w:rPr>
              <w:t>№ п/п</w:t>
            </w:r>
          </w:p>
        </w:tc>
        <w:tc>
          <w:tcPr>
            <w:tcW w:w="1720" w:type="dxa"/>
            <w:tcBorders>
              <w:top w:val="single" w:sz="4" w:space="0" w:color="auto"/>
              <w:left w:val="single" w:sz="4" w:space="0" w:color="auto"/>
              <w:right w:val="single" w:sz="4" w:space="0" w:color="auto"/>
            </w:tcBorders>
            <w:shd w:val="clear" w:color="auto" w:fill="D9E2F3"/>
          </w:tcPr>
          <w:p w14:paraId="31B425E9" w14:textId="77777777" w:rsidR="00B700E2" w:rsidRPr="00974EB9" w:rsidRDefault="00B700E2" w:rsidP="00573F8E">
            <w:pPr>
              <w:widowControl w:val="0"/>
              <w:jc w:val="center"/>
              <w:rPr>
                <w:bCs/>
                <w:noProof/>
                <w:snapToGrid w:val="0"/>
                <w:lang w:val="uk-UA"/>
              </w:rPr>
            </w:pPr>
            <w:r w:rsidRPr="00974EB9">
              <w:rPr>
                <w:noProof/>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671F2645" w14:textId="77777777" w:rsidR="00B700E2" w:rsidRPr="00974EB9" w:rsidRDefault="00B700E2" w:rsidP="00573F8E">
            <w:pPr>
              <w:widowControl w:val="0"/>
              <w:jc w:val="center"/>
              <w:rPr>
                <w:noProof/>
                <w:lang w:val="uk-UA"/>
              </w:rPr>
            </w:pPr>
            <w:r w:rsidRPr="00974EB9">
              <w:rPr>
                <w:noProof/>
                <w:lang w:val="uk-UA"/>
              </w:rPr>
              <w:t>Одиниця</w:t>
            </w:r>
          </w:p>
          <w:p w14:paraId="310C21F9" w14:textId="77777777" w:rsidR="00B700E2" w:rsidRPr="00974EB9" w:rsidRDefault="00B700E2" w:rsidP="00573F8E">
            <w:pPr>
              <w:widowControl w:val="0"/>
              <w:jc w:val="center"/>
              <w:rPr>
                <w:noProof/>
                <w:lang w:val="uk-UA"/>
              </w:rPr>
            </w:pPr>
            <w:r w:rsidRPr="00974EB9">
              <w:rPr>
                <w:noProof/>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9801F6E" w14:textId="77777777" w:rsidR="00B700E2" w:rsidRPr="00974EB9" w:rsidRDefault="00B700E2" w:rsidP="00573F8E">
            <w:pPr>
              <w:widowControl w:val="0"/>
              <w:jc w:val="center"/>
              <w:rPr>
                <w:noProof/>
                <w:lang w:val="uk-UA"/>
              </w:rPr>
            </w:pPr>
            <w:r w:rsidRPr="00974EB9">
              <w:rPr>
                <w:noProof/>
                <w:lang w:val="uk-UA"/>
              </w:rPr>
              <w:t>Кількість</w:t>
            </w:r>
          </w:p>
        </w:tc>
        <w:tc>
          <w:tcPr>
            <w:tcW w:w="3968" w:type="dxa"/>
            <w:tcBorders>
              <w:top w:val="single" w:sz="4" w:space="0" w:color="auto"/>
              <w:left w:val="single" w:sz="4" w:space="0" w:color="auto"/>
              <w:right w:val="single" w:sz="4" w:space="0" w:color="auto"/>
            </w:tcBorders>
            <w:shd w:val="clear" w:color="auto" w:fill="D9E2F3"/>
          </w:tcPr>
          <w:p w14:paraId="03428DDD" w14:textId="77777777" w:rsidR="00B700E2" w:rsidRPr="00974EB9" w:rsidRDefault="00B700E2" w:rsidP="00573F8E">
            <w:pPr>
              <w:widowControl w:val="0"/>
              <w:jc w:val="center"/>
              <w:rPr>
                <w:noProof/>
                <w:lang w:val="uk-UA"/>
              </w:rPr>
            </w:pPr>
            <w:r w:rsidRPr="00974EB9">
              <w:rPr>
                <w:noProof/>
                <w:lang w:val="uk-UA"/>
              </w:rPr>
              <w:t>Технічні та якісні характеристики предмета закупівлі</w:t>
            </w:r>
          </w:p>
        </w:tc>
        <w:tc>
          <w:tcPr>
            <w:tcW w:w="2126" w:type="dxa"/>
            <w:tcBorders>
              <w:top w:val="single" w:sz="4" w:space="0" w:color="auto"/>
              <w:left w:val="single" w:sz="4" w:space="0" w:color="auto"/>
              <w:right w:val="single" w:sz="4" w:space="0" w:color="auto"/>
            </w:tcBorders>
            <w:shd w:val="clear" w:color="auto" w:fill="D9E2F3"/>
          </w:tcPr>
          <w:p w14:paraId="2B491507" w14:textId="77777777" w:rsidR="00B700E2" w:rsidRPr="00974EB9" w:rsidRDefault="00B700E2" w:rsidP="00573F8E">
            <w:pPr>
              <w:widowControl w:val="0"/>
              <w:jc w:val="center"/>
              <w:rPr>
                <w:noProof/>
                <w:lang w:val="uk-UA"/>
              </w:rPr>
            </w:pPr>
            <w:r w:rsidRPr="00974EB9">
              <w:rPr>
                <w:noProof/>
                <w:lang w:val="uk-UA"/>
              </w:rPr>
              <w:t>Якість наданих послуг</w:t>
            </w:r>
          </w:p>
        </w:tc>
      </w:tr>
      <w:tr w:rsidR="00B700E2" w:rsidRPr="0059127C" w14:paraId="7CE8A4F3" w14:textId="77777777" w:rsidTr="00573F8E">
        <w:trPr>
          <w:trHeight w:val="229"/>
        </w:trPr>
        <w:tc>
          <w:tcPr>
            <w:tcW w:w="757" w:type="dxa"/>
            <w:tcBorders>
              <w:top w:val="single" w:sz="4" w:space="0" w:color="auto"/>
              <w:left w:val="single" w:sz="4" w:space="0" w:color="auto"/>
              <w:right w:val="single" w:sz="4" w:space="0" w:color="auto"/>
            </w:tcBorders>
            <w:shd w:val="clear" w:color="auto" w:fill="auto"/>
          </w:tcPr>
          <w:p w14:paraId="194BB901" w14:textId="77777777" w:rsidR="00B700E2" w:rsidRPr="00974EB9" w:rsidRDefault="00B700E2" w:rsidP="00573F8E">
            <w:pPr>
              <w:widowControl w:val="0"/>
              <w:rPr>
                <w:noProof/>
                <w:lang w:val="uk-UA"/>
              </w:rPr>
            </w:pPr>
            <w:r w:rsidRPr="00974EB9">
              <w:rPr>
                <w:noProof/>
                <w:lang w:val="uk-UA"/>
              </w:rPr>
              <w:t>1</w:t>
            </w:r>
          </w:p>
        </w:tc>
        <w:tc>
          <w:tcPr>
            <w:tcW w:w="1720" w:type="dxa"/>
            <w:tcBorders>
              <w:top w:val="single" w:sz="4" w:space="0" w:color="auto"/>
              <w:left w:val="single" w:sz="4" w:space="0" w:color="auto"/>
              <w:right w:val="single" w:sz="4" w:space="0" w:color="auto"/>
            </w:tcBorders>
            <w:shd w:val="clear" w:color="auto" w:fill="auto"/>
          </w:tcPr>
          <w:p w14:paraId="09052D7D" w14:textId="77777777" w:rsidR="00B700E2" w:rsidRPr="00974EB9" w:rsidRDefault="00B700E2" w:rsidP="00573F8E">
            <w:pPr>
              <w:widowControl w:val="0"/>
              <w:rPr>
                <w:b/>
                <w:bCs/>
                <w:noProof/>
                <w:snapToGrid w:val="0"/>
                <w:lang w:val="uk-UA"/>
              </w:rPr>
            </w:pPr>
            <w:r w:rsidRPr="00974EB9">
              <w:rPr>
                <w:noProof/>
                <w:lang w:val="uk-UA"/>
              </w:rPr>
              <w:t>Послуга підвищення кваліфікації з питань кінології</w:t>
            </w:r>
          </w:p>
        </w:tc>
        <w:tc>
          <w:tcPr>
            <w:tcW w:w="1135" w:type="dxa"/>
            <w:tcBorders>
              <w:top w:val="single" w:sz="4" w:space="0" w:color="auto"/>
              <w:left w:val="single" w:sz="4" w:space="0" w:color="auto"/>
              <w:right w:val="single" w:sz="4" w:space="0" w:color="auto"/>
            </w:tcBorders>
            <w:shd w:val="clear" w:color="auto" w:fill="auto"/>
          </w:tcPr>
          <w:p w14:paraId="26AECAE3" w14:textId="77777777" w:rsidR="00B700E2" w:rsidRPr="00974EB9" w:rsidRDefault="00B700E2" w:rsidP="00573F8E">
            <w:pPr>
              <w:widowControl w:val="0"/>
              <w:rPr>
                <w:b/>
                <w:noProof/>
                <w:lang w:val="uk-UA"/>
              </w:rPr>
            </w:pPr>
            <w:r w:rsidRPr="00974EB9">
              <w:rPr>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1AAA1BF7" w14:textId="77777777" w:rsidR="00B700E2" w:rsidRPr="00974EB9" w:rsidRDefault="00B700E2" w:rsidP="00573F8E">
            <w:pPr>
              <w:widowControl w:val="0"/>
              <w:rPr>
                <w:b/>
                <w:noProof/>
                <w:lang w:val="uk-UA"/>
              </w:rPr>
            </w:pPr>
            <w:r w:rsidRPr="00974EB9">
              <w:rPr>
                <w:noProof/>
                <w:lang w:val="uk-UA"/>
              </w:rPr>
              <w:t>3</w:t>
            </w:r>
          </w:p>
        </w:tc>
        <w:tc>
          <w:tcPr>
            <w:tcW w:w="3968" w:type="dxa"/>
            <w:tcBorders>
              <w:top w:val="single" w:sz="4" w:space="0" w:color="auto"/>
              <w:left w:val="single" w:sz="4" w:space="0" w:color="auto"/>
              <w:right w:val="single" w:sz="4" w:space="0" w:color="auto"/>
            </w:tcBorders>
            <w:shd w:val="clear" w:color="auto" w:fill="auto"/>
          </w:tcPr>
          <w:p w14:paraId="0AFFA0BC" w14:textId="77777777" w:rsidR="00B700E2" w:rsidRPr="00974EB9" w:rsidRDefault="00B700E2" w:rsidP="00573F8E">
            <w:pPr>
              <w:suppressAutoHyphens/>
              <w:rPr>
                <w:noProof/>
                <w:lang w:val="uk-UA"/>
              </w:rPr>
            </w:pPr>
            <w:r w:rsidRPr="00974EB9">
              <w:rPr>
                <w:noProof/>
                <w:lang w:val="uk-UA"/>
              </w:rPr>
              <w:t xml:space="preserve">Навчання персоналу повинно мати конкретний характер і бути спрямовано на отримання слухачами знань, необхідних для належного виконання своїх функціональних обов'язків за штатною посадою. Функціональними обов’язками інструкторів-кінологів кінологічного навчально-тренувального центру є : </w:t>
            </w:r>
          </w:p>
          <w:p w14:paraId="0BC60326" w14:textId="77777777" w:rsidR="00B700E2" w:rsidRPr="00974EB9" w:rsidRDefault="00B700E2" w:rsidP="00B700E2">
            <w:pPr>
              <w:pStyle w:val="af6"/>
              <w:numPr>
                <w:ilvl w:val="0"/>
                <w:numId w:val="26"/>
              </w:numPr>
              <w:suppressAutoHyphens/>
              <w:spacing w:after="0" w:line="240" w:lineRule="auto"/>
              <w:ind w:left="0" w:firstLine="0"/>
              <w:rPr>
                <w:rFonts w:ascii="Times New Roman" w:hAnsi="Times New Roman"/>
                <w:noProof/>
                <w:sz w:val="24"/>
                <w:szCs w:val="24"/>
                <w:lang w:val="uk-UA"/>
              </w:rPr>
            </w:pPr>
            <w:r w:rsidRPr="00974EB9">
              <w:rPr>
                <w:rFonts w:ascii="Times New Roman" w:hAnsi="Times New Roman"/>
                <w:noProof/>
                <w:sz w:val="24"/>
                <w:szCs w:val="24"/>
                <w:lang w:val="uk-UA"/>
              </w:rPr>
              <w:t>Проводить теоретичні і практичні заняття з підготовки персоналу, який здійснює контроль на безпеку за допомогою спеціально навчених службових собак з пошуку запахів прихованих вибухових речовин.</w:t>
            </w:r>
          </w:p>
          <w:p w14:paraId="46737AC8" w14:textId="77777777" w:rsidR="00B700E2" w:rsidRPr="00974EB9" w:rsidRDefault="00B700E2" w:rsidP="00B700E2">
            <w:pPr>
              <w:pStyle w:val="af6"/>
              <w:numPr>
                <w:ilvl w:val="0"/>
                <w:numId w:val="26"/>
              </w:numPr>
              <w:tabs>
                <w:tab w:val="left" w:pos="567"/>
                <w:tab w:val="left" w:pos="720"/>
              </w:tabs>
              <w:suppressAutoHyphens/>
              <w:spacing w:after="0" w:line="240" w:lineRule="auto"/>
              <w:ind w:left="0" w:firstLine="0"/>
              <w:rPr>
                <w:rFonts w:ascii="Times New Roman" w:hAnsi="Times New Roman"/>
                <w:noProof/>
                <w:sz w:val="24"/>
                <w:szCs w:val="24"/>
                <w:lang w:val="uk-UA"/>
              </w:rPr>
            </w:pPr>
            <w:r w:rsidRPr="00974EB9">
              <w:rPr>
                <w:rFonts w:ascii="Times New Roman" w:hAnsi="Times New Roman"/>
                <w:noProof/>
                <w:sz w:val="24"/>
                <w:szCs w:val="24"/>
                <w:lang w:val="uk-UA"/>
              </w:rPr>
              <w:t>Приймає участь в проведенні проміжних і підсумкових випробувань\іспитів\тестувань кінологічних груп.</w:t>
            </w:r>
          </w:p>
          <w:p w14:paraId="573A2A6A" w14:textId="77777777" w:rsidR="00B700E2" w:rsidRPr="00974EB9" w:rsidRDefault="00B700E2" w:rsidP="00573F8E">
            <w:pPr>
              <w:widowControl w:val="0"/>
              <w:rPr>
                <w:b/>
                <w:noProof/>
                <w:lang w:val="uk-UA"/>
              </w:rPr>
            </w:pPr>
            <w:r w:rsidRPr="00974EB9">
              <w:rPr>
                <w:noProof/>
                <w:lang w:val="uk-UA"/>
              </w:rPr>
              <w:t>3.      Бере участь в комісії по підбору та тестуванню службових собак на предмет їх придатності до подальшого проходження навчання.</w:t>
            </w:r>
          </w:p>
        </w:tc>
        <w:tc>
          <w:tcPr>
            <w:tcW w:w="2126" w:type="dxa"/>
            <w:tcBorders>
              <w:top w:val="single" w:sz="4" w:space="0" w:color="auto"/>
              <w:left w:val="single" w:sz="4" w:space="0" w:color="auto"/>
              <w:right w:val="single" w:sz="4" w:space="0" w:color="auto"/>
            </w:tcBorders>
            <w:shd w:val="clear" w:color="auto" w:fill="auto"/>
          </w:tcPr>
          <w:p w14:paraId="6D7A0397" w14:textId="77777777" w:rsidR="00B700E2" w:rsidRPr="00974EB9" w:rsidRDefault="00B700E2" w:rsidP="00573F8E">
            <w:pPr>
              <w:widowControl w:val="0"/>
              <w:rPr>
                <w:iCs/>
                <w:noProof/>
                <w:highlight w:val="yellow"/>
                <w:lang w:val="uk-UA"/>
              </w:rPr>
            </w:pPr>
            <w:r w:rsidRPr="00974EB9">
              <w:rPr>
                <w:iCs/>
                <w:noProof/>
                <w:lang w:val="uk-UA"/>
              </w:rPr>
              <w:t>Виконавець повинен надати Замовнику Послуги, якість яких відповідає умовам, встановленим відповідними нормативно-правовими актами, виходячи зі специфіки конкретного виду послуг, зокрема, вимогам пп. 5.3, 5.6 наказу Міністерства транспорту та зв'язку України від 18.06.2007 № 508 «Про затвердження Програми підготовки персоналу з авіаційної безпеки».</w:t>
            </w:r>
          </w:p>
        </w:tc>
      </w:tr>
    </w:tbl>
    <w:p w14:paraId="7C27777D" w14:textId="77777777" w:rsidR="006F428D" w:rsidRPr="007101A5" w:rsidRDefault="006F428D" w:rsidP="00A12478">
      <w:pPr>
        <w:rPr>
          <w:b/>
          <w:lang w:val="uk-UA"/>
        </w:rPr>
      </w:pPr>
    </w:p>
    <w:sectPr w:rsidR="006F428D" w:rsidRPr="007101A5" w:rsidSect="00F318CA">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388EE" w14:textId="77777777" w:rsidR="000F5EC3" w:rsidRDefault="000F5EC3">
      <w:r>
        <w:separator/>
      </w:r>
    </w:p>
  </w:endnote>
  <w:endnote w:type="continuationSeparator" w:id="0">
    <w:p w14:paraId="7C6EB521" w14:textId="77777777" w:rsidR="000F5EC3" w:rsidRDefault="000F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69A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D169" w14:textId="19F9C8BD" w:rsidR="00A256E7" w:rsidRPr="00A256E7" w:rsidRDefault="0004006A"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483E6D1" wp14:editId="31D6D6C3">
              <wp:simplePos x="0" y="0"/>
              <wp:positionH relativeFrom="column">
                <wp:posOffset>-180340</wp:posOffset>
              </wp:positionH>
              <wp:positionV relativeFrom="paragraph">
                <wp:posOffset>7620</wp:posOffset>
              </wp:positionV>
              <wp:extent cx="6357620" cy="14605"/>
              <wp:effectExtent l="10160" t="7620" r="13970" b="6350"/>
              <wp:wrapNone/>
              <wp:docPr id="130549730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EE81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31199A">
      <w:rPr>
        <w:sz w:val="20"/>
        <w:szCs w:val="20"/>
        <w:lang w:val="uk-UA"/>
      </w:rPr>
      <w:t>Підвищення кваліфікації інструкторів кінологічного навчально-тренувального центру для підтвердження статусу кінологічного навчально-тренувального центру, навчання на спеціалізованих курсах з питань кінології, код ДК 021:2015 - 80530000-8 - Послуги у сфері професійної підготовки</w:t>
    </w:r>
  </w:p>
  <w:p w14:paraId="618B8F32"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63FC"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8751" w14:textId="77777777" w:rsidR="000F5EC3" w:rsidRDefault="000F5EC3">
      <w:r>
        <w:separator/>
      </w:r>
    </w:p>
  </w:footnote>
  <w:footnote w:type="continuationSeparator" w:id="0">
    <w:p w14:paraId="30B72671" w14:textId="77777777" w:rsidR="000F5EC3" w:rsidRDefault="000F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9184"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C223C8"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DC06" w14:textId="68CE3A01" w:rsidR="002D6492" w:rsidRPr="003C4B6B" w:rsidRDefault="0004006A"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2F24ADB" wp14:editId="566481A3">
              <wp:simplePos x="0" y="0"/>
              <wp:positionH relativeFrom="column">
                <wp:posOffset>-17145</wp:posOffset>
              </wp:positionH>
              <wp:positionV relativeFrom="paragraph">
                <wp:posOffset>476885</wp:posOffset>
              </wp:positionV>
              <wp:extent cx="6329045" cy="13970"/>
              <wp:effectExtent l="11430" t="10160" r="12700" b="13970"/>
              <wp:wrapNone/>
              <wp:docPr id="1427102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C39A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242E6FCE" wp14:editId="07887C6D">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9CA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8C35453"/>
    <w:multiLevelType w:val="hybridMultilevel"/>
    <w:tmpl w:val="DF0C79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13783191">
    <w:abstractNumId w:val="21"/>
  </w:num>
  <w:num w:numId="2" w16cid:durableId="1108504740">
    <w:abstractNumId w:val="23"/>
  </w:num>
  <w:num w:numId="3" w16cid:durableId="30039032">
    <w:abstractNumId w:val="0"/>
  </w:num>
  <w:num w:numId="4" w16cid:durableId="184566251">
    <w:abstractNumId w:val="24"/>
  </w:num>
  <w:num w:numId="5" w16cid:durableId="611059786">
    <w:abstractNumId w:val="8"/>
  </w:num>
  <w:num w:numId="6" w16cid:durableId="1026247118">
    <w:abstractNumId w:val="6"/>
  </w:num>
  <w:num w:numId="7" w16cid:durableId="933248125">
    <w:abstractNumId w:val="7"/>
  </w:num>
  <w:num w:numId="8" w16cid:durableId="923875841">
    <w:abstractNumId w:val="20"/>
  </w:num>
  <w:num w:numId="9" w16cid:durableId="1829133188">
    <w:abstractNumId w:val="1"/>
  </w:num>
  <w:num w:numId="10" w16cid:durableId="762839795">
    <w:abstractNumId w:val="17"/>
  </w:num>
  <w:num w:numId="11" w16cid:durableId="1652975579">
    <w:abstractNumId w:val="15"/>
  </w:num>
  <w:num w:numId="12" w16cid:durableId="474034015">
    <w:abstractNumId w:val="13"/>
  </w:num>
  <w:num w:numId="13" w16cid:durableId="219950245">
    <w:abstractNumId w:val="14"/>
  </w:num>
  <w:num w:numId="14" w16cid:durableId="2038702303">
    <w:abstractNumId w:val="4"/>
  </w:num>
  <w:num w:numId="15" w16cid:durableId="950088359">
    <w:abstractNumId w:val="16"/>
  </w:num>
  <w:num w:numId="16" w16cid:durableId="1789815657">
    <w:abstractNumId w:val="3"/>
  </w:num>
  <w:num w:numId="17" w16cid:durableId="2011443520">
    <w:abstractNumId w:val="12"/>
  </w:num>
  <w:num w:numId="18" w16cid:durableId="244219755">
    <w:abstractNumId w:val="5"/>
  </w:num>
  <w:num w:numId="19" w16cid:durableId="1862939862">
    <w:abstractNumId w:val="9"/>
  </w:num>
  <w:num w:numId="20" w16cid:durableId="886647223">
    <w:abstractNumId w:val="19"/>
  </w:num>
  <w:num w:numId="21" w16cid:durableId="2125807693">
    <w:abstractNumId w:val="10"/>
  </w:num>
  <w:num w:numId="22" w16cid:durableId="158664458">
    <w:abstractNumId w:val="18"/>
  </w:num>
  <w:num w:numId="23" w16cid:durableId="1200435051">
    <w:abstractNumId w:val="11"/>
  </w:num>
  <w:num w:numId="24" w16cid:durableId="1679036653">
    <w:abstractNumId w:val="22"/>
  </w:num>
  <w:num w:numId="25" w16cid:durableId="392894010">
    <w:abstractNumId w:val="22"/>
  </w:num>
  <w:num w:numId="26" w16cid:durableId="134887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06A"/>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0F5EC3"/>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80A"/>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0686"/>
    <w:rsid w:val="002D0EFF"/>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99A"/>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3AB1"/>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271EB"/>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4E46"/>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05660"/>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4EB9"/>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0E2"/>
    <w:rsid w:val="00B70F4C"/>
    <w:rsid w:val="00B7296B"/>
    <w:rsid w:val="00B73B5E"/>
    <w:rsid w:val="00B74F0A"/>
    <w:rsid w:val="00B762C4"/>
    <w:rsid w:val="00B766D3"/>
    <w:rsid w:val="00B7703A"/>
    <w:rsid w:val="00B77603"/>
    <w:rsid w:val="00B77B3B"/>
    <w:rsid w:val="00B8286C"/>
    <w:rsid w:val="00B86A2D"/>
    <w:rsid w:val="00B8713C"/>
    <w:rsid w:val="00B90FED"/>
    <w:rsid w:val="00B9271C"/>
    <w:rsid w:val="00B94015"/>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B534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3D49"/>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0A76"/>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266CC"/>
  <w15:chartTrackingRefBased/>
  <w15:docId w15:val="{201966CD-0E17-4EDD-A15B-6B2DFA26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in@snau.edu.u" TargetMode="External"/><Relationship Id="rId4" Type="http://schemas.openxmlformats.org/officeDocument/2006/relationships/settings" Target="settings.xml"/><Relationship Id="rId9" Type="http://schemas.openxmlformats.org/officeDocument/2006/relationships/hyperlink" Target="mailto:veliki_mosti@dpsu.gov.u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3777</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11</cp:revision>
  <cp:lastPrinted>2021-11-17T09:02:00Z</cp:lastPrinted>
  <dcterms:created xsi:type="dcterms:W3CDTF">2025-04-29T08:57:00Z</dcterms:created>
  <dcterms:modified xsi:type="dcterms:W3CDTF">2025-04-30T09:12:00Z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