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9CD19D1" w14:textId="77777777" w:rsidTr="001021AF">
        <w:tc>
          <w:tcPr>
            <w:tcW w:w="4683" w:type="dxa"/>
          </w:tcPr>
          <w:p w14:paraId="20EBA98F" w14:textId="40A5E1F3" w:rsidR="00825A6B" w:rsidRPr="007101A5" w:rsidRDefault="00D6643A" w:rsidP="006926A0">
            <w:pPr>
              <w:pStyle w:val="a4"/>
              <w:widowControl w:val="0"/>
              <w:rPr>
                <w:szCs w:val="17"/>
                <w:lang w:val="uk-UA"/>
              </w:rPr>
            </w:pPr>
            <w:r>
              <w:rPr>
                <w:noProof/>
                <w:lang w:val="uk-UA"/>
              </w:rPr>
              <w:drawing>
                <wp:inline distT="0" distB="0" distL="0" distR="0" wp14:anchorId="5AD0BBE4" wp14:editId="1CBAD1A2">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0BD48647"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3301586"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6B6BDA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B97636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606C0885" w14:textId="77777777" w:rsidTr="00C62708">
        <w:tc>
          <w:tcPr>
            <w:tcW w:w="9854" w:type="dxa"/>
            <w:gridSpan w:val="2"/>
          </w:tcPr>
          <w:p w14:paraId="4C645824" w14:textId="77777777" w:rsidR="003C4B6B" w:rsidRPr="007101A5" w:rsidRDefault="003C4B6B" w:rsidP="007D7B6F">
            <w:pPr>
              <w:pStyle w:val="1"/>
              <w:keepNext w:val="0"/>
              <w:widowControl w:val="0"/>
              <w:rPr>
                <w:sz w:val="28"/>
                <w:szCs w:val="28"/>
              </w:rPr>
            </w:pPr>
          </w:p>
          <w:p w14:paraId="4096489A"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B8FC895" w14:textId="77777777" w:rsidR="005F3529" w:rsidRPr="007101A5" w:rsidRDefault="005F3529" w:rsidP="0063471D">
      <w:pPr>
        <w:pStyle w:val="a4"/>
        <w:widowControl w:val="0"/>
        <w:jc w:val="both"/>
        <w:rPr>
          <w:sz w:val="24"/>
          <w:szCs w:val="24"/>
          <w:lang w:val="uk-UA"/>
        </w:rPr>
      </w:pPr>
    </w:p>
    <w:p w14:paraId="460ED60B"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2363CA3"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2C3EEFAD" w14:textId="77777777" w:rsidTr="00C62708">
        <w:tc>
          <w:tcPr>
            <w:tcW w:w="487" w:type="pct"/>
            <w:shd w:val="clear" w:color="auto" w:fill="DEEAF6"/>
          </w:tcPr>
          <w:p w14:paraId="35C10E7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4A5579A5"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4C289D89"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4D306E8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60C2D9E" w14:textId="77777777" w:rsidR="00A76484" w:rsidRPr="007A2892" w:rsidRDefault="00A355EA" w:rsidP="002D4D30">
            <w:pPr>
              <w:widowControl w:val="0"/>
              <w:contextualSpacing/>
              <w:jc w:val="center"/>
              <w:rPr>
                <w:b/>
                <w:sz w:val="22"/>
                <w:szCs w:val="22"/>
                <w:u w:val="single"/>
                <w:lang w:val="uk-UA"/>
              </w:rPr>
            </w:pPr>
            <w:r w:rsidRPr="007A2892">
              <w:rPr>
                <w:b/>
                <w:sz w:val="22"/>
                <w:szCs w:val="22"/>
                <w:u w:val="single"/>
                <w:lang w:val="uk-UA"/>
              </w:rPr>
              <w:t>Ідентифікатор процедури закупівлі</w:t>
            </w:r>
          </w:p>
        </w:tc>
      </w:tr>
      <w:tr w:rsidR="00A76484" w:rsidRPr="007101A5" w14:paraId="41BF2D24" w14:textId="77777777" w:rsidTr="00212515">
        <w:tc>
          <w:tcPr>
            <w:tcW w:w="487" w:type="pct"/>
          </w:tcPr>
          <w:p w14:paraId="057D7B32" w14:textId="2610FA7C" w:rsidR="00A76484" w:rsidRPr="007101A5" w:rsidRDefault="004072F7" w:rsidP="005469FD">
            <w:pPr>
              <w:widowControl w:val="0"/>
              <w:ind w:right="-11"/>
              <w:jc w:val="center"/>
              <w:rPr>
                <w:sz w:val="22"/>
                <w:szCs w:val="22"/>
                <w:lang w:val="uk-UA" w:eastAsia="uk-UA"/>
              </w:rPr>
            </w:pPr>
            <w:r w:rsidRPr="00D75E6D">
              <w:rPr>
                <w:sz w:val="22"/>
                <w:szCs w:val="22"/>
                <w:lang w:val="uk-UA"/>
              </w:rPr>
              <w:t>п.</w:t>
            </w:r>
            <w:r w:rsidR="00A76484" w:rsidRPr="00D75E6D">
              <w:rPr>
                <w:sz w:val="22"/>
                <w:szCs w:val="22"/>
                <w:lang w:val="uk-UA"/>
              </w:rPr>
              <w:t xml:space="preserve"> </w:t>
            </w:r>
            <w:r w:rsidR="00D52F00" w:rsidRPr="00D75E6D">
              <w:rPr>
                <w:sz w:val="22"/>
                <w:szCs w:val="22"/>
                <w:lang w:val="uk-UA"/>
              </w:rPr>
              <w:t xml:space="preserve">1.12 </w:t>
            </w:r>
            <w:r w:rsidR="00BD6E95" w:rsidRPr="00D75E6D">
              <w:rPr>
                <w:sz w:val="22"/>
                <w:szCs w:val="22"/>
                <w:lang w:val="uk-UA" w:eastAsia="uk-UA"/>
              </w:rPr>
              <w:t>(202</w:t>
            </w:r>
            <w:r w:rsidR="005469FD" w:rsidRPr="00D75E6D">
              <w:rPr>
                <w:sz w:val="22"/>
                <w:szCs w:val="22"/>
                <w:lang w:val="uk-UA" w:eastAsia="uk-UA"/>
              </w:rPr>
              <w:t>4</w:t>
            </w:r>
            <w:r w:rsidR="00A76484" w:rsidRPr="00D75E6D">
              <w:rPr>
                <w:sz w:val="22"/>
                <w:szCs w:val="22"/>
                <w:lang w:val="uk-UA" w:eastAsia="uk-UA"/>
              </w:rPr>
              <w:t>)</w:t>
            </w:r>
          </w:p>
        </w:tc>
        <w:tc>
          <w:tcPr>
            <w:tcW w:w="1527" w:type="pct"/>
          </w:tcPr>
          <w:p w14:paraId="228A2170" w14:textId="77777777" w:rsidR="00052076" w:rsidRDefault="00AE0ECD" w:rsidP="00A12478">
            <w:pPr>
              <w:widowControl w:val="0"/>
              <w:rPr>
                <w:b/>
                <w:noProof/>
                <w:sz w:val="22"/>
                <w:szCs w:val="22"/>
                <w:lang w:val="uk-UA"/>
              </w:rPr>
            </w:pPr>
            <w:r>
              <w:rPr>
                <w:b/>
                <w:noProof/>
                <w:sz w:val="22"/>
                <w:szCs w:val="22"/>
                <w:lang w:val="uk-UA"/>
              </w:rPr>
              <w:t xml:space="preserve">Лабораторні дослідження питної води (Бактеріальний аналіз питної води), </w:t>
            </w:r>
          </w:p>
          <w:p w14:paraId="39EBDB3F" w14:textId="0FF8EFCA" w:rsidR="00A76484" w:rsidRPr="007101A5" w:rsidRDefault="00AE0ECD" w:rsidP="00A12478">
            <w:pPr>
              <w:widowControl w:val="0"/>
              <w:rPr>
                <w:bCs/>
                <w:sz w:val="22"/>
                <w:szCs w:val="22"/>
                <w:lang w:val="uk-UA"/>
              </w:rPr>
            </w:pPr>
            <w:r w:rsidRPr="00052076">
              <w:rPr>
                <w:bCs/>
                <w:noProof/>
                <w:sz w:val="22"/>
                <w:szCs w:val="22"/>
                <w:lang w:val="uk-UA"/>
              </w:rPr>
              <w:t>код ДК 021:2015 - 71610000-7 - Послуги з випробувань та аналізу складу і чистоти</w:t>
            </w:r>
          </w:p>
        </w:tc>
        <w:tc>
          <w:tcPr>
            <w:tcW w:w="947" w:type="pct"/>
          </w:tcPr>
          <w:p w14:paraId="2846CE90" w14:textId="3FC2FEC2" w:rsidR="00A76484" w:rsidRPr="00B322C3" w:rsidRDefault="00D52F00" w:rsidP="002D4D30">
            <w:pPr>
              <w:widowControl w:val="0"/>
              <w:jc w:val="center"/>
              <w:rPr>
                <w:sz w:val="22"/>
                <w:szCs w:val="22"/>
                <w:lang w:val="uk-UA"/>
              </w:rPr>
            </w:pPr>
            <w:r w:rsidRPr="00B322C3">
              <w:rPr>
                <w:sz w:val="22"/>
                <w:szCs w:val="22"/>
                <w:lang w:val="uk-UA"/>
              </w:rPr>
              <w:t>133 920,00</w:t>
            </w:r>
            <w:r w:rsidR="00A76484" w:rsidRPr="00B322C3">
              <w:rPr>
                <w:sz w:val="22"/>
                <w:szCs w:val="22"/>
                <w:lang w:val="uk-UA"/>
              </w:rPr>
              <w:t xml:space="preserve"> </w:t>
            </w:r>
          </w:p>
          <w:p w14:paraId="3F6F3983" w14:textId="77777777" w:rsidR="00A76484" w:rsidRPr="00B322C3" w:rsidRDefault="00A76484" w:rsidP="002D4D30">
            <w:pPr>
              <w:widowControl w:val="0"/>
              <w:jc w:val="center"/>
              <w:rPr>
                <w:sz w:val="22"/>
                <w:szCs w:val="22"/>
                <w:lang w:val="uk-UA"/>
              </w:rPr>
            </w:pPr>
            <w:r w:rsidRPr="00B322C3">
              <w:rPr>
                <w:sz w:val="22"/>
                <w:szCs w:val="22"/>
                <w:lang w:val="uk-UA"/>
              </w:rPr>
              <w:t>грн. з ПДВ</w:t>
            </w:r>
          </w:p>
        </w:tc>
        <w:tc>
          <w:tcPr>
            <w:tcW w:w="1102" w:type="pct"/>
          </w:tcPr>
          <w:p w14:paraId="28FE3035" w14:textId="63527B08" w:rsidR="00A76484" w:rsidRPr="00B322C3" w:rsidRDefault="00B322C3" w:rsidP="002D4D30">
            <w:pPr>
              <w:widowControl w:val="0"/>
              <w:jc w:val="center"/>
              <w:rPr>
                <w:sz w:val="22"/>
                <w:szCs w:val="22"/>
                <w:lang w:val="uk-UA"/>
              </w:rPr>
            </w:pPr>
            <w:r w:rsidRPr="00B322C3">
              <w:rPr>
                <w:sz w:val="22"/>
                <w:szCs w:val="22"/>
                <w:lang w:val="uk-UA"/>
              </w:rPr>
              <w:t>111</w:t>
            </w:r>
            <w:r w:rsidR="00D75E6D">
              <w:rPr>
                <w:sz w:val="22"/>
                <w:szCs w:val="22"/>
                <w:lang w:val="uk-UA"/>
              </w:rPr>
              <w:t xml:space="preserve"> </w:t>
            </w:r>
            <w:r w:rsidRPr="00B322C3">
              <w:rPr>
                <w:sz w:val="22"/>
                <w:szCs w:val="22"/>
                <w:lang w:val="uk-UA"/>
              </w:rPr>
              <w:t>600,00</w:t>
            </w:r>
          </w:p>
          <w:p w14:paraId="3A8C1E05" w14:textId="77777777" w:rsidR="00A76484" w:rsidRPr="00B322C3" w:rsidRDefault="00A76484" w:rsidP="002D4D30">
            <w:pPr>
              <w:widowControl w:val="0"/>
              <w:jc w:val="center"/>
              <w:rPr>
                <w:sz w:val="22"/>
                <w:szCs w:val="22"/>
                <w:lang w:val="uk-UA"/>
              </w:rPr>
            </w:pPr>
            <w:r w:rsidRPr="00B322C3">
              <w:rPr>
                <w:sz w:val="22"/>
                <w:szCs w:val="22"/>
                <w:lang w:val="uk-UA"/>
              </w:rPr>
              <w:t xml:space="preserve">грн. без ПДВ </w:t>
            </w:r>
          </w:p>
        </w:tc>
        <w:tc>
          <w:tcPr>
            <w:tcW w:w="936" w:type="pct"/>
          </w:tcPr>
          <w:p w14:paraId="2C688B92" w14:textId="5D6886C1" w:rsidR="00A76484" w:rsidRPr="000F5CB5" w:rsidRDefault="000F5CB5" w:rsidP="002D4D30">
            <w:pPr>
              <w:widowControl w:val="0"/>
              <w:jc w:val="center"/>
              <w:rPr>
                <w:color w:val="0000FF"/>
                <w:sz w:val="22"/>
                <w:szCs w:val="22"/>
                <w:lang w:val="uk-UA"/>
              </w:rPr>
            </w:pPr>
            <w:r w:rsidRPr="000F5CB5">
              <w:rPr>
                <w:color w:val="0000FF"/>
                <w:sz w:val="22"/>
                <w:szCs w:val="22"/>
                <w:lang w:val="uk-UA"/>
              </w:rPr>
              <w:t>UA-2025-06-09-011914-a</w:t>
            </w:r>
          </w:p>
        </w:tc>
      </w:tr>
    </w:tbl>
    <w:p w14:paraId="5E339465" w14:textId="77777777" w:rsidR="00A12478" w:rsidRPr="007101A5" w:rsidRDefault="00A12478" w:rsidP="0063471D">
      <w:pPr>
        <w:pStyle w:val="a4"/>
        <w:widowControl w:val="0"/>
        <w:jc w:val="both"/>
        <w:rPr>
          <w:sz w:val="24"/>
          <w:szCs w:val="24"/>
          <w:lang w:val="uk-UA"/>
        </w:rPr>
      </w:pPr>
    </w:p>
    <w:p w14:paraId="7BD0CA1E"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13E6E287"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D75E6D" w14:paraId="692C275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B8D11D0"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F117F5" w14:textId="77777777" w:rsidR="008335E7" w:rsidRPr="00234436" w:rsidRDefault="008335E7" w:rsidP="00C62708">
            <w:pPr>
              <w:rPr>
                <w:noProof/>
                <w:lang w:val="uk-UA"/>
              </w:rPr>
            </w:pPr>
            <w:r w:rsidRPr="00234436">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530B8BD" w14:textId="3ECE49F1" w:rsidR="008335E7" w:rsidRPr="00234436" w:rsidRDefault="00D75E6D" w:rsidP="00C62708">
            <w:pPr>
              <w:rPr>
                <w:i/>
                <w:noProof/>
                <w:lang w:val="uk-UA"/>
              </w:rPr>
            </w:pPr>
            <w:r w:rsidRPr="00234436">
              <w:rPr>
                <w:noProof/>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F428D" w:rsidRPr="007101A5" w14:paraId="0D3AADC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DEE1809"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1CEC89" w14:textId="77777777" w:rsidR="006F428D" w:rsidRPr="00234436" w:rsidRDefault="006F428D" w:rsidP="00C62708">
            <w:pPr>
              <w:rPr>
                <w:noProof/>
                <w:lang w:val="uk-UA"/>
              </w:rPr>
            </w:pPr>
            <w:r w:rsidRPr="00234436">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AAB0062" w14:textId="2994BFCC" w:rsidR="006F428D" w:rsidRPr="00234436" w:rsidRDefault="00D75E6D" w:rsidP="00C62708">
            <w:pPr>
              <w:rPr>
                <w:i/>
                <w:noProof/>
                <w:lang w:val="uk-UA"/>
              </w:rPr>
            </w:pPr>
            <w:r w:rsidRPr="00234436">
              <w:rPr>
                <w:noProof/>
                <w:lang w:val="uk-UA"/>
              </w:rPr>
              <w:t>ДержСанПіН 2.2.4-171- 10 «Гігієнічні вимоги до води питної, призначеної для споживання людиною». Бактеріальний аналіз питної води: - Визначення загальної кількості мезофільних анаеробних мікроорганізмів та факультативноанаеробних мікроорганізмів в об՚єктах середовища життєдіяльності людини; - Визначення бактерій групи кишкової палички; - Виявлення бактерій Е.соІі; - Виявлення ентерококів.</w:t>
            </w:r>
          </w:p>
        </w:tc>
      </w:tr>
      <w:tr w:rsidR="006F428D" w:rsidRPr="007101A5" w14:paraId="07C300E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F29A700" w14:textId="77777777"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BF88092" w14:textId="77777777" w:rsidR="006F428D" w:rsidRPr="00234436" w:rsidRDefault="006F428D" w:rsidP="00C62708">
            <w:pPr>
              <w:rPr>
                <w:noProof/>
                <w:lang w:val="uk-UA"/>
              </w:rPr>
            </w:pPr>
            <w:r w:rsidRPr="00234436">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7692527" w14:textId="71E6075C" w:rsidR="006F428D" w:rsidRPr="00234436" w:rsidRDefault="00D75E6D" w:rsidP="00C62708">
            <w:pPr>
              <w:rPr>
                <w:i/>
                <w:noProof/>
                <w:lang w:val="uk-UA"/>
              </w:rPr>
            </w:pPr>
            <w:r w:rsidRPr="00234436">
              <w:rPr>
                <w:noProof/>
                <w:lang w:val="uk-UA"/>
              </w:rPr>
              <w:t xml:space="preserve">Спосіб проведення моніторингу ринку Було проведено моніторинг ринку, направлено низку запитів підприємствам, що виконують </w:t>
            </w:r>
            <w:r w:rsidRPr="00234436">
              <w:rPr>
                <w:noProof/>
                <w:lang w:val="uk-UA"/>
              </w:rPr>
              <w:lastRenderedPageBreak/>
              <w:t>відповідну послугу на наступні електронні пошти: - Державна установа «Київський обласний центр контролю та профілактики хвороб Міністерства охорони здоров'я України» - ses@viaduk.net; - ТОВ «БІЛОЦЕРКІВВОДА» - office@bcvoda.com.ua; - ТОВ «УКРХІМАНАЛІЗ» - info@himanaliz.ua - Державна установа «Інститут громадського здоровя ім. О.М.Марзєєва Національної Академії Медичних Наук України» - 5131528@ukr.net - Корпорація «Науково-виробниче об’єднання «Технології захисту довкілля» - environmentalscienceinukraine@gmail.com -ДЕРЖАВНЕ ПІДПРИЄМСТВО ОБСЛВУГОВУВАННЯ ПОВІТРЯНОГО РУХУ УКРАЇНИ -postmaster@uksatse.aero Отримані пропозиції використані для проведення аналізу ринку. Також було враховано досвід попередніх закупівель ДП МА «Бориспіль» (договір № 35.1-14.3/8.3-9 від 11.09.2024 )</w:t>
            </w:r>
          </w:p>
        </w:tc>
      </w:tr>
    </w:tbl>
    <w:p w14:paraId="5F06F03D" w14:textId="77777777" w:rsidR="006F428D" w:rsidRPr="007101A5" w:rsidRDefault="006F428D" w:rsidP="00A12478">
      <w:pPr>
        <w:rPr>
          <w:b/>
          <w:lang w:val="uk-UA"/>
        </w:rPr>
      </w:pPr>
    </w:p>
    <w:p w14:paraId="431AE870" w14:textId="48099039" w:rsidR="006F428D" w:rsidRPr="005124FF" w:rsidRDefault="006926A0" w:rsidP="00713396">
      <w:pPr>
        <w:jc w:val="both"/>
        <w:rPr>
          <w:lang w:val="uk-UA"/>
        </w:rPr>
      </w:pPr>
      <w:r w:rsidRPr="005124F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414C966" w14:textId="4B0AECA3" w:rsidR="003E73FD" w:rsidRDefault="003E73FD" w:rsidP="003E73FD">
      <w:pPr>
        <w:widowControl w:val="0"/>
        <w:rPr>
          <w:b/>
          <w:sz w:val="22"/>
          <w:szCs w:val="22"/>
          <w:lang w:val="uk-UA"/>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711"/>
        <w:gridCol w:w="1561"/>
        <w:gridCol w:w="1276"/>
        <w:gridCol w:w="3826"/>
      </w:tblGrid>
      <w:tr w:rsidR="003E73FD" w14:paraId="47E62BB6" w14:textId="77777777" w:rsidTr="00D125D7">
        <w:trPr>
          <w:trHeight w:val="830"/>
        </w:trPr>
        <w:tc>
          <w:tcPr>
            <w:tcW w:w="758" w:type="dxa"/>
            <w:tcBorders>
              <w:top w:val="single" w:sz="4" w:space="0" w:color="auto"/>
              <w:left w:val="single" w:sz="4" w:space="0" w:color="auto"/>
              <w:bottom w:val="single" w:sz="4" w:space="0" w:color="auto"/>
              <w:right w:val="single" w:sz="4" w:space="0" w:color="auto"/>
            </w:tcBorders>
            <w:shd w:val="clear" w:color="auto" w:fill="D9E2F3"/>
            <w:hideMark/>
          </w:tcPr>
          <w:p w14:paraId="7C7F1190" w14:textId="77777777" w:rsidR="003E73FD" w:rsidRPr="004E59EC" w:rsidRDefault="003E73FD" w:rsidP="004E59EC">
            <w:pPr>
              <w:widowControl w:val="0"/>
              <w:rPr>
                <w:noProof/>
                <w:sz w:val="22"/>
                <w:szCs w:val="22"/>
                <w:lang w:val="uk-UA"/>
              </w:rPr>
            </w:pPr>
            <w:r w:rsidRPr="004E59EC">
              <w:rPr>
                <w:noProof/>
                <w:sz w:val="22"/>
                <w:szCs w:val="22"/>
                <w:lang w:val="uk-UA"/>
              </w:rPr>
              <w:t>№ п/п</w:t>
            </w:r>
          </w:p>
        </w:tc>
        <w:tc>
          <w:tcPr>
            <w:tcW w:w="2711" w:type="dxa"/>
            <w:tcBorders>
              <w:top w:val="single" w:sz="4" w:space="0" w:color="auto"/>
              <w:left w:val="single" w:sz="4" w:space="0" w:color="auto"/>
              <w:bottom w:val="single" w:sz="4" w:space="0" w:color="auto"/>
              <w:right w:val="single" w:sz="4" w:space="0" w:color="auto"/>
            </w:tcBorders>
            <w:shd w:val="clear" w:color="auto" w:fill="D9E2F3"/>
          </w:tcPr>
          <w:p w14:paraId="31D1B467" w14:textId="77777777" w:rsidR="003E73FD" w:rsidRPr="004E59EC" w:rsidRDefault="003E73FD" w:rsidP="004E59EC">
            <w:pPr>
              <w:widowControl w:val="0"/>
              <w:rPr>
                <w:noProof/>
                <w:sz w:val="22"/>
                <w:szCs w:val="22"/>
                <w:lang w:val="uk-UA"/>
              </w:rPr>
            </w:pPr>
          </w:p>
          <w:p w14:paraId="5502AD42" w14:textId="77777777" w:rsidR="003E73FD" w:rsidRPr="004E59EC" w:rsidRDefault="003E73FD" w:rsidP="004E59EC">
            <w:pPr>
              <w:widowControl w:val="0"/>
              <w:rPr>
                <w:noProof/>
                <w:sz w:val="22"/>
                <w:szCs w:val="22"/>
                <w:lang w:val="uk-UA"/>
              </w:rPr>
            </w:pPr>
            <w:r w:rsidRPr="004E59EC">
              <w:rPr>
                <w:noProof/>
                <w:sz w:val="22"/>
                <w:szCs w:val="22"/>
                <w:lang w:val="uk-UA"/>
              </w:rPr>
              <w:t>Найменування Послуги</w:t>
            </w:r>
          </w:p>
        </w:tc>
        <w:tc>
          <w:tcPr>
            <w:tcW w:w="1561" w:type="dxa"/>
            <w:tcBorders>
              <w:top w:val="single" w:sz="4" w:space="0" w:color="auto"/>
              <w:left w:val="single" w:sz="4" w:space="0" w:color="auto"/>
              <w:bottom w:val="single" w:sz="4" w:space="0" w:color="auto"/>
              <w:right w:val="single" w:sz="4" w:space="0" w:color="auto"/>
            </w:tcBorders>
            <w:shd w:val="clear" w:color="auto" w:fill="D9E2F3"/>
            <w:hideMark/>
          </w:tcPr>
          <w:p w14:paraId="62BD8EA6" w14:textId="77777777" w:rsidR="003E73FD" w:rsidRPr="004E59EC" w:rsidRDefault="003E73FD" w:rsidP="004E59EC">
            <w:pPr>
              <w:widowControl w:val="0"/>
              <w:rPr>
                <w:noProof/>
                <w:sz w:val="22"/>
                <w:szCs w:val="22"/>
                <w:lang w:val="uk-UA"/>
              </w:rPr>
            </w:pPr>
            <w:r w:rsidRPr="004E59EC">
              <w:rPr>
                <w:noProof/>
                <w:sz w:val="22"/>
                <w:szCs w:val="22"/>
                <w:lang w:val="uk-UA"/>
              </w:rPr>
              <w:t>Одиниця</w:t>
            </w:r>
          </w:p>
          <w:p w14:paraId="1D164FB2" w14:textId="77777777" w:rsidR="003E73FD" w:rsidRPr="004E59EC" w:rsidRDefault="003E73FD" w:rsidP="004E59EC">
            <w:pPr>
              <w:widowControl w:val="0"/>
              <w:rPr>
                <w:noProof/>
                <w:sz w:val="22"/>
                <w:szCs w:val="22"/>
                <w:lang w:val="uk-UA"/>
              </w:rPr>
            </w:pPr>
            <w:r w:rsidRPr="004E59EC">
              <w:rPr>
                <w:noProof/>
                <w:sz w:val="22"/>
                <w:szCs w:val="22"/>
                <w:lang w:val="uk-UA"/>
              </w:rPr>
              <w:t>виміру</w:t>
            </w:r>
          </w:p>
        </w:tc>
        <w:tc>
          <w:tcPr>
            <w:tcW w:w="1276" w:type="dxa"/>
            <w:tcBorders>
              <w:top w:val="single" w:sz="4" w:space="0" w:color="auto"/>
              <w:left w:val="single" w:sz="4" w:space="0" w:color="auto"/>
              <w:bottom w:val="single" w:sz="4" w:space="0" w:color="auto"/>
              <w:right w:val="single" w:sz="4" w:space="0" w:color="auto"/>
            </w:tcBorders>
            <w:shd w:val="clear" w:color="auto" w:fill="D9E2F3"/>
          </w:tcPr>
          <w:p w14:paraId="7BFC2DE3" w14:textId="77777777" w:rsidR="003E73FD" w:rsidRPr="004E59EC" w:rsidRDefault="003E73FD" w:rsidP="004E59EC">
            <w:pPr>
              <w:widowControl w:val="0"/>
              <w:rPr>
                <w:noProof/>
                <w:sz w:val="22"/>
                <w:szCs w:val="22"/>
                <w:lang w:val="uk-UA"/>
              </w:rPr>
            </w:pPr>
            <w:r w:rsidRPr="004E59EC">
              <w:rPr>
                <w:noProof/>
                <w:sz w:val="22"/>
                <w:szCs w:val="22"/>
                <w:lang w:val="uk-UA"/>
              </w:rPr>
              <w:t>Кількість</w:t>
            </w:r>
          </w:p>
          <w:p w14:paraId="14794F95" w14:textId="77777777" w:rsidR="003E73FD" w:rsidRPr="004E59EC" w:rsidRDefault="003E73FD" w:rsidP="004E59EC">
            <w:pPr>
              <w:widowControl w:val="0"/>
              <w:rPr>
                <w:noProof/>
                <w:sz w:val="22"/>
                <w:szCs w:val="22"/>
                <w:lang w:val="uk-UA"/>
              </w:rPr>
            </w:pPr>
          </w:p>
        </w:tc>
        <w:tc>
          <w:tcPr>
            <w:tcW w:w="3826" w:type="dxa"/>
            <w:tcBorders>
              <w:top w:val="single" w:sz="4" w:space="0" w:color="auto"/>
              <w:left w:val="single" w:sz="4" w:space="0" w:color="auto"/>
              <w:bottom w:val="single" w:sz="4" w:space="0" w:color="auto"/>
              <w:right w:val="single" w:sz="4" w:space="0" w:color="auto"/>
            </w:tcBorders>
            <w:shd w:val="clear" w:color="auto" w:fill="D9E2F3"/>
          </w:tcPr>
          <w:p w14:paraId="0CEED32F" w14:textId="77777777" w:rsidR="003E73FD" w:rsidRPr="004E59EC" w:rsidRDefault="003E73FD" w:rsidP="004E59EC">
            <w:pPr>
              <w:widowControl w:val="0"/>
              <w:rPr>
                <w:noProof/>
                <w:sz w:val="22"/>
                <w:szCs w:val="22"/>
                <w:lang w:val="uk-UA"/>
              </w:rPr>
            </w:pPr>
            <w:r w:rsidRPr="004E59EC">
              <w:rPr>
                <w:noProof/>
                <w:sz w:val="22"/>
                <w:szCs w:val="22"/>
                <w:lang w:val="uk-UA"/>
              </w:rPr>
              <w:t>Технічні та якісні характеристики предмета закупівлі</w:t>
            </w:r>
          </w:p>
          <w:p w14:paraId="41287390" w14:textId="77777777" w:rsidR="003E73FD" w:rsidRPr="004E59EC" w:rsidRDefault="003E73FD" w:rsidP="004E59EC">
            <w:pPr>
              <w:widowControl w:val="0"/>
              <w:rPr>
                <w:noProof/>
                <w:sz w:val="22"/>
                <w:szCs w:val="22"/>
                <w:lang w:val="uk-UA"/>
              </w:rPr>
            </w:pPr>
          </w:p>
        </w:tc>
      </w:tr>
      <w:tr w:rsidR="003E73FD" w14:paraId="598A5597" w14:textId="77777777" w:rsidTr="00D125D7">
        <w:trPr>
          <w:trHeight w:val="1638"/>
        </w:trPr>
        <w:tc>
          <w:tcPr>
            <w:tcW w:w="758" w:type="dxa"/>
            <w:tcBorders>
              <w:top w:val="single" w:sz="4" w:space="0" w:color="auto"/>
              <w:left w:val="single" w:sz="4" w:space="0" w:color="auto"/>
              <w:bottom w:val="single" w:sz="4" w:space="0" w:color="auto"/>
              <w:right w:val="single" w:sz="4" w:space="0" w:color="auto"/>
            </w:tcBorders>
            <w:hideMark/>
          </w:tcPr>
          <w:p w14:paraId="6427BB22" w14:textId="77777777" w:rsidR="003E73FD" w:rsidRPr="004E59EC" w:rsidRDefault="003E73FD" w:rsidP="004E59EC">
            <w:pPr>
              <w:widowControl w:val="0"/>
              <w:rPr>
                <w:noProof/>
                <w:sz w:val="22"/>
                <w:szCs w:val="22"/>
                <w:lang w:val="uk-UA"/>
              </w:rPr>
            </w:pPr>
            <w:r w:rsidRPr="004E59EC">
              <w:rPr>
                <w:noProof/>
                <w:sz w:val="22"/>
                <w:szCs w:val="22"/>
                <w:lang w:val="uk-UA"/>
              </w:rPr>
              <w:t>1</w:t>
            </w:r>
          </w:p>
        </w:tc>
        <w:tc>
          <w:tcPr>
            <w:tcW w:w="2711" w:type="dxa"/>
            <w:tcBorders>
              <w:top w:val="single" w:sz="4" w:space="0" w:color="auto"/>
              <w:left w:val="single" w:sz="4" w:space="0" w:color="auto"/>
              <w:bottom w:val="single" w:sz="4" w:space="0" w:color="auto"/>
              <w:right w:val="single" w:sz="4" w:space="0" w:color="auto"/>
            </w:tcBorders>
            <w:hideMark/>
          </w:tcPr>
          <w:p w14:paraId="6342F545" w14:textId="77777777" w:rsidR="003E73FD" w:rsidRPr="004E59EC" w:rsidRDefault="003E73FD" w:rsidP="004E59EC">
            <w:pPr>
              <w:widowControl w:val="0"/>
              <w:rPr>
                <w:b/>
                <w:noProof/>
                <w:sz w:val="22"/>
                <w:szCs w:val="22"/>
                <w:lang w:val="uk-UA"/>
              </w:rPr>
            </w:pPr>
            <w:r w:rsidRPr="004E59EC">
              <w:rPr>
                <w:noProof/>
                <w:sz w:val="22"/>
                <w:szCs w:val="22"/>
                <w:lang w:val="uk-UA"/>
              </w:rPr>
              <w:t>Бактеріальний аналіз питної води: Визначення загальної кількості мезофільних анаеробних мікроорганізмів та факультативно-анаеробних мікроорганізмів в об՚єктах середовища життєдіяльності людини</w:t>
            </w:r>
          </w:p>
        </w:tc>
        <w:tc>
          <w:tcPr>
            <w:tcW w:w="1561" w:type="dxa"/>
            <w:tcBorders>
              <w:top w:val="single" w:sz="4" w:space="0" w:color="auto"/>
              <w:left w:val="single" w:sz="4" w:space="0" w:color="auto"/>
              <w:bottom w:val="single" w:sz="4" w:space="0" w:color="auto"/>
              <w:right w:val="single" w:sz="4" w:space="0" w:color="auto"/>
            </w:tcBorders>
            <w:hideMark/>
          </w:tcPr>
          <w:p w14:paraId="1AC843D1" w14:textId="77777777" w:rsidR="003E73FD" w:rsidRPr="004E59EC" w:rsidRDefault="003E73FD" w:rsidP="004E59EC">
            <w:pPr>
              <w:widowControl w:val="0"/>
              <w:rPr>
                <w:bCs/>
                <w:noProof/>
                <w:sz w:val="22"/>
                <w:szCs w:val="22"/>
                <w:lang w:val="uk-UA"/>
              </w:rPr>
            </w:pPr>
            <w:r w:rsidRPr="004E59EC">
              <w:rPr>
                <w:bCs/>
                <w:noProof/>
                <w:sz w:val="22"/>
                <w:szCs w:val="22"/>
                <w:lang w:val="uk-UA"/>
              </w:rPr>
              <w:t>Послуга</w:t>
            </w:r>
          </w:p>
        </w:tc>
        <w:tc>
          <w:tcPr>
            <w:tcW w:w="1276" w:type="dxa"/>
            <w:tcBorders>
              <w:top w:val="single" w:sz="4" w:space="0" w:color="auto"/>
              <w:left w:val="single" w:sz="4" w:space="0" w:color="auto"/>
              <w:bottom w:val="single" w:sz="4" w:space="0" w:color="auto"/>
              <w:right w:val="single" w:sz="4" w:space="0" w:color="auto"/>
            </w:tcBorders>
            <w:hideMark/>
          </w:tcPr>
          <w:p w14:paraId="0FDE640C" w14:textId="77777777" w:rsidR="003E73FD" w:rsidRPr="004E59EC" w:rsidRDefault="003E73FD" w:rsidP="004E59EC">
            <w:pPr>
              <w:widowControl w:val="0"/>
              <w:rPr>
                <w:bCs/>
                <w:noProof/>
                <w:sz w:val="22"/>
                <w:szCs w:val="22"/>
                <w:lang w:val="uk-UA"/>
              </w:rPr>
            </w:pPr>
            <w:r w:rsidRPr="004E59EC">
              <w:rPr>
                <w:bCs/>
                <w:noProof/>
                <w:sz w:val="22"/>
                <w:szCs w:val="22"/>
                <w:lang w:val="uk-UA"/>
              </w:rPr>
              <w:t>93</w:t>
            </w:r>
          </w:p>
        </w:tc>
        <w:tc>
          <w:tcPr>
            <w:tcW w:w="3826" w:type="dxa"/>
            <w:tcBorders>
              <w:top w:val="single" w:sz="4" w:space="0" w:color="auto"/>
              <w:left w:val="single" w:sz="4" w:space="0" w:color="auto"/>
              <w:bottom w:val="single" w:sz="4" w:space="0" w:color="auto"/>
              <w:right w:val="single" w:sz="4" w:space="0" w:color="auto"/>
            </w:tcBorders>
            <w:hideMark/>
          </w:tcPr>
          <w:p w14:paraId="61B0DFE6" w14:textId="77777777" w:rsidR="003E73FD" w:rsidRPr="004E59EC" w:rsidRDefault="003E73FD" w:rsidP="004E59EC">
            <w:pPr>
              <w:widowControl w:val="0"/>
              <w:rPr>
                <w:b/>
                <w:noProof/>
                <w:sz w:val="22"/>
                <w:szCs w:val="22"/>
                <w:lang w:val="uk-UA"/>
              </w:rPr>
            </w:pPr>
            <w:r w:rsidRPr="004E59EC">
              <w:rPr>
                <w:noProof/>
                <w:sz w:val="22"/>
                <w:szCs w:val="22"/>
                <w:lang w:val="uk-UA"/>
              </w:rPr>
              <w:t>Технологія надання даної послуги визначається Виконавцем на підставі ДержСанПіН 2.2.4-171- 10«Гігієнічні вимоги до води питної, призначеної для споживання людиною»</w:t>
            </w:r>
          </w:p>
        </w:tc>
      </w:tr>
      <w:tr w:rsidR="003E73FD" w14:paraId="54AC5894" w14:textId="77777777" w:rsidTr="00D125D7">
        <w:trPr>
          <w:trHeight w:val="229"/>
        </w:trPr>
        <w:tc>
          <w:tcPr>
            <w:tcW w:w="758" w:type="dxa"/>
            <w:tcBorders>
              <w:top w:val="single" w:sz="4" w:space="0" w:color="auto"/>
              <w:left w:val="single" w:sz="4" w:space="0" w:color="auto"/>
              <w:bottom w:val="single" w:sz="4" w:space="0" w:color="auto"/>
              <w:right w:val="single" w:sz="4" w:space="0" w:color="auto"/>
            </w:tcBorders>
            <w:hideMark/>
          </w:tcPr>
          <w:p w14:paraId="2B02764C" w14:textId="77777777" w:rsidR="003E73FD" w:rsidRPr="004E59EC" w:rsidRDefault="003E73FD" w:rsidP="004E59EC">
            <w:pPr>
              <w:widowControl w:val="0"/>
              <w:rPr>
                <w:noProof/>
                <w:sz w:val="22"/>
                <w:szCs w:val="22"/>
                <w:lang w:val="uk-UA"/>
              </w:rPr>
            </w:pPr>
            <w:r w:rsidRPr="004E59EC">
              <w:rPr>
                <w:noProof/>
                <w:sz w:val="22"/>
                <w:szCs w:val="22"/>
                <w:lang w:val="uk-UA"/>
              </w:rPr>
              <w:t>2</w:t>
            </w:r>
          </w:p>
        </w:tc>
        <w:tc>
          <w:tcPr>
            <w:tcW w:w="2711" w:type="dxa"/>
            <w:tcBorders>
              <w:top w:val="single" w:sz="4" w:space="0" w:color="auto"/>
              <w:left w:val="single" w:sz="4" w:space="0" w:color="auto"/>
              <w:bottom w:val="single" w:sz="4" w:space="0" w:color="auto"/>
              <w:right w:val="single" w:sz="4" w:space="0" w:color="auto"/>
            </w:tcBorders>
            <w:hideMark/>
          </w:tcPr>
          <w:p w14:paraId="1880FF6E" w14:textId="77777777" w:rsidR="003E73FD" w:rsidRPr="004E59EC" w:rsidRDefault="003E73FD" w:rsidP="004E59EC">
            <w:pPr>
              <w:widowControl w:val="0"/>
              <w:rPr>
                <w:b/>
                <w:noProof/>
                <w:sz w:val="22"/>
                <w:szCs w:val="22"/>
                <w:lang w:val="uk-UA"/>
              </w:rPr>
            </w:pPr>
            <w:r w:rsidRPr="004E59EC">
              <w:rPr>
                <w:noProof/>
                <w:sz w:val="22"/>
                <w:szCs w:val="22"/>
                <w:lang w:val="uk-UA"/>
              </w:rPr>
              <w:t>Бактеріальний аналіз питної води: Визначення бактерій групи кишкової палички</w:t>
            </w:r>
          </w:p>
        </w:tc>
        <w:tc>
          <w:tcPr>
            <w:tcW w:w="1561" w:type="dxa"/>
            <w:tcBorders>
              <w:top w:val="single" w:sz="4" w:space="0" w:color="auto"/>
              <w:left w:val="single" w:sz="4" w:space="0" w:color="auto"/>
              <w:bottom w:val="single" w:sz="4" w:space="0" w:color="auto"/>
              <w:right w:val="single" w:sz="4" w:space="0" w:color="auto"/>
            </w:tcBorders>
            <w:hideMark/>
          </w:tcPr>
          <w:p w14:paraId="27D3CCD2" w14:textId="77777777" w:rsidR="003E73FD" w:rsidRPr="004E59EC" w:rsidRDefault="003E73FD" w:rsidP="004E59EC">
            <w:pPr>
              <w:widowControl w:val="0"/>
              <w:rPr>
                <w:bCs/>
                <w:noProof/>
                <w:sz w:val="22"/>
                <w:szCs w:val="22"/>
                <w:lang w:val="uk-UA"/>
              </w:rPr>
            </w:pPr>
            <w:r w:rsidRPr="004E59EC">
              <w:rPr>
                <w:bCs/>
                <w:noProof/>
                <w:sz w:val="22"/>
                <w:szCs w:val="22"/>
                <w:lang w:val="uk-UA"/>
              </w:rPr>
              <w:t>Послуга</w:t>
            </w:r>
          </w:p>
        </w:tc>
        <w:tc>
          <w:tcPr>
            <w:tcW w:w="1276" w:type="dxa"/>
            <w:tcBorders>
              <w:top w:val="single" w:sz="4" w:space="0" w:color="auto"/>
              <w:left w:val="single" w:sz="4" w:space="0" w:color="auto"/>
              <w:bottom w:val="single" w:sz="4" w:space="0" w:color="auto"/>
              <w:right w:val="single" w:sz="4" w:space="0" w:color="auto"/>
            </w:tcBorders>
            <w:hideMark/>
          </w:tcPr>
          <w:p w14:paraId="03654E10" w14:textId="77777777" w:rsidR="003E73FD" w:rsidRPr="004E59EC" w:rsidRDefault="003E73FD" w:rsidP="004E59EC">
            <w:pPr>
              <w:widowControl w:val="0"/>
              <w:rPr>
                <w:bCs/>
                <w:noProof/>
                <w:sz w:val="22"/>
                <w:szCs w:val="22"/>
                <w:lang w:val="uk-UA"/>
              </w:rPr>
            </w:pPr>
            <w:r w:rsidRPr="004E59EC">
              <w:rPr>
                <w:bCs/>
                <w:noProof/>
                <w:sz w:val="22"/>
                <w:szCs w:val="22"/>
                <w:lang w:val="uk-UA"/>
              </w:rPr>
              <w:t>93</w:t>
            </w:r>
          </w:p>
        </w:tc>
        <w:tc>
          <w:tcPr>
            <w:tcW w:w="3826" w:type="dxa"/>
            <w:tcBorders>
              <w:top w:val="single" w:sz="4" w:space="0" w:color="auto"/>
              <w:left w:val="single" w:sz="4" w:space="0" w:color="auto"/>
              <w:bottom w:val="single" w:sz="4" w:space="0" w:color="auto"/>
              <w:right w:val="single" w:sz="4" w:space="0" w:color="auto"/>
            </w:tcBorders>
            <w:hideMark/>
          </w:tcPr>
          <w:p w14:paraId="60707103" w14:textId="77777777" w:rsidR="003E73FD" w:rsidRPr="004E59EC" w:rsidRDefault="003E73FD" w:rsidP="004E59EC">
            <w:pPr>
              <w:widowControl w:val="0"/>
              <w:rPr>
                <w:b/>
                <w:noProof/>
                <w:sz w:val="22"/>
                <w:szCs w:val="22"/>
                <w:lang w:val="uk-UA"/>
              </w:rPr>
            </w:pPr>
            <w:r w:rsidRPr="004E59EC">
              <w:rPr>
                <w:noProof/>
                <w:sz w:val="22"/>
                <w:szCs w:val="22"/>
                <w:lang w:val="uk-UA"/>
              </w:rPr>
              <w:t>Технологія надання даної послуги визначається Виконавцем на підставі ДержСанПіН 2.2.4-171- 10«Гігієнічні вимоги до води питної, призначеної для споживання людиною»</w:t>
            </w:r>
          </w:p>
        </w:tc>
      </w:tr>
      <w:tr w:rsidR="003E73FD" w14:paraId="3635FDE9" w14:textId="77777777" w:rsidTr="00D125D7">
        <w:trPr>
          <w:trHeight w:val="229"/>
        </w:trPr>
        <w:tc>
          <w:tcPr>
            <w:tcW w:w="758" w:type="dxa"/>
            <w:tcBorders>
              <w:top w:val="single" w:sz="4" w:space="0" w:color="auto"/>
              <w:left w:val="single" w:sz="4" w:space="0" w:color="auto"/>
              <w:bottom w:val="single" w:sz="4" w:space="0" w:color="auto"/>
              <w:right w:val="single" w:sz="4" w:space="0" w:color="auto"/>
            </w:tcBorders>
            <w:hideMark/>
          </w:tcPr>
          <w:p w14:paraId="72CF1375" w14:textId="77777777" w:rsidR="003E73FD" w:rsidRPr="004E59EC" w:rsidRDefault="003E73FD" w:rsidP="004E59EC">
            <w:pPr>
              <w:widowControl w:val="0"/>
              <w:rPr>
                <w:bCs/>
                <w:noProof/>
                <w:sz w:val="22"/>
                <w:szCs w:val="22"/>
                <w:lang w:val="uk-UA"/>
              </w:rPr>
            </w:pPr>
            <w:r w:rsidRPr="004E59EC">
              <w:rPr>
                <w:bCs/>
                <w:noProof/>
                <w:sz w:val="22"/>
                <w:szCs w:val="22"/>
                <w:lang w:val="uk-UA"/>
              </w:rPr>
              <w:t>3</w:t>
            </w:r>
          </w:p>
        </w:tc>
        <w:tc>
          <w:tcPr>
            <w:tcW w:w="2711" w:type="dxa"/>
            <w:tcBorders>
              <w:top w:val="single" w:sz="4" w:space="0" w:color="auto"/>
              <w:left w:val="single" w:sz="4" w:space="0" w:color="auto"/>
              <w:bottom w:val="single" w:sz="4" w:space="0" w:color="auto"/>
              <w:right w:val="single" w:sz="4" w:space="0" w:color="auto"/>
            </w:tcBorders>
            <w:hideMark/>
          </w:tcPr>
          <w:p w14:paraId="0D2A6CB6" w14:textId="77777777" w:rsidR="003E73FD" w:rsidRPr="004E59EC" w:rsidRDefault="003E73FD" w:rsidP="004E59EC">
            <w:pPr>
              <w:widowControl w:val="0"/>
              <w:rPr>
                <w:b/>
                <w:noProof/>
                <w:sz w:val="22"/>
                <w:szCs w:val="22"/>
                <w:lang w:val="uk-UA"/>
              </w:rPr>
            </w:pPr>
            <w:r w:rsidRPr="004E59EC">
              <w:rPr>
                <w:noProof/>
                <w:sz w:val="22"/>
                <w:szCs w:val="22"/>
                <w:lang w:val="uk-UA"/>
              </w:rPr>
              <w:t>Бактеріальний аналіз питної води: Виявлення бактерій Е.соІі</w:t>
            </w:r>
          </w:p>
        </w:tc>
        <w:tc>
          <w:tcPr>
            <w:tcW w:w="1561" w:type="dxa"/>
            <w:tcBorders>
              <w:top w:val="single" w:sz="4" w:space="0" w:color="auto"/>
              <w:left w:val="single" w:sz="4" w:space="0" w:color="auto"/>
              <w:bottom w:val="single" w:sz="4" w:space="0" w:color="auto"/>
              <w:right w:val="single" w:sz="4" w:space="0" w:color="auto"/>
            </w:tcBorders>
            <w:hideMark/>
          </w:tcPr>
          <w:p w14:paraId="2F9949AD" w14:textId="77777777" w:rsidR="003E73FD" w:rsidRPr="004E59EC" w:rsidRDefault="003E73FD" w:rsidP="004E59EC">
            <w:pPr>
              <w:widowControl w:val="0"/>
              <w:rPr>
                <w:bCs/>
                <w:noProof/>
                <w:sz w:val="22"/>
                <w:szCs w:val="22"/>
                <w:lang w:val="uk-UA"/>
              </w:rPr>
            </w:pPr>
            <w:r w:rsidRPr="004E59EC">
              <w:rPr>
                <w:bCs/>
                <w:noProof/>
                <w:sz w:val="22"/>
                <w:szCs w:val="22"/>
                <w:lang w:val="uk-UA"/>
              </w:rPr>
              <w:t>Послуга</w:t>
            </w:r>
          </w:p>
        </w:tc>
        <w:tc>
          <w:tcPr>
            <w:tcW w:w="1276" w:type="dxa"/>
            <w:tcBorders>
              <w:top w:val="single" w:sz="4" w:space="0" w:color="auto"/>
              <w:left w:val="single" w:sz="4" w:space="0" w:color="auto"/>
              <w:bottom w:val="single" w:sz="4" w:space="0" w:color="auto"/>
              <w:right w:val="single" w:sz="4" w:space="0" w:color="auto"/>
            </w:tcBorders>
            <w:hideMark/>
          </w:tcPr>
          <w:p w14:paraId="26AC373C" w14:textId="77777777" w:rsidR="003E73FD" w:rsidRPr="004E59EC" w:rsidRDefault="003E73FD" w:rsidP="004E59EC">
            <w:pPr>
              <w:widowControl w:val="0"/>
              <w:rPr>
                <w:bCs/>
                <w:noProof/>
                <w:sz w:val="22"/>
                <w:szCs w:val="22"/>
                <w:lang w:val="uk-UA"/>
              </w:rPr>
            </w:pPr>
            <w:r w:rsidRPr="004E59EC">
              <w:rPr>
                <w:bCs/>
                <w:noProof/>
                <w:sz w:val="22"/>
                <w:szCs w:val="22"/>
                <w:lang w:val="uk-UA"/>
              </w:rPr>
              <w:t>93</w:t>
            </w:r>
          </w:p>
        </w:tc>
        <w:tc>
          <w:tcPr>
            <w:tcW w:w="3826" w:type="dxa"/>
            <w:tcBorders>
              <w:top w:val="single" w:sz="4" w:space="0" w:color="auto"/>
              <w:left w:val="single" w:sz="4" w:space="0" w:color="auto"/>
              <w:bottom w:val="single" w:sz="4" w:space="0" w:color="auto"/>
              <w:right w:val="single" w:sz="4" w:space="0" w:color="auto"/>
            </w:tcBorders>
            <w:hideMark/>
          </w:tcPr>
          <w:p w14:paraId="37CFB3EB" w14:textId="77777777" w:rsidR="003E73FD" w:rsidRPr="004E59EC" w:rsidRDefault="003E73FD" w:rsidP="004E59EC">
            <w:pPr>
              <w:widowControl w:val="0"/>
              <w:rPr>
                <w:b/>
                <w:noProof/>
                <w:sz w:val="22"/>
                <w:szCs w:val="22"/>
                <w:lang w:val="uk-UA"/>
              </w:rPr>
            </w:pPr>
            <w:r w:rsidRPr="004E59EC">
              <w:rPr>
                <w:noProof/>
                <w:sz w:val="22"/>
                <w:szCs w:val="22"/>
                <w:lang w:val="uk-UA"/>
              </w:rPr>
              <w:t>Технологія надання даної послуги визначається Виконавцем на підставі ДержСанПіН 2.2.4-171- 10«Гігієнічні вимоги до води питної, призначеної для споживання людиною»</w:t>
            </w:r>
          </w:p>
        </w:tc>
      </w:tr>
      <w:tr w:rsidR="003E73FD" w14:paraId="4561CF4E" w14:textId="77777777" w:rsidTr="00D125D7">
        <w:trPr>
          <w:trHeight w:val="229"/>
        </w:trPr>
        <w:tc>
          <w:tcPr>
            <w:tcW w:w="758" w:type="dxa"/>
            <w:tcBorders>
              <w:top w:val="single" w:sz="4" w:space="0" w:color="auto"/>
              <w:left w:val="single" w:sz="4" w:space="0" w:color="auto"/>
              <w:bottom w:val="single" w:sz="4" w:space="0" w:color="auto"/>
              <w:right w:val="single" w:sz="4" w:space="0" w:color="auto"/>
            </w:tcBorders>
            <w:hideMark/>
          </w:tcPr>
          <w:p w14:paraId="505AAEAF" w14:textId="77777777" w:rsidR="003E73FD" w:rsidRPr="004E59EC" w:rsidRDefault="003E73FD" w:rsidP="004E59EC">
            <w:pPr>
              <w:widowControl w:val="0"/>
              <w:rPr>
                <w:bCs/>
                <w:noProof/>
                <w:sz w:val="22"/>
                <w:szCs w:val="22"/>
                <w:lang w:val="uk-UA"/>
              </w:rPr>
            </w:pPr>
            <w:r w:rsidRPr="004E59EC">
              <w:rPr>
                <w:bCs/>
                <w:noProof/>
                <w:sz w:val="22"/>
                <w:szCs w:val="22"/>
                <w:lang w:val="uk-UA"/>
              </w:rPr>
              <w:t>4</w:t>
            </w:r>
          </w:p>
        </w:tc>
        <w:tc>
          <w:tcPr>
            <w:tcW w:w="2711" w:type="dxa"/>
            <w:tcBorders>
              <w:top w:val="single" w:sz="4" w:space="0" w:color="auto"/>
              <w:left w:val="single" w:sz="4" w:space="0" w:color="auto"/>
              <w:bottom w:val="single" w:sz="4" w:space="0" w:color="auto"/>
              <w:right w:val="single" w:sz="4" w:space="0" w:color="auto"/>
            </w:tcBorders>
            <w:hideMark/>
          </w:tcPr>
          <w:p w14:paraId="41EC3DA6" w14:textId="77777777" w:rsidR="003E73FD" w:rsidRPr="004E59EC" w:rsidRDefault="003E73FD" w:rsidP="004E59EC">
            <w:pPr>
              <w:widowControl w:val="0"/>
              <w:rPr>
                <w:b/>
                <w:noProof/>
                <w:sz w:val="22"/>
                <w:szCs w:val="22"/>
                <w:lang w:val="uk-UA"/>
              </w:rPr>
            </w:pPr>
            <w:r w:rsidRPr="004E59EC">
              <w:rPr>
                <w:noProof/>
                <w:sz w:val="22"/>
                <w:szCs w:val="22"/>
                <w:lang w:val="uk-UA"/>
              </w:rPr>
              <w:t>Бактеріальний аналіз питної води: Виявлення ентерококів</w:t>
            </w:r>
          </w:p>
        </w:tc>
        <w:tc>
          <w:tcPr>
            <w:tcW w:w="1561" w:type="dxa"/>
            <w:tcBorders>
              <w:top w:val="single" w:sz="4" w:space="0" w:color="auto"/>
              <w:left w:val="single" w:sz="4" w:space="0" w:color="auto"/>
              <w:bottom w:val="single" w:sz="4" w:space="0" w:color="auto"/>
              <w:right w:val="single" w:sz="4" w:space="0" w:color="auto"/>
            </w:tcBorders>
            <w:hideMark/>
          </w:tcPr>
          <w:p w14:paraId="1F05ED7C" w14:textId="77777777" w:rsidR="003E73FD" w:rsidRPr="004E59EC" w:rsidRDefault="003E73FD" w:rsidP="004E59EC">
            <w:pPr>
              <w:widowControl w:val="0"/>
              <w:rPr>
                <w:bCs/>
                <w:noProof/>
                <w:sz w:val="22"/>
                <w:szCs w:val="22"/>
                <w:lang w:val="uk-UA"/>
              </w:rPr>
            </w:pPr>
            <w:r w:rsidRPr="004E59EC">
              <w:rPr>
                <w:bCs/>
                <w:noProof/>
                <w:sz w:val="22"/>
                <w:szCs w:val="22"/>
                <w:lang w:val="uk-UA"/>
              </w:rPr>
              <w:t>Послуга</w:t>
            </w:r>
          </w:p>
        </w:tc>
        <w:tc>
          <w:tcPr>
            <w:tcW w:w="1276" w:type="dxa"/>
            <w:tcBorders>
              <w:top w:val="single" w:sz="4" w:space="0" w:color="auto"/>
              <w:left w:val="single" w:sz="4" w:space="0" w:color="auto"/>
              <w:bottom w:val="single" w:sz="4" w:space="0" w:color="auto"/>
              <w:right w:val="single" w:sz="4" w:space="0" w:color="auto"/>
            </w:tcBorders>
            <w:hideMark/>
          </w:tcPr>
          <w:p w14:paraId="41748244" w14:textId="77777777" w:rsidR="003E73FD" w:rsidRPr="004E59EC" w:rsidRDefault="003E73FD" w:rsidP="004E59EC">
            <w:pPr>
              <w:widowControl w:val="0"/>
              <w:rPr>
                <w:bCs/>
                <w:noProof/>
                <w:sz w:val="22"/>
                <w:szCs w:val="22"/>
                <w:lang w:val="uk-UA"/>
              </w:rPr>
            </w:pPr>
            <w:r w:rsidRPr="004E59EC">
              <w:rPr>
                <w:bCs/>
                <w:noProof/>
                <w:sz w:val="22"/>
                <w:szCs w:val="22"/>
                <w:lang w:val="uk-UA"/>
              </w:rPr>
              <w:t>93</w:t>
            </w:r>
          </w:p>
        </w:tc>
        <w:tc>
          <w:tcPr>
            <w:tcW w:w="3826" w:type="dxa"/>
            <w:tcBorders>
              <w:top w:val="single" w:sz="4" w:space="0" w:color="auto"/>
              <w:left w:val="single" w:sz="4" w:space="0" w:color="auto"/>
              <w:bottom w:val="single" w:sz="4" w:space="0" w:color="auto"/>
              <w:right w:val="single" w:sz="4" w:space="0" w:color="auto"/>
            </w:tcBorders>
            <w:hideMark/>
          </w:tcPr>
          <w:p w14:paraId="2DB64AD6" w14:textId="77777777" w:rsidR="003E73FD" w:rsidRPr="004E59EC" w:rsidRDefault="003E73FD" w:rsidP="004E59EC">
            <w:pPr>
              <w:widowControl w:val="0"/>
              <w:rPr>
                <w:b/>
                <w:noProof/>
                <w:sz w:val="22"/>
                <w:szCs w:val="22"/>
                <w:lang w:val="uk-UA"/>
              </w:rPr>
            </w:pPr>
            <w:r w:rsidRPr="004E59EC">
              <w:rPr>
                <w:noProof/>
                <w:sz w:val="22"/>
                <w:szCs w:val="22"/>
                <w:lang w:val="uk-UA"/>
              </w:rPr>
              <w:t>Технологія надання даної послуги визначається Виконавцем на підставі ДержСанПіН 2.2.4-171- 10«Гігієнічні вимоги до води питної, призначеної для споживання людиною»</w:t>
            </w:r>
          </w:p>
        </w:tc>
      </w:tr>
    </w:tbl>
    <w:p w14:paraId="5926376A" w14:textId="77777777" w:rsidR="00A256E7" w:rsidRPr="007101A5" w:rsidRDefault="00A256E7" w:rsidP="00D125D7">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C166" w14:textId="77777777" w:rsidR="003D322C" w:rsidRDefault="003D322C">
      <w:r>
        <w:separator/>
      </w:r>
    </w:p>
  </w:endnote>
  <w:endnote w:type="continuationSeparator" w:id="0">
    <w:p w14:paraId="5399B616" w14:textId="77777777" w:rsidR="003D322C" w:rsidRDefault="003D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666B"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DCFF" w14:textId="6C95776F" w:rsidR="00A256E7" w:rsidRPr="00A256E7" w:rsidRDefault="00D6643A"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071E57F" wp14:editId="0E22EAC6">
              <wp:simplePos x="0" y="0"/>
              <wp:positionH relativeFrom="column">
                <wp:posOffset>-180340</wp:posOffset>
              </wp:positionH>
              <wp:positionV relativeFrom="paragraph">
                <wp:posOffset>7620</wp:posOffset>
              </wp:positionV>
              <wp:extent cx="6357620" cy="14605"/>
              <wp:effectExtent l="10160" t="7620" r="13970" b="6350"/>
              <wp:wrapNone/>
              <wp:docPr id="16755611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0766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52F00">
      <w:rPr>
        <w:sz w:val="20"/>
        <w:szCs w:val="20"/>
        <w:lang w:val="uk-UA"/>
      </w:rPr>
      <w:t xml:space="preserve"> </w:t>
    </w:r>
    <w:r w:rsidR="00D52F00">
      <w:rPr>
        <w:sz w:val="20"/>
        <w:szCs w:val="20"/>
        <w:lang w:val="uk-UA"/>
      </w:rPr>
      <w:t>код ДК 021:2015 - 71610000-7 - Послуги з випробувань та аналізу складу і чистоти (Лабораторні дослідження питної води (Бактеріальний аналіз питної води))</w:t>
    </w:r>
  </w:p>
  <w:p w14:paraId="7D8713B3"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0AC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B92CA" w14:textId="77777777" w:rsidR="003D322C" w:rsidRDefault="003D322C">
      <w:r>
        <w:separator/>
      </w:r>
    </w:p>
  </w:footnote>
  <w:footnote w:type="continuationSeparator" w:id="0">
    <w:p w14:paraId="4183DECF" w14:textId="77777777" w:rsidR="003D322C" w:rsidRDefault="003D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9E5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B58650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FD8B" w14:textId="595058C7" w:rsidR="002D6492" w:rsidRPr="003C4B6B" w:rsidRDefault="00D6643A"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BA95CAE" wp14:editId="1E310317">
              <wp:simplePos x="0" y="0"/>
              <wp:positionH relativeFrom="column">
                <wp:posOffset>-17145</wp:posOffset>
              </wp:positionH>
              <wp:positionV relativeFrom="paragraph">
                <wp:posOffset>476885</wp:posOffset>
              </wp:positionV>
              <wp:extent cx="6329045" cy="13970"/>
              <wp:effectExtent l="11430" t="10160" r="12700" b="13970"/>
              <wp:wrapNone/>
              <wp:docPr id="15227094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D45E2"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B553F81" wp14:editId="6CA07EA6">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4B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35822394">
    <w:abstractNumId w:val="20"/>
  </w:num>
  <w:num w:numId="2" w16cid:durableId="1724406196">
    <w:abstractNumId w:val="22"/>
  </w:num>
  <w:num w:numId="3" w16cid:durableId="217129027">
    <w:abstractNumId w:val="0"/>
  </w:num>
  <w:num w:numId="4" w16cid:durableId="1642152949">
    <w:abstractNumId w:val="23"/>
  </w:num>
  <w:num w:numId="5" w16cid:durableId="1224103305">
    <w:abstractNumId w:val="7"/>
  </w:num>
  <w:num w:numId="6" w16cid:durableId="896357632">
    <w:abstractNumId w:val="5"/>
  </w:num>
  <w:num w:numId="7" w16cid:durableId="807547455">
    <w:abstractNumId w:val="6"/>
  </w:num>
  <w:num w:numId="8" w16cid:durableId="1387214855">
    <w:abstractNumId w:val="19"/>
  </w:num>
  <w:num w:numId="9" w16cid:durableId="714231216">
    <w:abstractNumId w:val="1"/>
  </w:num>
  <w:num w:numId="10" w16cid:durableId="770587283">
    <w:abstractNumId w:val="16"/>
  </w:num>
  <w:num w:numId="11" w16cid:durableId="1788499814">
    <w:abstractNumId w:val="14"/>
  </w:num>
  <w:num w:numId="12" w16cid:durableId="1039085018">
    <w:abstractNumId w:val="12"/>
  </w:num>
  <w:num w:numId="13" w16cid:durableId="1058628877">
    <w:abstractNumId w:val="13"/>
  </w:num>
  <w:num w:numId="14" w16cid:durableId="1729497788">
    <w:abstractNumId w:val="3"/>
  </w:num>
  <w:num w:numId="15" w16cid:durableId="2115248372">
    <w:abstractNumId w:val="15"/>
  </w:num>
  <w:num w:numId="16" w16cid:durableId="1493565490">
    <w:abstractNumId w:val="2"/>
  </w:num>
  <w:num w:numId="17" w16cid:durableId="1003975805">
    <w:abstractNumId w:val="11"/>
  </w:num>
  <w:num w:numId="18" w16cid:durableId="1114178882">
    <w:abstractNumId w:val="4"/>
  </w:num>
  <w:num w:numId="19" w16cid:durableId="1769307743">
    <w:abstractNumId w:val="8"/>
  </w:num>
  <w:num w:numId="20" w16cid:durableId="1517235260">
    <w:abstractNumId w:val="18"/>
  </w:num>
  <w:num w:numId="21" w16cid:durableId="1034890824">
    <w:abstractNumId w:val="9"/>
  </w:num>
  <w:num w:numId="22" w16cid:durableId="1095904759">
    <w:abstractNumId w:val="17"/>
  </w:num>
  <w:num w:numId="23" w16cid:durableId="483938252">
    <w:abstractNumId w:val="10"/>
  </w:num>
  <w:num w:numId="24" w16cid:durableId="168646479">
    <w:abstractNumId w:val="21"/>
  </w:num>
  <w:num w:numId="25" w16cid:durableId="1266234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2076"/>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0F5CB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4436"/>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5972"/>
    <w:rsid w:val="003B6063"/>
    <w:rsid w:val="003C192D"/>
    <w:rsid w:val="003C29CC"/>
    <w:rsid w:val="003C4B6B"/>
    <w:rsid w:val="003D061C"/>
    <w:rsid w:val="003D2499"/>
    <w:rsid w:val="003D2AC8"/>
    <w:rsid w:val="003D322C"/>
    <w:rsid w:val="003D5877"/>
    <w:rsid w:val="003D5ED6"/>
    <w:rsid w:val="003E0F32"/>
    <w:rsid w:val="003E0F83"/>
    <w:rsid w:val="003E2BA3"/>
    <w:rsid w:val="003E2E59"/>
    <w:rsid w:val="003E44BF"/>
    <w:rsid w:val="003E4E7E"/>
    <w:rsid w:val="003E558C"/>
    <w:rsid w:val="003E65B7"/>
    <w:rsid w:val="003E718E"/>
    <w:rsid w:val="003E73FD"/>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84DE6"/>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0BE"/>
    <w:rsid w:val="004D180A"/>
    <w:rsid w:val="004D4BA8"/>
    <w:rsid w:val="004D56C0"/>
    <w:rsid w:val="004D73A4"/>
    <w:rsid w:val="004E0FE7"/>
    <w:rsid w:val="004E1170"/>
    <w:rsid w:val="004E59EC"/>
    <w:rsid w:val="004E6CDD"/>
    <w:rsid w:val="004E76E1"/>
    <w:rsid w:val="004F113C"/>
    <w:rsid w:val="004F2256"/>
    <w:rsid w:val="004F4294"/>
    <w:rsid w:val="004F57DA"/>
    <w:rsid w:val="004F6ECA"/>
    <w:rsid w:val="005008A2"/>
    <w:rsid w:val="005027A2"/>
    <w:rsid w:val="00504A14"/>
    <w:rsid w:val="00504D3D"/>
    <w:rsid w:val="005124FF"/>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5EDA"/>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3396"/>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2892"/>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7BE"/>
    <w:rsid w:val="00826A1C"/>
    <w:rsid w:val="008276A2"/>
    <w:rsid w:val="00831597"/>
    <w:rsid w:val="008335E7"/>
    <w:rsid w:val="0083405F"/>
    <w:rsid w:val="00836C13"/>
    <w:rsid w:val="00840A40"/>
    <w:rsid w:val="00841DB3"/>
    <w:rsid w:val="008428D3"/>
    <w:rsid w:val="00846D77"/>
    <w:rsid w:val="008519E3"/>
    <w:rsid w:val="00853159"/>
    <w:rsid w:val="00854375"/>
    <w:rsid w:val="008543F4"/>
    <w:rsid w:val="008557E1"/>
    <w:rsid w:val="00857A72"/>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46"/>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45B14"/>
    <w:rsid w:val="00950D5A"/>
    <w:rsid w:val="00951753"/>
    <w:rsid w:val="00951F47"/>
    <w:rsid w:val="0095423C"/>
    <w:rsid w:val="009572D4"/>
    <w:rsid w:val="00957605"/>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A7167"/>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19F5"/>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0ECD"/>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2C3"/>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20F9"/>
    <w:rsid w:val="00CF6A81"/>
    <w:rsid w:val="00CF7A0A"/>
    <w:rsid w:val="00CF7E37"/>
    <w:rsid w:val="00D013E5"/>
    <w:rsid w:val="00D03774"/>
    <w:rsid w:val="00D04730"/>
    <w:rsid w:val="00D04854"/>
    <w:rsid w:val="00D0656A"/>
    <w:rsid w:val="00D07D0B"/>
    <w:rsid w:val="00D10D45"/>
    <w:rsid w:val="00D125D7"/>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2F00"/>
    <w:rsid w:val="00D53D37"/>
    <w:rsid w:val="00D577ED"/>
    <w:rsid w:val="00D57FEF"/>
    <w:rsid w:val="00D60195"/>
    <w:rsid w:val="00D61CFC"/>
    <w:rsid w:val="00D620F2"/>
    <w:rsid w:val="00D62C8C"/>
    <w:rsid w:val="00D62DC8"/>
    <w:rsid w:val="00D6434D"/>
    <w:rsid w:val="00D66424"/>
    <w:rsid w:val="00D6643A"/>
    <w:rsid w:val="00D66CCA"/>
    <w:rsid w:val="00D7298A"/>
    <w:rsid w:val="00D75E6D"/>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989"/>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A4BB6"/>
  <w15:chartTrackingRefBased/>
  <w15:docId w15:val="{AEA92F27-03B6-406D-8751-E328132C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885287590">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553</Words>
  <Characters>4190</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Рибак Тетяна Вікторівна</cp:lastModifiedBy>
  <cp:revision>16</cp:revision>
  <cp:lastPrinted>2021-11-17T09:02:00Z</cp:lastPrinted>
  <dcterms:created xsi:type="dcterms:W3CDTF">2025-06-02T14:21:00Z</dcterms:created>
  <dcterms:modified xsi:type="dcterms:W3CDTF">2025-06-10T08:36:00Z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