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D54A2D" w14:paraId="78624AD3" w14:textId="77777777" w:rsidTr="001021AF">
        <w:tc>
          <w:tcPr>
            <w:tcW w:w="4683" w:type="dxa"/>
          </w:tcPr>
          <w:p w14:paraId="5DC73090" w14:textId="12E292D2" w:rsidR="00825A6B" w:rsidRPr="00D54A2D" w:rsidRDefault="00ED2B99" w:rsidP="006926A0">
            <w:pPr>
              <w:pStyle w:val="a4"/>
              <w:widowControl w:val="0"/>
              <w:rPr>
                <w:szCs w:val="17"/>
                <w:lang w:val="uk-UA"/>
              </w:rPr>
            </w:pPr>
            <w:r w:rsidRPr="00D54A2D">
              <w:rPr>
                <w:noProof/>
                <w:lang w:val="uk-UA"/>
              </w:rPr>
              <w:drawing>
                <wp:inline distT="0" distB="0" distL="0" distR="0" wp14:anchorId="2718B399" wp14:editId="0890B12B">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3D9EFCDF" w14:textId="77777777" w:rsidR="006926A0" w:rsidRPr="00D54A2D" w:rsidRDefault="006926A0" w:rsidP="006926A0">
            <w:pPr>
              <w:widowControl w:val="0"/>
              <w:autoSpaceDE w:val="0"/>
              <w:autoSpaceDN w:val="0"/>
              <w:adjustRightInd w:val="0"/>
              <w:rPr>
                <w:rFonts w:ascii="Times New Roman CYR" w:hAnsi="Times New Roman CYR"/>
                <w:b/>
                <w:lang w:val="uk-UA"/>
              </w:rPr>
            </w:pPr>
            <w:r w:rsidRPr="00D54A2D">
              <w:rPr>
                <w:rFonts w:ascii="Times New Roman CYR" w:hAnsi="Times New Roman CYR"/>
                <w:b/>
                <w:lang w:val="uk-UA"/>
              </w:rPr>
              <w:t>ДЕРЖАВНЕ ПІДПРИЄМСТВО</w:t>
            </w:r>
          </w:p>
          <w:p w14:paraId="1757DAD2" w14:textId="77777777" w:rsidR="00DD71E4" w:rsidRPr="00D54A2D" w:rsidRDefault="006926A0" w:rsidP="006926A0">
            <w:pPr>
              <w:widowControl w:val="0"/>
              <w:autoSpaceDE w:val="0"/>
              <w:autoSpaceDN w:val="0"/>
              <w:adjustRightInd w:val="0"/>
              <w:rPr>
                <w:lang w:val="uk-UA"/>
              </w:rPr>
            </w:pPr>
            <w:r w:rsidRPr="00D54A2D">
              <w:rPr>
                <w:rFonts w:ascii="Times New Roman CYR" w:hAnsi="Times New Roman CYR"/>
                <w:b/>
                <w:lang w:val="uk-UA"/>
              </w:rPr>
              <w:t>«</w:t>
            </w:r>
            <w:r w:rsidRPr="00D54A2D">
              <w:rPr>
                <w:b/>
                <w:lang w:val="uk-UA"/>
              </w:rPr>
              <w:t>МІЖНАРОДНИЙ АЕРОПОРТ «БОРИСПІЛЬ»</w:t>
            </w:r>
            <w:r w:rsidRPr="00D54A2D">
              <w:rPr>
                <w:lang w:val="uk-UA"/>
              </w:rPr>
              <w:t xml:space="preserve"> </w:t>
            </w:r>
          </w:p>
          <w:p w14:paraId="20725BAB" w14:textId="77777777" w:rsidR="006926A0" w:rsidRPr="00D54A2D" w:rsidRDefault="006926A0" w:rsidP="006926A0">
            <w:pPr>
              <w:widowControl w:val="0"/>
              <w:autoSpaceDE w:val="0"/>
              <w:autoSpaceDN w:val="0"/>
              <w:adjustRightInd w:val="0"/>
              <w:rPr>
                <w:sz w:val="20"/>
                <w:szCs w:val="20"/>
                <w:lang w:val="uk-UA"/>
              </w:rPr>
            </w:pPr>
            <w:r w:rsidRPr="00D54A2D">
              <w:rPr>
                <w:sz w:val="20"/>
                <w:szCs w:val="20"/>
                <w:lang w:val="uk-UA"/>
              </w:rPr>
              <w:t xml:space="preserve">08300, Україна, Київська обл., Бориспільський район, село Гора, вулиця Бориспіль -7, код 20572069, </w:t>
            </w:r>
          </w:p>
          <w:p w14:paraId="5E337D7F" w14:textId="77777777" w:rsidR="00825A6B" w:rsidRPr="00D54A2D" w:rsidRDefault="006926A0" w:rsidP="006926A0">
            <w:pPr>
              <w:pStyle w:val="4"/>
              <w:keepNext w:val="0"/>
              <w:widowControl w:val="0"/>
              <w:ind w:left="0"/>
              <w:jc w:val="left"/>
            </w:pPr>
            <w:r w:rsidRPr="00D54A2D">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D54A2D">
              <w:rPr>
                <w:color w:val="000000"/>
                <w:sz w:val="20"/>
                <w:szCs w:val="20"/>
              </w:rPr>
              <w:t>»</w:t>
            </w:r>
          </w:p>
        </w:tc>
      </w:tr>
      <w:tr w:rsidR="001021AF" w:rsidRPr="00D54A2D" w14:paraId="78216226" w14:textId="77777777" w:rsidTr="00C62708">
        <w:tc>
          <w:tcPr>
            <w:tcW w:w="9854" w:type="dxa"/>
            <w:gridSpan w:val="2"/>
          </w:tcPr>
          <w:p w14:paraId="6DDD6AC0" w14:textId="77777777" w:rsidR="003C4B6B" w:rsidRPr="00D54A2D" w:rsidRDefault="003C4B6B" w:rsidP="007D7B6F">
            <w:pPr>
              <w:pStyle w:val="1"/>
              <w:keepNext w:val="0"/>
              <w:widowControl w:val="0"/>
              <w:rPr>
                <w:sz w:val="28"/>
                <w:szCs w:val="28"/>
              </w:rPr>
            </w:pPr>
          </w:p>
          <w:p w14:paraId="62552961" w14:textId="77777777" w:rsidR="001021AF" w:rsidRPr="00D54A2D" w:rsidRDefault="007D7B6F" w:rsidP="007D7B6F">
            <w:pPr>
              <w:pStyle w:val="1"/>
              <w:keepNext w:val="0"/>
              <w:widowControl w:val="0"/>
            </w:pPr>
            <w:r w:rsidRPr="00D54A2D">
              <w:rPr>
                <w:sz w:val="28"/>
                <w:szCs w:val="28"/>
              </w:rPr>
              <w:t>Обґрунтування технічних та якісних характеристик предмета закупівлі та очікуваної вартості предмета закупівлі</w:t>
            </w:r>
          </w:p>
        </w:tc>
      </w:tr>
    </w:tbl>
    <w:p w14:paraId="33BF4BEF" w14:textId="77777777" w:rsidR="005F3529" w:rsidRPr="00D54A2D" w:rsidRDefault="005F3529" w:rsidP="0063471D">
      <w:pPr>
        <w:pStyle w:val="a4"/>
        <w:widowControl w:val="0"/>
        <w:jc w:val="both"/>
        <w:rPr>
          <w:sz w:val="24"/>
          <w:szCs w:val="24"/>
          <w:lang w:val="uk-UA"/>
        </w:rPr>
      </w:pPr>
    </w:p>
    <w:p w14:paraId="4CD0DAAD" w14:textId="77777777" w:rsidR="007D7B6F" w:rsidRPr="00D54A2D" w:rsidRDefault="003C4B6B" w:rsidP="00C940D8">
      <w:pPr>
        <w:pStyle w:val="a4"/>
        <w:widowControl w:val="0"/>
        <w:jc w:val="both"/>
        <w:rPr>
          <w:sz w:val="24"/>
          <w:szCs w:val="24"/>
          <w:lang w:val="uk-UA"/>
        </w:rPr>
      </w:pPr>
      <w:r w:rsidRPr="00D54A2D">
        <w:rPr>
          <w:sz w:val="24"/>
          <w:szCs w:val="24"/>
          <w:lang w:val="uk-UA"/>
        </w:rPr>
        <w:t xml:space="preserve">Підстава: </w:t>
      </w:r>
      <w:r w:rsidR="007D7B6F" w:rsidRPr="00D54A2D">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D54A2D" w14:paraId="09EFB5BC" w14:textId="77777777" w:rsidTr="00C62708">
        <w:tc>
          <w:tcPr>
            <w:tcW w:w="487" w:type="pct"/>
            <w:shd w:val="clear" w:color="auto" w:fill="DEEAF6"/>
          </w:tcPr>
          <w:p w14:paraId="6331CB37" w14:textId="77777777" w:rsidR="00A76484" w:rsidRPr="00D54A2D" w:rsidRDefault="00A76484" w:rsidP="00C940D8">
            <w:pPr>
              <w:widowControl w:val="0"/>
              <w:contextualSpacing/>
              <w:jc w:val="center"/>
              <w:rPr>
                <w:b/>
                <w:lang w:val="uk-UA"/>
              </w:rPr>
            </w:pPr>
            <w:r w:rsidRPr="00D54A2D">
              <w:rPr>
                <w:b/>
                <w:lang w:val="uk-UA"/>
              </w:rPr>
              <w:t>Пункт Кошторису</w:t>
            </w:r>
          </w:p>
        </w:tc>
        <w:tc>
          <w:tcPr>
            <w:tcW w:w="1527" w:type="pct"/>
            <w:shd w:val="clear" w:color="auto" w:fill="DEEAF6"/>
          </w:tcPr>
          <w:p w14:paraId="084DF35F" w14:textId="77777777" w:rsidR="00A76484" w:rsidRPr="00D54A2D" w:rsidRDefault="00A76484" w:rsidP="00C940D8">
            <w:pPr>
              <w:widowControl w:val="0"/>
              <w:contextualSpacing/>
              <w:jc w:val="center"/>
              <w:rPr>
                <w:b/>
                <w:lang w:val="uk-UA"/>
              </w:rPr>
            </w:pPr>
            <w:r w:rsidRPr="00D54A2D">
              <w:rPr>
                <w:b/>
                <w:lang w:val="uk-UA"/>
              </w:rPr>
              <w:t>Назва предмета закупівлі із зазначенням коду за Єдиним закупівельним словником</w:t>
            </w:r>
          </w:p>
        </w:tc>
        <w:tc>
          <w:tcPr>
            <w:tcW w:w="947" w:type="pct"/>
            <w:shd w:val="clear" w:color="auto" w:fill="DEEAF6"/>
          </w:tcPr>
          <w:p w14:paraId="317E36B0" w14:textId="77777777" w:rsidR="00A76484" w:rsidRPr="00D54A2D" w:rsidRDefault="00A76484" w:rsidP="00C940D8">
            <w:pPr>
              <w:widowControl w:val="0"/>
              <w:contextualSpacing/>
              <w:jc w:val="center"/>
              <w:rPr>
                <w:b/>
                <w:lang w:val="uk-UA"/>
              </w:rPr>
            </w:pPr>
            <w:r w:rsidRPr="00D54A2D">
              <w:rPr>
                <w:b/>
                <w:lang w:val="uk-UA"/>
              </w:rPr>
              <w:t>Очікувана варт</w:t>
            </w:r>
            <w:r w:rsidR="00DB2D70" w:rsidRPr="00D54A2D">
              <w:rPr>
                <w:b/>
                <w:lang w:val="uk-UA"/>
              </w:rPr>
              <w:t>ість предмета закупівлі згідно р</w:t>
            </w:r>
            <w:r w:rsidRPr="00D54A2D">
              <w:rPr>
                <w:b/>
                <w:lang w:val="uk-UA"/>
              </w:rPr>
              <w:t>ічного плану закупівель</w:t>
            </w:r>
          </w:p>
        </w:tc>
        <w:tc>
          <w:tcPr>
            <w:tcW w:w="1102" w:type="pct"/>
            <w:shd w:val="clear" w:color="auto" w:fill="DEEAF6"/>
          </w:tcPr>
          <w:p w14:paraId="5204DA19" w14:textId="77777777" w:rsidR="00A76484" w:rsidRPr="00D54A2D" w:rsidRDefault="00A76484" w:rsidP="00C940D8">
            <w:pPr>
              <w:widowControl w:val="0"/>
              <w:contextualSpacing/>
              <w:jc w:val="center"/>
              <w:rPr>
                <w:b/>
                <w:lang w:val="uk-UA"/>
              </w:rPr>
            </w:pPr>
            <w:r w:rsidRPr="00D54A2D">
              <w:rPr>
                <w:b/>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F2FDAF5" w14:textId="77777777" w:rsidR="00A76484" w:rsidRPr="00D54A2D" w:rsidRDefault="00A355EA" w:rsidP="00C940D8">
            <w:pPr>
              <w:widowControl w:val="0"/>
              <w:contextualSpacing/>
              <w:jc w:val="center"/>
              <w:rPr>
                <w:b/>
                <w:lang w:val="uk-UA"/>
              </w:rPr>
            </w:pPr>
            <w:r w:rsidRPr="00D54A2D">
              <w:rPr>
                <w:b/>
                <w:lang w:val="uk-UA"/>
              </w:rPr>
              <w:t>Ідентифікатор процедури закупівлі</w:t>
            </w:r>
          </w:p>
        </w:tc>
      </w:tr>
      <w:tr w:rsidR="00A76484" w:rsidRPr="00D54A2D" w14:paraId="37D73764" w14:textId="77777777" w:rsidTr="00212515">
        <w:tc>
          <w:tcPr>
            <w:tcW w:w="487" w:type="pct"/>
          </w:tcPr>
          <w:p w14:paraId="4C1BA0C6" w14:textId="489B98EF" w:rsidR="00A76484" w:rsidRPr="00D54A2D" w:rsidRDefault="00997DEC" w:rsidP="00C940D8">
            <w:pPr>
              <w:widowControl w:val="0"/>
              <w:jc w:val="center"/>
              <w:rPr>
                <w:lang w:val="uk-UA" w:eastAsia="uk-UA"/>
              </w:rPr>
            </w:pPr>
            <w:r w:rsidRPr="00D54A2D">
              <w:rPr>
                <w:lang w:val="uk-UA"/>
              </w:rPr>
              <w:t xml:space="preserve">19.09.2 </w:t>
            </w:r>
            <w:r w:rsidR="00BD6E95" w:rsidRPr="00D54A2D">
              <w:rPr>
                <w:lang w:val="uk-UA" w:eastAsia="uk-UA"/>
              </w:rPr>
              <w:t>(202</w:t>
            </w:r>
            <w:r w:rsidR="00F55771" w:rsidRPr="00D54A2D">
              <w:rPr>
                <w:lang w:val="uk-UA" w:eastAsia="uk-UA"/>
              </w:rPr>
              <w:t>5</w:t>
            </w:r>
            <w:r w:rsidR="00A76484" w:rsidRPr="00D54A2D">
              <w:rPr>
                <w:lang w:val="uk-UA" w:eastAsia="uk-UA"/>
              </w:rPr>
              <w:t>)</w:t>
            </w:r>
          </w:p>
        </w:tc>
        <w:tc>
          <w:tcPr>
            <w:tcW w:w="1527" w:type="pct"/>
          </w:tcPr>
          <w:p w14:paraId="5AF39D9A" w14:textId="6CB0312F" w:rsidR="00A76484" w:rsidRPr="00D54A2D" w:rsidRDefault="00997DEC" w:rsidP="00C940D8">
            <w:pPr>
              <w:widowControl w:val="0"/>
              <w:rPr>
                <w:bCs/>
                <w:lang w:val="uk-UA"/>
              </w:rPr>
            </w:pPr>
            <w:r w:rsidRPr="00D54A2D">
              <w:rPr>
                <w:b/>
                <w:lang w:val="uk-UA"/>
              </w:rPr>
              <w:t xml:space="preserve">Послуги з технічного забезпечення копіювання та друку документів,  </w:t>
            </w:r>
            <w:r w:rsidRPr="00D54A2D">
              <w:rPr>
                <w:bCs/>
                <w:lang w:val="uk-UA"/>
              </w:rPr>
              <w:t>код ДК 021:2015 - 79520000-5 - Копіювально-розмножувальні послуги</w:t>
            </w:r>
            <w:r w:rsidRPr="00D54A2D">
              <w:rPr>
                <w:b/>
                <w:lang w:val="uk-UA"/>
              </w:rPr>
              <w:t xml:space="preserve"> </w:t>
            </w:r>
          </w:p>
        </w:tc>
        <w:tc>
          <w:tcPr>
            <w:tcW w:w="947" w:type="pct"/>
          </w:tcPr>
          <w:p w14:paraId="4EF1F656" w14:textId="4D2E2699" w:rsidR="00A76484" w:rsidRPr="00D54A2D" w:rsidRDefault="00997DEC" w:rsidP="00C940D8">
            <w:pPr>
              <w:widowControl w:val="0"/>
              <w:jc w:val="center"/>
              <w:rPr>
                <w:lang w:val="uk-UA"/>
              </w:rPr>
            </w:pPr>
            <w:r w:rsidRPr="00D54A2D">
              <w:rPr>
                <w:lang w:val="uk-UA"/>
              </w:rPr>
              <w:t>1 298 352,00</w:t>
            </w:r>
            <w:r w:rsidR="00A76484" w:rsidRPr="00D54A2D">
              <w:rPr>
                <w:lang w:val="uk-UA"/>
              </w:rPr>
              <w:t xml:space="preserve"> </w:t>
            </w:r>
          </w:p>
          <w:p w14:paraId="33840F78" w14:textId="77777777" w:rsidR="00A76484" w:rsidRPr="00D54A2D" w:rsidRDefault="00A76484" w:rsidP="00C940D8">
            <w:pPr>
              <w:widowControl w:val="0"/>
              <w:jc w:val="center"/>
              <w:rPr>
                <w:lang w:val="uk-UA"/>
              </w:rPr>
            </w:pPr>
            <w:r w:rsidRPr="00D54A2D">
              <w:rPr>
                <w:lang w:val="uk-UA"/>
              </w:rPr>
              <w:t>грн. з ПДВ</w:t>
            </w:r>
          </w:p>
        </w:tc>
        <w:tc>
          <w:tcPr>
            <w:tcW w:w="1102" w:type="pct"/>
          </w:tcPr>
          <w:p w14:paraId="6C523A58" w14:textId="61B3B358" w:rsidR="00A76484" w:rsidRPr="00D54A2D" w:rsidRDefault="00C31CBC" w:rsidP="00C940D8">
            <w:pPr>
              <w:widowControl w:val="0"/>
              <w:jc w:val="center"/>
              <w:rPr>
                <w:lang w:val="uk-UA"/>
              </w:rPr>
            </w:pPr>
            <w:r w:rsidRPr="00D54A2D">
              <w:rPr>
                <w:lang w:val="uk-UA"/>
              </w:rPr>
              <w:t>1 081 960,00</w:t>
            </w:r>
          </w:p>
          <w:p w14:paraId="29953450" w14:textId="77777777" w:rsidR="00A76484" w:rsidRPr="00D54A2D" w:rsidRDefault="00A76484" w:rsidP="00C940D8">
            <w:pPr>
              <w:widowControl w:val="0"/>
              <w:jc w:val="center"/>
              <w:rPr>
                <w:lang w:val="uk-UA"/>
              </w:rPr>
            </w:pPr>
            <w:r w:rsidRPr="00D54A2D">
              <w:rPr>
                <w:lang w:val="uk-UA"/>
              </w:rPr>
              <w:t xml:space="preserve">грн. без ПДВ </w:t>
            </w:r>
          </w:p>
        </w:tc>
        <w:tc>
          <w:tcPr>
            <w:tcW w:w="936" w:type="pct"/>
          </w:tcPr>
          <w:p w14:paraId="5C049BBB" w14:textId="36CAB745" w:rsidR="00A76484" w:rsidRPr="00D54A2D" w:rsidRDefault="002511D5" w:rsidP="00C940D8">
            <w:pPr>
              <w:widowControl w:val="0"/>
              <w:jc w:val="center"/>
              <w:rPr>
                <w:color w:val="0000FF"/>
                <w:lang w:val="uk-UA"/>
              </w:rPr>
            </w:pPr>
            <w:r w:rsidRPr="002511D5">
              <w:rPr>
                <w:b/>
                <w:lang w:val="uk-UA"/>
              </w:rPr>
              <w:t>UA-2025-07-10-009923-a</w:t>
            </w:r>
          </w:p>
        </w:tc>
      </w:tr>
    </w:tbl>
    <w:p w14:paraId="5674C4BA" w14:textId="77777777" w:rsidR="00A12478" w:rsidRPr="00D54A2D" w:rsidRDefault="00A12478" w:rsidP="00C940D8">
      <w:pPr>
        <w:pStyle w:val="a4"/>
        <w:widowControl w:val="0"/>
        <w:jc w:val="both"/>
        <w:rPr>
          <w:sz w:val="24"/>
          <w:szCs w:val="24"/>
          <w:lang w:val="uk-UA"/>
        </w:rPr>
      </w:pPr>
    </w:p>
    <w:p w14:paraId="58AC05C3" w14:textId="77777777" w:rsidR="00A355EA" w:rsidRPr="00D54A2D" w:rsidRDefault="00A355EA" w:rsidP="00C940D8">
      <w:pPr>
        <w:widowControl w:val="0"/>
        <w:shd w:val="clear" w:color="auto" w:fill="DEEAF6"/>
        <w:jc w:val="center"/>
        <w:rPr>
          <w:lang w:val="uk-UA"/>
        </w:rPr>
      </w:pPr>
      <w:r w:rsidRPr="00D54A2D">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330991" w:rsidRPr="00D54A2D" w14:paraId="2710CBC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0D3E7C9" w14:textId="77777777" w:rsidR="00330991" w:rsidRPr="00D54A2D" w:rsidRDefault="00330991" w:rsidP="00C940D8">
            <w:pPr>
              <w:rPr>
                <w:lang w:val="uk-UA"/>
              </w:rPr>
            </w:pPr>
            <w:r w:rsidRPr="00D54A2D">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C6FB88D" w14:textId="77777777" w:rsidR="00330991" w:rsidRPr="00D54A2D" w:rsidRDefault="00330991" w:rsidP="00C940D8">
            <w:pPr>
              <w:rPr>
                <w:lang w:val="uk-UA"/>
              </w:rPr>
            </w:pPr>
            <w:r w:rsidRPr="00D54A2D">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6ED6CC" w14:textId="77777777" w:rsidR="00330991" w:rsidRPr="00D54A2D" w:rsidRDefault="00330991" w:rsidP="00C940D8">
            <w:pPr>
              <w:widowControl w:val="0"/>
              <w:rPr>
                <w:lang w:val="uk-UA"/>
              </w:rPr>
            </w:pPr>
            <w:r w:rsidRPr="00D54A2D">
              <w:rPr>
                <w:lang w:val="uk-UA"/>
              </w:rPr>
              <w:t>Визначення очікуваної вартості предмета закупівлі</w:t>
            </w:r>
          </w:p>
          <w:p w14:paraId="3D332335" w14:textId="77777777" w:rsidR="00330991" w:rsidRPr="00D54A2D" w:rsidRDefault="00330991" w:rsidP="00C940D8">
            <w:pPr>
              <w:widowControl w:val="0"/>
              <w:rPr>
                <w:lang w:val="uk-UA"/>
              </w:rPr>
            </w:pPr>
            <w:r w:rsidRPr="00D54A2D">
              <w:rPr>
                <w:lang w:val="uk-UA"/>
              </w:rPr>
              <w:t>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w:t>
            </w:r>
          </w:p>
          <w:p w14:paraId="6DDA6C96" w14:textId="77777777" w:rsidR="00330991" w:rsidRPr="00D54A2D" w:rsidRDefault="00330991" w:rsidP="00C940D8">
            <w:pPr>
              <w:widowControl w:val="0"/>
              <w:rPr>
                <w:lang w:val="uk-UA"/>
              </w:rPr>
            </w:pPr>
            <w:r w:rsidRPr="00D54A2D">
              <w:rPr>
                <w:lang w:val="uk-UA"/>
              </w:rPr>
              <w:t>публічних закупівель, примірної методики визначення очікуваної вартості предмета закупівлі,</w:t>
            </w:r>
          </w:p>
          <w:p w14:paraId="6F84A981" w14:textId="77777777" w:rsidR="00330991" w:rsidRPr="00D54A2D" w:rsidRDefault="00330991" w:rsidP="00C940D8">
            <w:pPr>
              <w:widowControl w:val="0"/>
              <w:rPr>
                <w:lang w:val="uk-UA"/>
              </w:rPr>
            </w:pPr>
            <w:r w:rsidRPr="00D54A2D">
              <w:rPr>
                <w:lang w:val="uk-UA"/>
              </w:rPr>
              <w:t>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p>
          <w:p w14:paraId="4F67B32C" w14:textId="77777777" w:rsidR="00330991" w:rsidRPr="00D54A2D" w:rsidRDefault="00330991" w:rsidP="00C940D8">
            <w:pPr>
              <w:widowControl w:val="0"/>
              <w:rPr>
                <w:lang w:val="uk-UA"/>
              </w:rPr>
            </w:pPr>
            <w:r w:rsidRPr="00D54A2D">
              <w:rPr>
                <w:lang w:val="uk-UA"/>
              </w:rPr>
              <w:t>від 17.05.2022. Очікувана вартість предмета закупівлі визначена методом порівняння ринкових</w:t>
            </w:r>
          </w:p>
          <w:p w14:paraId="5507CB58" w14:textId="58517BD2" w:rsidR="00330991" w:rsidRPr="00D54A2D" w:rsidRDefault="00330991" w:rsidP="00C940D8">
            <w:pPr>
              <w:rPr>
                <w:iCs/>
                <w:lang w:val="uk-UA"/>
              </w:rPr>
            </w:pPr>
            <w:r w:rsidRPr="00D54A2D">
              <w:rPr>
                <w:lang w:val="uk-UA"/>
              </w:rPr>
              <w:t>цін на підставі отриманих комерційних пропозицій. Очікувану вартість закупівлі розраховано, як середньоарифметичне значення масиву отриманих даних.</w:t>
            </w:r>
          </w:p>
        </w:tc>
      </w:tr>
      <w:tr w:rsidR="00330991" w:rsidRPr="00D54A2D" w14:paraId="38552F74"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A6779B3" w14:textId="77777777" w:rsidR="00330991" w:rsidRPr="00D54A2D" w:rsidRDefault="00330991" w:rsidP="00C940D8">
            <w:pPr>
              <w:rPr>
                <w:lang w:val="uk-UA"/>
              </w:rPr>
            </w:pPr>
            <w:r w:rsidRPr="00D54A2D">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EB49606" w14:textId="77777777" w:rsidR="00330991" w:rsidRPr="00D54A2D" w:rsidRDefault="00330991" w:rsidP="00C940D8">
            <w:pPr>
              <w:rPr>
                <w:lang w:val="uk-UA"/>
              </w:rPr>
            </w:pPr>
            <w:r w:rsidRPr="00D54A2D">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0EC67C0" w14:textId="5B1DD487" w:rsidR="00330991" w:rsidRPr="00D54A2D" w:rsidRDefault="00330991" w:rsidP="00C940D8">
            <w:pPr>
              <w:rPr>
                <w:i/>
                <w:lang w:val="uk-UA"/>
              </w:rPr>
            </w:pPr>
            <w:r w:rsidRPr="00D54A2D">
              <w:rPr>
                <w:lang w:val="uk-UA"/>
              </w:rPr>
              <w:t xml:space="preserve">Технічні та якісні характеристики предмета закупівлі визначені з урахуванням реальних потреб підприємства та оптимального співвідношення ціни та якості, на основі моніторингу ринку з використанням відкритих джерел та врахуванням практики отримання послуг з технічного забезпечення копіювання та друку документів на підприємстві, а також існуючих потреб щодо них, у </w:t>
            </w:r>
            <w:r w:rsidRPr="00D54A2D">
              <w:rPr>
                <w:lang w:val="uk-UA"/>
              </w:rPr>
              <w:lastRenderedPageBreak/>
              <w:t>відповідності з екологічними вимогами та вимогами безпечності використання.</w:t>
            </w:r>
          </w:p>
        </w:tc>
      </w:tr>
      <w:tr w:rsidR="00330991" w:rsidRPr="00D54A2D" w14:paraId="5BCEEEB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70A54FA" w14:textId="77777777" w:rsidR="00330991" w:rsidRPr="00D54A2D" w:rsidRDefault="00330991" w:rsidP="00C940D8">
            <w:pPr>
              <w:rPr>
                <w:bCs/>
                <w:lang w:val="uk-UA"/>
              </w:rPr>
            </w:pPr>
            <w:r w:rsidRPr="00D54A2D">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26ABA83" w14:textId="77777777" w:rsidR="00330991" w:rsidRPr="00D54A2D" w:rsidRDefault="00330991" w:rsidP="00C940D8">
            <w:pPr>
              <w:rPr>
                <w:lang w:val="uk-UA"/>
              </w:rPr>
            </w:pPr>
            <w:r w:rsidRPr="00D54A2D">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01D4D0A" w14:textId="77777777" w:rsidR="00D41894" w:rsidRPr="00D54A2D" w:rsidRDefault="00D41894" w:rsidP="00C940D8">
            <w:pPr>
              <w:widowControl w:val="0"/>
              <w:jc w:val="both"/>
              <w:rPr>
                <w:lang w:val="uk-UA"/>
              </w:rPr>
            </w:pPr>
            <w:r w:rsidRPr="00D54A2D">
              <w:rPr>
                <w:lang w:val="uk-UA"/>
              </w:rPr>
              <w:t>Відповідно до «Положення про порядок визначення очікуваної вартості предмета закупівлі»., визначення очікуваної вартості виконано методом порівняння ринкових цін на підставі отриманих цінових пропозицій.</w:t>
            </w:r>
          </w:p>
          <w:p w14:paraId="6C18211E" w14:textId="77777777" w:rsidR="00D41894" w:rsidRPr="00D54A2D" w:rsidRDefault="00D41894" w:rsidP="00C940D8">
            <w:pPr>
              <w:widowControl w:val="0"/>
              <w:jc w:val="both"/>
              <w:rPr>
                <w:lang w:val="uk-UA"/>
              </w:rPr>
            </w:pPr>
            <w:r w:rsidRPr="00D54A2D">
              <w:rPr>
                <w:lang w:val="uk-UA"/>
              </w:rPr>
              <w:t>Перелік потенційних постачальників, яким направлялись запити цінових пропозицій:</w:t>
            </w:r>
          </w:p>
          <w:p w14:paraId="74BB77E7" w14:textId="77777777" w:rsidR="00D41894" w:rsidRPr="00D54A2D" w:rsidRDefault="00D41894" w:rsidP="00C940D8">
            <w:pPr>
              <w:widowControl w:val="0"/>
              <w:jc w:val="both"/>
              <w:rPr>
                <w:lang w:val="uk-UA"/>
              </w:rPr>
            </w:pPr>
            <w:r w:rsidRPr="00D54A2D">
              <w:rPr>
                <w:lang w:val="uk-UA"/>
              </w:rPr>
              <w:t xml:space="preserve">ТДВ «ІБФ «ЛДС» - </w:t>
            </w:r>
            <w:hyperlink r:id="rId9" w:history="1">
              <w:r w:rsidRPr="00D54A2D">
                <w:rPr>
                  <w:rStyle w:val="af"/>
                  <w:lang w:val="uk-UA"/>
                </w:rPr>
                <w:t>sale@lds.com.ua</w:t>
              </w:r>
            </w:hyperlink>
            <w:r w:rsidRPr="00D54A2D">
              <w:rPr>
                <w:lang w:val="uk-UA"/>
              </w:rPr>
              <w:t>,</w:t>
            </w:r>
          </w:p>
          <w:p w14:paraId="56F3CA6F" w14:textId="77777777" w:rsidR="00D41894" w:rsidRPr="00D54A2D" w:rsidRDefault="00D41894" w:rsidP="00C940D8">
            <w:pPr>
              <w:widowControl w:val="0"/>
              <w:jc w:val="both"/>
              <w:rPr>
                <w:lang w:val="uk-UA"/>
              </w:rPr>
            </w:pPr>
            <w:r w:rsidRPr="00D54A2D">
              <w:rPr>
                <w:lang w:val="uk-UA"/>
              </w:rPr>
              <w:t xml:space="preserve">ТОВ «ВС ТЕХНОЛОДЖІ» - </w:t>
            </w:r>
            <w:hyperlink r:id="rId10" w:history="1">
              <w:r w:rsidRPr="00D54A2D">
                <w:rPr>
                  <w:rStyle w:val="af"/>
                  <w:lang w:val="uk-UA"/>
                </w:rPr>
                <w:t>tender@vstechno.com</w:t>
              </w:r>
            </w:hyperlink>
            <w:r w:rsidRPr="00D54A2D">
              <w:rPr>
                <w:lang w:val="uk-UA"/>
              </w:rPr>
              <w:t>,</w:t>
            </w:r>
          </w:p>
          <w:p w14:paraId="61A9E55B" w14:textId="77777777" w:rsidR="00D41894" w:rsidRPr="00D54A2D" w:rsidRDefault="00D41894" w:rsidP="00C940D8">
            <w:pPr>
              <w:widowControl w:val="0"/>
              <w:jc w:val="both"/>
              <w:rPr>
                <w:lang w:val="uk-UA"/>
              </w:rPr>
            </w:pPr>
            <w:r w:rsidRPr="00D54A2D">
              <w:rPr>
                <w:lang w:val="uk-UA"/>
              </w:rPr>
              <w:t xml:space="preserve">ТОВ «ВАУ-ПРИНТ» - </w:t>
            </w:r>
            <w:hyperlink r:id="rId11" w:history="1">
              <w:r w:rsidRPr="00D54A2D">
                <w:rPr>
                  <w:rStyle w:val="af"/>
                  <w:lang w:val="uk-UA"/>
                </w:rPr>
                <w:t>serhiy.bida@vauprint.ua</w:t>
              </w:r>
            </w:hyperlink>
            <w:r w:rsidRPr="00D54A2D">
              <w:rPr>
                <w:lang w:val="uk-UA"/>
              </w:rPr>
              <w:t>,</w:t>
            </w:r>
          </w:p>
          <w:p w14:paraId="4DD0B684" w14:textId="77777777" w:rsidR="00D41894" w:rsidRPr="00D54A2D" w:rsidRDefault="00D41894" w:rsidP="00C940D8">
            <w:pPr>
              <w:widowControl w:val="0"/>
              <w:rPr>
                <w:lang w:val="uk-UA"/>
              </w:rPr>
            </w:pPr>
            <w:r w:rsidRPr="00D54A2D">
              <w:rPr>
                <w:lang w:val="uk-UA"/>
              </w:rPr>
              <w:t xml:space="preserve">ТОВ "ТВК "АДВАНСЕД СЕРВІС" - </w:t>
            </w:r>
            <w:hyperlink r:id="rId12" w:history="1">
              <w:r w:rsidRPr="00D54A2D">
                <w:rPr>
                  <w:rStyle w:val="af"/>
                  <w:lang w:val="uk-UA"/>
                </w:rPr>
                <w:t>elena.lytvynchuk@advanced-service.com.ua</w:t>
              </w:r>
            </w:hyperlink>
            <w:r w:rsidRPr="00D54A2D">
              <w:rPr>
                <w:lang w:val="uk-UA"/>
              </w:rPr>
              <w:t>,</w:t>
            </w:r>
          </w:p>
          <w:p w14:paraId="5AF6B35A" w14:textId="77777777" w:rsidR="00D41894" w:rsidRPr="00D54A2D" w:rsidRDefault="00D41894" w:rsidP="00C940D8">
            <w:pPr>
              <w:widowControl w:val="0"/>
              <w:jc w:val="both"/>
              <w:rPr>
                <w:lang w:val="uk-UA"/>
              </w:rPr>
            </w:pPr>
            <w:r w:rsidRPr="00D54A2D">
              <w:rPr>
                <w:lang w:val="uk-UA"/>
              </w:rPr>
              <w:t xml:space="preserve">ТОВ "ІНФОТРЕЙД" - </w:t>
            </w:r>
            <w:hyperlink r:id="rId13" w:history="1">
              <w:r w:rsidRPr="00D54A2D">
                <w:rPr>
                  <w:rStyle w:val="af"/>
                  <w:lang w:val="uk-UA"/>
                </w:rPr>
                <w:t>galina.martynuk@infotrade.com.ua</w:t>
              </w:r>
            </w:hyperlink>
            <w:r w:rsidRPr="00D54A2D">
              <w:rPr>
                <w:lang w:val="uk-UA"/>
              </w:rPr>
              <w:t>,</w:t>
            </w:r>
          </w:p>
          <w:p w14:paraId="7381F633" w14:textId="454B75E3" w:rsidR="00330991" w:rsidRPr="00D54A2D" w:rsidRDefault="00D41894" w:rsidP="00C940D8">
            <w:pPr>
              <w:rPr>
                <w:lang w:val="uk-UA"/>
              </w:rPr>
            </w:pPr>
            <w:r w:rsidRPr="00D54A2D">
              <w:rPr>
                <w:lang w:val="uk-UA"/>
              </w:rPr>
              <w:t xml:space="preserve"> ДП "КОНІКА МІНОЛТА УКРАЇНА" - </w:t>
            </w:r>
            <w:hyperlink r:id="rId14" w:history="1">
              <w:r w:rsidRPr="00D54A2D">
                <w:rPr>
                  <w:rStyle w:val="af"/>
                  <w:lang w:val="uk-UA"/>
                </w:rPr>
                <w:t>taras.syrotiuk@konicaminolta.ua</w:t>
              </w:r>
            </w:hyperlink>
          </w:p>
        </w:tc>
      </w:tr>
    </w:tbl>
    <w:p w14:paraId="2CA91423" w14:textId="77777777" w:rsidR="006F428D" w:rsidRPr="00D54A2D" w:rsidRDefault="006F428D" w:rsidP="00A12478">
      <w:pPr>
        <w:rPr>
          <w:b/>
          <w:lang w:val="uk-UA"/>
        </w:rPr>
      </w:pPr>
    </w:p>
    <w:p w14:paraId="6D764FE3" w14:textId="77777777" w:rsidR="006926A0" w:rsidRPr="00D54A2D" w:rsidRDefault="006926A0" w:rsidP="006926A0">
      <w:pPr>
        <w:ind w:firstLine="567"/>
        <w:jc w:val="both"/>
        <w:rPr>
          <w:lang w:val="uk-UA"/>
        </w:rPr>
      </w:pPr>
      <w:r w:rsidRPr="00D54A2D">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57285464" w14:textId="0C47695E" w:rsidR="00D56CF6" w:rsidRPr="00D54A2D" w:rsidRDefault="00D56CF6" w:rsidP="00D56CF6">
      <w:pPr>
        <w:widowControl w:val="0"/>
        <w:jc w:val="right"/>
        <w:outlineLvl w:val="0"/>
        <w:rPr>
          <w:b/>
          <w:sz w:val="22"/>
          <w:szCs w:val="22"/>
          <w:lang w:val="uk-UA"/>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971"/>
        <w:gridCol w:w="1413"/>
        <w:gridCol w:w="1256"/>
        <w:gridCol w:w="3627"/>
      </w:tblGrid>
      <w:tr w:rsidR="00D56CF6" w:rsidRPr="00D54A2D" w14:paraId="62A958A4" w14:textId="77777777" w:rsidTr="00356D29">
        <w:tc>
          <w:tcPr>
            <w:tcW w:w="5000" w:type="pct"/>
            <w:gridSpan w:val="5"/>
            <w:shd w:val="clear" w:color="auto" w:fill="auto"/>
          </w:tcPr>
          <w:p w14:paraId="5B22D745" w14:textId="77777777" w:rsidR="00D56CF6" w:rsidRPr="00D54A2D" w:rsidRDefault="00D56CF6" w:rsidP="00636317">
            <w:pPr>
              <w:widowControl w:val="0"/>
              <w:jc w:val="center"/>
              <w:rPr>
                <w:b/>
                <w:sz w:val="22"/>
                <w:szCs w:val="22"/>
                <w:lang w:val="uk-UA"/>
              </w:rPr>
            </w:pPr>
            <w:r w:rsidRPr="00D54A2D">
              <w:rPr>
                <w:b/>
                <w:sz w:val="22"/>
                <w:szCs w:val="22"/>
                <w:lang w:val="uk-UA"/>
              </w:rPr>
              <w:t>Технічна специфікація</w:t>
            </w:r>
          </w:p>
        </w:tc>
      </w:tr>
      <w:tr w:rsidR="00D56CF6" w:rsidRPr="00D54A2D" w14:paraId="7BE7DAF5" w14:textId="77777777" w:rsidTr="00356D29">
        <w:tc>
          <w:tcPr>
            <w:tcW w:w="521" w:type="pct"/>
            <w:shd w:val="clear" w:color="auto" w:fill="D1D1D1" w:themeFill="background2" w:themeFillShade="E6"/>
          </w:tcPr>
          <w:p w14:paraId="15BA7EF8" w14:textId="77777777" w:rsidR="00D56CF6" w:rsidRPr="00D54A2D" w:rsidRDefault="00D56CF6" w:rsidP="00636317">
            <w:pPr>
              <w:widowControl w:val="0"/>
              <w:jc w:val="center"/>
              <w:rPr>
                <w:b/>
                <w:sz w:val="22"/>
                <w:szCs w:val="22"/>
                <w:lang w:val="uk-UA"/>
              </w:rPr>
            </w:pPr>
            <w:r w:rsidRPr="00D54A2D">
              <w:rPr>
                <w:b/>
                <w:sz w:val="22"/>
                <w:szCs w:val="22"/>
                <w:lang w:val="uk-UA"/>
              </w:rPr>
              <w:t>№ п/п</w:t>
            </w:r>
          </w:p>
        </w:tc>
        <w:tc>
          <w:tcPr>
            <w:tcW w:w="1436" w:type="pct"/>
            <w:shd w:val="clear" w:color="auto" w:fill="D1D1D1" w:themeFill="background2" w:themeFillShade="E6"/>
          </w:tcPr>
          <w:p w14:paraId="2EA5BF72" w14:textId="77777777" w:rsidR="00D56CF6" w:rsidRPr="00D54A2D" w:rsidRDefault="00D56CF6" w:rsidP="00636317">
            <w:pPr>
              <w:widowControl w:val="0"/>
              <w:jc w:val="center"/>
              <w:rPr>
                <w:b/>
                <w:sz w:val="22"/>
                <w:szCs w:val="22"/>
                <w:lang w:val="uk-UA"/>
              </w:rPr>
            </w:pPr>
            <w:r w:rsidRPr="00D54A2D">
              <w:rPr>
                <w:b/>
                <w:sz w:val="22"/>
                <w:szCs w:val="22"/>
                <w:lang w:val="uk-UA"/>
              </w:rPr>
              <w:t>Найменування послуги</w:t>
            </w:r>
          </w:p>
        </w:tc>
        <w:tc>
          <w:tcPr>
            <w:tcW w:w="683" w:type="pct"/>
            <w:shd w:val="clear" w:color="auto" w:fill="D1D1D1" w:themeFill="background2" w:themeFillShade="E6"/>
          </w:tcPr>
          <w:p w14:paraId="27AE399A" w14:textId="77777777" w:rsidR="00D56CF6" w:rsidRPr="00D54A2D" w:rsidRDefault="00D56CF6" w:rsidP="00636317">
            <w:pPr>
              <w:widowControl w:val="0"/>
              <w:jc w:val="center"/>
              <w:rPr>
                <w:b/>
                <w:sz w:val="22"/>
                <w:szCs w:val="22"/>
                <w:lang w:val="uk-UA"/>
              </w:rPr>
            </w:pPr>
            <w:r w:rsidRPr="00D54A2D">
              <w:rPr>
                <w:b/>
                <w:sz w:val="22"/>
                <w:szCs w:val="22"/>
                <w:lang w:val="uk-UA"/>
              </w:rPr>
              <w:t>Одиниця</w:t>
            </w:r>
          </w:p>
          <w:p w14:paraId="61E4A3D5" w14:textId="77777777" w:rsidR="00D56CF6" w:rsidRPr="00D54A2D" w:rsidRDefault="00D56CF6" w:rsidP="00636317">
            <w:pPr>
              <w:widowControl w:val="0"/>
              <w:jc w:val="center"/>
              <w:rPr>
                <w:b/>
                <w:sz w:val="22"/>
                <w:szCs w:val="22"/>
                <w:lang w:val="uk-UA"/>
              </w:rPr>
            </w:pPr>
            <w:r w:rsidRPr="00D54A2D">
              <w:rPr>
                <w:b/>
                <w:sz w:val="22"/>
                <w:szCs w:val="22"/>
                <w:lang w:val="uk-UA"/>
              </w:rPr>
              <w:t>виміру</w:t>
            </w:r>
          </w:p>
        </w:tc>
        <w:tc>
          <w:tcPr>
            <w:tcW w:w="607" w:type="pct"/>
            <w:shd w:val="clear" w:color="auto" w:fill="D1D1D1" w:themeFill="background2" w:themeFillShade="E6"/>
          </w:tcPr>
          <w:p w14:paraId="1B6E08E2" w14:textId="77777777" w:rsidR="00D56CF6" w:rsidRPr="00D54A2D" w:rsidRDefault="00D56CF6" w:rsidP="00636317">
            <w:pPr>
              <w:widowControl w:val="0"/>
              <w:jc w:val="center"/>
              <w:rPr>
                <w:b/>
                <w:sz w:val="22"/>
                <w:szCs w:val="22"/>
                <w:lang w:val="uk-UA"/>
              </w:rPr>
            </w:pPr>
            <w:r w:rsidRPr="00D54A2D">
              <w:rPr>
                <w:b/>
                <w:sz w:val="22"/>
                <w:szCs w:val="22"/>
                <w:lang w:val="uk-UA"/>
              </w:rPr>
              <w:t>Кількість</w:t>
            </w:r>
          </w:p>
          <w:p w14:paraId="67578C28" w14:textId="77777777" w:rsidR="00D56CF6" w:rsidRPr="00D54A2D" w:rsidRDefault="00D56CF6" w:rsidP="00636317">
            <w:pPr>
              <w:widowControl w:val="0"/>
              <w:jc w:val="center"/>
              <w:rPr>
                <w:b/>
                <w:sz w:val="22"/>
                <w:szCs w:val="22"/>
                <w:lang w:val="uk-UA"/>
              </w:rPr>
            </w:pPr>
          </w:p>
        </w:tc>
        <w:tc>
          <w:tcPr>
            <w:tcW w:w="1753" w:type="pct"/>
            <w:shd w:val="clear" w:color="auto" w:fill="D1D1D1" w:themeFill="background2" w:themeFillShade="E6"/>
            <w:hideMark/>
          </w:tcPr>
          <w:p w14:paraId="24A8D45E" w14:textId="77777777" w:rsidR="00D56CF6" w:rsidRPr="00D54A2D" w:rsidRDefault="00D56CF6" w:rsidP="00636317">
            <w:pPr>
              <w:widowControl w:val="0"/>
              <w:jc w:val="center"/>
              <w:rPr>
                <w:b/>
                <w:sz w:val="22"/>
                <w:szCs w:val="22"/>
                <w:lang w:val="uk-UA"/>
              </w:rPr>
            </w:pPr>
            <w:r w:rsidRPr="00D54A2D">
              <w:rPr>
                <w:b/>
                <w:sz w:val="22"/>
                <w:szCs w:val="22"/>
                <w:lang w:val="uk-UA"/>
              </w:rPr>
              <w:t>Технічні та якісні характеристики предмета закупівлі</w:t>
            </w:r>
          </w:p>
        </w:tc>
      </w:tr>
      <w:tr w:rsidR="00D56CF6" w:rsidRPr="00D54A2D" w14:paraId="33E74840" w14:textId="77777777" w:rsidTr="00356D29">
        <w:trPr>
          <w:trHeight w:val="335"/>
        </w:trPr>
        <w:tc>
          <w:tcPr>
            <w:tcW w:w="521" w:type="pct"/>
            <w:hideMark/>
          </w:tcPr>
          <w:p w14:paraId="08C7EDC8" w14:textId="77777777" w:rsidR="00D56CF6" w:rsidRPr="00D54A2D" w:rsidRDefault="00D56CF6" w:rsidP="00636317">
            <w:pPr>
              <w:widowControl w:val="0"/>
              <w:rPr>
                <w:sz w:val="22"/>
                <w:szCs w:val="22"/>
                <w:lang w:val="uk-UA"/>
              </w:rPr>
            </w:pPr>
            <w:r w:rsidRPr="00D54A2D">
              <w:rPr>
                <w:sz w:val="22"/>
                <w:szCs w:val="22"/>
                <w:lang w:val="uk-UA"/>
              </w:rPr>
              <w:t>1</w:t>
            </w:r>
          </w:p>
        </w:tc>
        <w:tc>
          <w:tcPr>
            <w:tcW w:w="1436" w:type="pct"/>
            <w:shd w:val="clear" w:color="auto" w:fill="FFFFFF" w:themeFill="background1"/>
            <w:hideMark/>
          </w:tcPr>
          <w:p w14:paraId="78F9C009" w14:textId="77777777" w:rsidR="00D56CF6" w:rsidRPr="00D54A2D" w:rsidRDefault="00D56CF6" w:rsidP="00636317">
            <w:pPr>
              <w:widowControl w:val="0"/>
              <w:rPr>
                <w:sz w:val="22"/>
                <w:szCs w:val="22"/>
                <w:lang w:val="uk-UA"/>
              </w:rPr>
            </w:pPr>
            <w:r w:rsidRPr="00D54A2D">
              <w:rPr>
                <w:sz w:val="22"/>
                <w:szCs w:val="22"/>
                <w:lang w:val="uk-UA"/>
              </w:rPr>
              <w:t>Технічне забезпечення монохромного (ч/б) копіювання та друку аркушу формату А4</w:t>
            </w:r>
          </w:p>
        </w:tc>
        <w:tc>
          <w:tcPr>
            <w:tcW w:w="683" w:type="pct"/>
            <w:shd w:val="clear" w:color="auto" w:fill="FFFFFF" w:themeFill="background1"/>
          </w:tcPr>
          <w:p w14:paraId="204903D2" w14:textId="77777777" w:rsidR="00D56CF6" w:rsidRPr="00D54A2D" w:rsidRDefault="00D56CF6" w:rsidP="00636317">
            <w:pPr>
              <w:widowControl w:val="0"/>
              <w:jc w:val="center"/>
              <w:rPr>
                <w:sz w:val="22"/>
                <w:szCs w:val="22"/>
                <w:lang w:val="uk-UA"/>
              </w:rPr>
            </w:pPr>
            <w:r w:rsidRPr="00D54A2D">
              <w:rPr>
                <w:sz w:val="22"/>
                <w:szCs w:val="22"/>
                <w:lang w:val="uk-UA"/>
              </w:rPr>
              <w:t>аркуш</w:t>
            </w:r>
          </w:p>
        </w:tc>
        <w:tc>
          <w:tcPr>
            <w:tcW w:w="607" w:type="pct"/>
            <w:shd w:val="clear" w:color="auto" w:fill="FFFFFF" w:themeFill="background1"/>
          </w:tcPr>
          <w:p w14:paraId="2C244E28" w14:textId="77777777" w:rsidR="00D56CF6" w:rsidRPr="00D54A2D" w:rsidRDefault="00D56CF6" w:rsidP="00636317">
            <w:pPr>
              <w:widowControl w:val="0"/>
              <w:jc w:val="center"/>
              <w:rPr>
                <w:sz w:val="22"/>
                <w:szCs w:val="22"/>
                <w:lang w:val="uk-UA"/>
              </w:rPr>
            </w:pPr>
            <w:r w:rsidRPr="00D54A2D">
              <w:rPr>
                <w:sz w:val="22"/>
                <w:szCs w:val="22"/>
                <w:lang w:val="uk-UA"/>
              </w:rPr>
              <w:t>220 000</w:t>
            </w:r>
          </w:p>
        </w:tc>
        <w:tc>
          <w:tcPr>
            <w:tcW w:w="1753" w:type="pct"/>
            <w:shd w:val="clear" w:color="auto" w:fill="FFFFFF" w:themeFill="background1"/>
          </w:tcPr>
          <w:p w14:paraId="07D71739" w14:textId="77777777" w:rsidR="00D56CF6" w:rsidRPr="00D54A2D" w:rsidRDefault="00D56CF6" w:rsidP="00636317">
            <w:pPr>
              <w:widowControl w:val="0"/>
              <w:jc w:val="center"/>
              <w:rPr>
                <w:sz w:val="22"/>
                <w:szCs w:val="22"/>
                <w:lang w:val="uk-UA"/>
              </w:rPr>
            </w:pPr>
            <w:r w:rsidRPr="00D54A2D">
              <w:rPr>
                <w:sz w:val="22"/>
                <w:szCs w:val="22"/>
                <w:lang w:val="uk-UA"/>
              </w:rPr>
              <w:t xml:space="preserve">Відповідно до Технічного завдання </w:t>
            </w:r>
          </w:p>
          <w:p w14:paraId="61A28C25" w14:textId="77777777" w:rsidR="00D56CF6" w:rsidRPr="00D54A2D" w:rsidRDefault="00D56CF6" w:rsidP="00636317">
            <w:pPr>
              <w:widowControl w:val="0"/>
              <w:jc w:val="center"/>
              <w:rPr>
                <w:sz w:val="22"/>
                <w:szCs w:val="22"/>
                <w:lang w:val="uk-UA"/>
              </w:rPr>
            </w:pPr>
            <w:r w:rsidRPr="00D54A2D">
              <w:rPr>
                <w:sz w:val="22"/>
                <w:szCs w:val="22"/>
                <w:lang w:val="uk-UA"/>
              </w:rPr>
              <w:t>від 02.06.2025 № 23-25-49</w:t>
            </w:r>
          </w:p>
        </w:tc>
      </w:tr>
      <w:tr w:rsidR="00D56CF6" w:rsidRPr="00D54A2D" w14:paraId="6D0BEDDD" w14:textId="77777777" w:rsidTr="00356D29">
        <w:trPr>
          <w:trHeight w:val="335"/>
        </w:trPr>
        <w:tc>
          <w:tcPr>
            <w:tcW w:w="521" w:type="pct"/>
          </w:tcPr>
          <w:p w14:paraId="4ACB8CCD" w14:textId="77777777" w:rsidR="00D56CF6" w:rsidRPr="00D54A2D" w:rsidRDefault="00D56CF6" w:rsidP="00636317">
            <w:pPr>
              <w:widowControl w:val="0"/>
              <w:rPr>
                <w:sz w:val="22"/>
                <w:szCs w:val="22"/>
                <w:lang w:val="uk-UA"/>
              </w:rPr>
            </w:pPr>
            <w:r w:rsidRPr="00D54A2D">
              <w:rPr>
                <w:sz w:val="22"/>
                <w:szCs w:val="22"/>
                <w:lang w:val="uk-UA"/>
              </w:rPr>
              <w:t>2</w:t>
            </w:r>
          </w:p>
        </w:tc>
        <w:tc>
          <w:tcPr>
            <w:tcW w:w="1436" w:type="pct"/>
            <w:shd w:val="clear" w:color="auto" w:fill="FFFFFF" w:themeFill="background1"/>
            <w:hideMark/>
          </w:tcPr>
          <w:p w14:paraId="7DE56E3C" w14:textId="77777777" w:rsidR="00D56CF6" w:rsidRPr="00D54A2D" w:rsidRDefault="00D56CF6" w:rsidP="00636317">
            <w:pPr>
              <w:widowControl w:val="0"/>
              <w:rPr>
                <w:sz w:val="22"/>
                <w:szCs w:val="22"/>
                <w:lang w:val="uk-UA"/>
              </w:rPr>
            </w:pPr>
            <w:r w:rsidRPr="00D54A2D">
              <w:rPr>
                <w:sz w:val="22"/>
                <w:szCs w:val="22"/>
                <w:lang w:val="uk-UA"/>
              </w:rPr>
              <w:t>Технічне забезпечення кольорового копіювання та друку аркушу формату А4</w:t>
            </w:r>
          </w:p>
        </w:tc>
        <w:tc>
          <w:tcPr>
            <w:tcW w:w="683" w:type="pct"/>
            <w:shd w:val="clear" w:color="auto" w:fill="FFFFFF" w:themeFill="background1"/>
          </w:tcPr>
          <w:p w14:paraId="65C2E4DD" w14:textId="77777777" w:rsidR="00D56CF6" w:rsidRPr="00D54A2D" w:rsidRDefault="00D56CF6" w:rsidP="00636317">
            <w:pPr>
              <w:widowControl w:val="0"/>
              <w:jc w:val="center"/>
              <w:rPr>
                <w:sz w:val="22"/>
                <w:szCs w:val="22"/>
                <w:lang w:val="uk-UA"/>
              </w:rPr>
            </w:pPr>
            <w:r w:rsidRPr="00D54A2D">
              <w:rPr>
                <w:sz w:val="22"/>
                <w:szCs w:val="22"/>
                <w:lang w:val="uk-UA"/>
              </w:rPr>
              <w:t>аркуш</w:t>
            </w:r>
          </w:p>
        </w:tc>
        <w:tc>
          <w:tcPr>
            <w:tcW w:w="607" w:type="pct"/>
            <w:shd w:val="clear" w:color="auto" w:fill="FFFFFF" w:themeFill="background1"/>
          </w:tcPr>
          <w:p w14:paraId="00D2CFE0" w14:textId="77777777" w:rsidR="00D56CF6" w:rsidRPr="00D54A2D" w:rsidRDefault="00D56CF6" w:rsidP="00636317">
            <w:pPr>
              <w:widowControl w:val="0"/>
              <w:jc w:val="center"/>
              <w:rPr>
                <w:sz w:val="22"/>
                <w:szCs w:val="22"/>
                <w:lang w:val="uk-UA"/>
              </w:rPr>
            </w:pPr>
            <w:r w:rsidRPr="00D54A2D">
              <w:rPr>
                <w:sz w:val="22"/>
                <w:szCs w:val="22"/>
                <w:lang w:val="uk-UA"/>
              </w:rPr>
              <w:t>7 000</w:t>
            </w:r>
          </w:p>
        </w:tc>
        <w:tc>
          <w:tcPr>
            <w:tcW w:w="1753" w:type="pct"/>
            <w:shd w:val="clear" w:color="auto" w:fill="FFFFFF" w:themeFill="background1"/>
          </w:tcPr>
          <w:p w14:paraId="327D72D5" w14:textId="77777777" w:rsidR="00D56CF6" w:rsidRPr="00D54A2D" w:rsidRDefault="00D56CF6" w:rsidP="00636317">
            <w:pPr>
              <w:widowControl w:val="0"/>
              <w:jc w:val="center"/>
              <w:rPr>
                <w:sz w:val="22"/>
                <w:szCs w:val="22"/>
                <w:lang w:val="uk-UA"/>
              </w:rPr>
            </w:pPr>
            <w:r w:rsidRPr="00D54A2D">
              <w:rPr>
                <w:sz w:val="22"/>
                <w:szCs w:val="22"/>
                <w:lang w:val="uk-UA"/>
              </w:rPr>
              <w:t xml:space="preserve">Відповідно до Технічного завдання </w:t>
            </w:r>
          </w:p>
          <w:p w14:paraId="11AB2089" w14:textId="77777777" w:rsidR="00D56CF6" w:rsidRPr="00D54A2D" w:rsidRDefault="00D56CF6" w:rsidP="00636317">
            <w:pPr>
              <w:widowControl w:val="0"/>
              <w:jc w:val="center"/>
              <w:rPr>
                <w:sz w:val="22"/>
                <w:szCs w:val="22"/>
                <w:lang w:val="uk-UA"/>
              </w:rPr>
            </w:pPr>
            <w:r w:rsidRPr="00D54A2D">
              <w:rPr>
                <w:sz w:val="22"/>
                <w:szCs w:val="22"/>
                <w:lang w:val="uk-UA"/>
              </w:rPr>
              <w:t>від 02.06.2025 № 23-25-49</w:t>
            </w:r>
          </w:p>
        </w:tc>
      </w:tr>
    </w:tbl>
    <w:p w14:paraId="7DB1216B" w14:textId="77777777" w:rsidR="00D56CF6" w:rsidRPr="00D54A2D" w:rsidRDefault="00D56CF6" w:rsidP="00D56CF6">
      <w:pPr>
        <w:widowControl w:val="0"/>
        <w:jc w:val="center"/>
        <w:rPr>
          <w:sz w:val="22"/>
          <w:szCs w:val="22"/>
          <w:lang w:val="uk-UA"/>
        </w:rPr>
      </w:pPr>
    </w:p>
    <w:p w14:paraId="0F5BFE49" w14:textId="77777777" w:rsidR="00D56CF6" w:rsidRPr="00D54A2D" w:rsidRDefault="00D56CF6" w:rsidP="00D56CF6">
      <w:pPr>
        <w:widowControl w:val="0"/>
        <w:autoSpaceDE w:val="0"/>
        <w:autoSpaceDN w:val="0"/>
        <w:adjustRightInd w:val="0"/>
        <w:jc w:val="center"/>
        <w:rPr>
          <w:sz w:val="22"/>
          <w:szCs w:val="22"/>
          <w:lang w:val="uk-UA"/>
        </w:rPr>
      </w:pPr>
      <w:r w:rsidRPr="00D54A2D">
        <w:rPr>
          <w:b/>
          <w:sz w:val="22"/>
          <w:szCs w:val="22"/>
          <w:lang w:val="uk-UA" w:eastAsia="uk-UA"/>
        </w:rPr>
        <w:t>Технічне завдання № 23.06.2025 від 02.06.2025</w:t>
      </w:r>
      <w:r w:rsidRPr="00D54A2D">
        <w:rPr>
          <w:sz w:val="22"/>
          <w:szCs w:val="22"/>
          <w:lang w:val="uk-UA"/>
        </w:rPr>
        <w:t xml:space="preserve"> </w:t>
      </w:r>
    </w:p>
    <w:p w14:paraId="5736E619" w14:textId="77777777" w:rsidR="00D56CF6" w:rsidRPr="00D54A2D" w:rsidRDefault="00D56CF6" w:rsidP="00D56CF6">
      <w:pPr>
        <w:widowControl w:val="0"/>
        <w:autoSpaceDE w:val="0"/>
        <w:autoSpaceDN w:val="0"/>
        <w:adjustRightInd w:val="0"/>
        <w:jc w:val="center"/>
        <w:rPr>
          <w:b/>
          <w:sz w:val="22"/>
          <w:szCs w:val="22"/>
          <w:lang w:val="uk-UA" w:eastAsia="uk-UA"/>
        </w:rPr>
      </w:pPr>
      <w:r w:rsidRPr="00D54A2D">
        <w:rPr>
          <w:sz w:val="22"/>
          <w:szCs w:val="22"/>
          <w:lang w:val="uk-UA"/>
        </w:rPr>
        <w:t>на закупівлю «</w:t>
      </w:r>
      <w:r w:rsidRPr="00D54A2D">
        <w:rPr>
          <w:snapToGrid w:val="0"/>
          <w:sz w:val="22"/>
          <w:szCs w:val="22"/>
          <w:lang w:val="uk-UA"/>
        </w:rPr>
        <w:t>Послуги з технічного забезпечення копіювання та друку документів</w:t>
      </w:r>
      <w:r w:rsidRPr="00D54A2D">
        <w:rPr>
          <w:sz w:val="22"/>
          <w:szCs w:val="22"/>
          <w:lang w:val="uk-UA"/>
        </w:rPr>
        <w:t>, код ДК 021:2015 - 79520000-5 – Копіювально-розмножувальні послуги»</w:t>
      </w:r>
    </w:p>
    <w:p w14:paraId="70263408" w14:textId="77777777" w:rsidR="00D56CF6" w:rsidRPr="00D54A2D" w:rsidRDefault="00D56CF6" w:rsidP="00D56CF6">
      <w:pPr>
        <w:widowControl w:val="0"/>
        <w:ind w:right="5385"/>
        <w:jc w:val="both"/>
        <w:rPr>
          <w:sz w:val="22"/>
          <w:szCs w:val="22"/>
          <w:lang w:val="uk-UA"/>
        </w:rPr>
      </w:pPr>
    </w:p>
    <w:p w14:paraId="04A706C7" w14:textId="77777777" w:rsidR="00D56CF6" w:rsidRPr="00D54A2D" w:rsidRDefault="00D56CF6" w:rsidP="00D56CF6">
      <w:pPr>
        <w:widowControl w:val="0"/>
        <w:ind w:firstLine="567"/>
        <w:jc w:val="both"/>
        <w:rPr>
          <w:snapToGrid w:val="0"/>
          <w:color w:val="000000" w:themeColor="text1"/>
          <w:sz w:val="22"/>
          <w:szCs w:val="22"/>
          <w:lang w:val="uk-UA"/>
        </w:rPr>
      </w:pPr>
      <w:r w:rsidRPr="00D54A2D">
        <w:rPr>
          <w:snapToGrid w:val="0"/>
          <w:color w:val="000000" w:themeColor="text1"/>
          <w:sz w:val="22"/>
          <w:szCs w:val="22"/>
          <w:lang w:val="uk-UA"/>
        </w:rPr>
        <w:t>З метою забезпечення друкування документів з належною якістю і в обсягах, достатніх для своєчасної і повної підготовки документації на підприємстві, здійснюється закупівля «Послуг з технічного забезпечення копіювання та друку документів» згідно вимог, що викладені в цьому Технічному завданні.</w:t>
      </w:r>
    </w:p>
    <w:p w14:paraId="16BBBB1D" w14:textId="77777777" w:rsidR="00D56CF6" w:rsidRPr="00D54A2D" w:rsidRDefault="00D56CF6" w:rsidP="00D56CF6">
      <w:pPr>
        <w:widowControl w:val="0"/>
        <w:jc w:val="both"/>
        <w:rPr>
          <w:snapToGrid w:val="0"/>
          <w:color w:val="000000" w:themeColor="text1"/>
          <w:sz w:val="22"/>
          <w:szCs w:val="22"/>
          <w:lang w:val="uk-UA"/>
        </w:rPr>
      </w:pPr>
    </w:p>
    <w:p w14:paraId="3B061191" w14:textId="77777777" w:rsidR="00D56CF6" w:rsidRPr="00D54A2D" w:rsidRDefault="00D56CF6" w:rsidP="00D56CF6">
      <w:pPr>
        <w:widowControl w:val="0"/>
        <w:jc w:val="both"/>
        <w:rPr>
          <w:b/>
          <w:snapToGrid w:val="0"/>
          <w:color w:val="000000" w:themeColor="text1"/>
          <w:sz w:val="22"/>
          <w:szCs w:val="22"/>
          <w:lang w:val="uk-UA"/>
        </w:rPr>
      </w:pPr>
      <w:r w:rsidRPr="00D54A2D">
        <w:rPr>
          <w:b/>
          <w:snapToGrid w:val="0"/>
          <w:color w:val="000000" w:themeColor="text1"/>
          <w:sz w:val="22"/>
          <w:szCs w:val="22"/>
          <w:lang w:val="uk-UA"/>
        </w:rPr>
        <w:t>Розділ 1. Загальні вимоги.</w:t>
      </w:r>
    </w:p>
    <w:p w14:paraId="72DCACD5" w14:textId="77777777" w:rsidR="00D56CF6" w:rsidRPr="00D54A2D" w:rsidRDefault="00D56CF6" w:rsidP="00D56CF6">
      <w:pPr>
        <w:widowControl w:val="0"/>
        <w:jc w:val="both"/>
        <w:rPr>
          <w:snapToGrid w:val="0"/>
          <w:color w:val="000000" w:themeColor="text1"/>
          <w:sz w:val="22"/>
          <w:szCs w:val="22"/>
          <w:lang w:val="uk-UA"/>
        </w:rPr>
      </w:pPr>
    </w:p>
    <w:p w14:paraId="16DF5A52" w14:textId="77777777" w:rsidR="00D56CF6" w:rsidRPr="00D54A2D" w:rsidRDefault="00D56CF6" w:rsidP="00D56CF6">
      <w:pPr>
        <w:widowControl w:val="0"/>
        <w:numPr>
          <w:ilvl w:val="1"/>
          <w:numId w:val="27"/>
        </w:numPr>
        <w:tabs>
          <w:tab w:val="left" w:pos="709"/>
        </w:tabs>
        <w:ind w:left="567" w:hanging="567"/>
        <w:jc w:val="both"/>
        <w:rPr>
          <w:b/>
          <w:bCs/>
          <w:snapToGrid w:val="0"/>
          <w:color w:val="000000" w:themeColor="text1"/>
          <w:kern w:val="28"/>
          <w:sz w:val="22"/>
          <w:szCs w:val="22"/>
          <w:lang w:val="uk-UA"/>
        </w:rPr>
      </w:pPr>
      <w:r w:rsidRPr="00D54A2D">
        <w:rPr>
          <w:b/>
          <w:bCs/>
          <w:snapToGrid w:val="0"/>
          <w:color w:val="000000" w:themeColor="text1"/>
          <w:kern w:val="28"/>
          <w:sz w:val="22"/>
          <w:szCs w:val="22"/>
          <w:lang w:val="uk-UA"/>
        </w:rPr>
        <w:t>Послуги з технічного забезпечення копіювання та друку документів включають в себе наступне:</w:t>
      </w:r>
    </w:p>
    <w:p w14:paraId="1198C7D8" w14:textId="77777777" w:rsidR="00D56CF6" w:rsidRPr="00D54A2D" w:rsidRDefault="00D56CF6" w:rsidP="00D56CF6">
      <w:pPr>
        <w:widowControl w:val="0"/>
        <w:numPr>
          <w:ilvl w:val="2"/>
          <w:numId w:val="26"/>
        </w:numPr>
        <w:tabs>
          <w:tab w:val="left" w:pos="709"/>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Оснащення технічних майданчиків ДП МА «Бориспіль» згідно наведеної кількості та відповідно до вимог, що вказані в розділі 2 «Вимоги до технічних майданчиків». Оснащення технічних майданчиків включає доставку, встановлення та налагодження друкуючих та копіювальних пристроїв (багатофункціональні пристрої – БФП), що забезпечують виконання вимог до технічних площадок.</w:t>
      </w:r>
    </w:p>
    <w:p w14:paraId="2D376AF5" w14:textId="77777777" w:rsidR="00D56CF6" w:rsidRPr="00D54A2D" w:rsidRDefault="00D56CF6" w:rsidP="00D56CF6">
      <w:pPr>
        <w:widowControl w:val="0"/>
        <w:numPr>
          <w:ilvl w:val="2"/>
          <w:numId w:val="26"/>
        </w:numPr>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Встановлення та технічна підтримка програмних (при необхідності, і апаратних) засобів для управлінням процесом копіювання та друку документів користувачами, контролю стану БФП та обліку кількості фактично роздрукованих аркушів (система управління та обліку друку) відповідно до вимог вказаних в розділі 3 «Вимоги до системи управління та обліку друку».</w:t>
      </w:r>
    </w:p>
    <w:p w14:paraId="420F0967" w14:textId="77777777" w:rsidR="00D56CF6" w:rsidRPr="00D54A2D" w:rsidRDefault="00D56CF6" w:rsidP="00D56CF6">
      <w:pPr>
        <w:widowControl w:val="0"/>
        <w:numPr>
          <w:ilvl w:val="2"/>
          <w:numId w:val="26"/>
        </w:numPr>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lastRenderedPageBreak/>
        <w:t>Забезпечення працездатності встановлених БФП, що полягає в постачанні витратних матеріалів, проведенні періодичного та термінового технічного обслуговування, оперативного відновлення працездатності БФП відповідно до вимог вказаних в розділі 4 «Вимоги до сервісного обслуговування» та забезпечує належну якість друку.</w:t>
      </w:r>
    </w:p>
    <w:p w14:paraId="55E88A6F" w14:textId="77777777" w:rsidR="00D56CF6" w:rsidRPr="00D54A2D" w:rsidRDefault="00D56CF6" w:rsidP="00D56CF6">
      <w:pPr>
        <w:widowControl w:val="0"/>
        <w:numPr>
          <w:ilvl w:val="1"/>
          <w:numId w:val="27"/>
        </w:numPr>
        <w:ind w:left="0" w:firstLine="0"/>
        <w:jc w:val="both"/>
        <w:rPr>
          <w:color w:val="000000" w:themeColor="text1"/>
          <w:kern w:val="28"/>
          <w:sz w:val="22"/>
          <w:szCs w:val="22"/>
          <w:lang w:val="uk-UA"/>
        </w:rPr>
      </w:pPr>
      <w:r w:rsidRPr="00D54A2D">
        <w:rPr>
          <w:snapToGrid w:val="0"/>
          <w:color w:val="000000" w:themeColor="text1"/>
          <w:kern w:val="28"/>
          <w:sz w:val="22"/>
          <w:szCs w:val="22"/>
          <w:lang w:val="uk-UA"/>
        </w:rPr>
        <w:t>ДП МА «Бориспіль» для організації використання послуги з технічного забезпечення копіювання та друку документів:</w:t>
      </w:r>
    </w:p>
    <w:p w14:paraId="5513B23E" w14:textId="77777777" w:rsidR="00D56CF6" w:rsidRPr="00D54A2D" w:rsidRDefault="00D56CF6" w:rsidP="00D56CF6">
      <w:pPr>
        <w:widowControl w:val="0"/>
        <w:numPr>
          <w:ilvl w:val="2"/>
          <w:numId w:val="27"/>
        </w:numPr>
        <w:tabs>
          <w:tab w:val="left" w:pos="709"/>
        </w:tabs>
        <w:ind w:left="0" w:firstLine="0"/>
        <w:jc w:val="both"/>
        <w:rPr>
          <w:color w:val="000000" w:themeColor="text1"/>
          <w:kern w:val="28"/>
          <w:sz w:val="22"/>
          <w:szCs w:val="22"/>
          <w:lang w:val="uk-UA"/>
        </w:rPr>
      </w:pPr>
      <w:r w:rsidRPr="00D54A2D">
        <w:rPr>
          <w:snapToGrid w:val="0"/>
          <w:color w:val="000000" w:themeColor="text1"/>
          <w:kern w:val="28"/>
          <w:sz w:val="22"/>
          <w:szCs w:val="22"/>
          <w:lang w:val="uk-UA"/>
        </w:rPr>
        <w:t>Визначає конкретні технічні майданчики для встановлення БФП та організовує доступ до них представників і транспорту Виконавця.</w:t>
      </w:r>
    </w:p>
    <w:p w14:paraId="6FA9E045" w14:textId="77777777" w:rsidR="00D56CF6" w:rsidRPr="00D54A2D" w:rsidRDefault="00D56CF6" w:rsidP="00D56CF6">
      <w:pPr>
        <w:widowControl w:val="0"/>
        <w:numPr>
          <w:ilvl w:val="2"/>
          <w:numId w:val="27"/>
        </w:numPr>
        <w:tabs>
          <w:tab w:val="left" w:pos="709"/>
        </w:tabs>
        <w:ind w:left="0" w:firstLine="0"/>
        <w:jc w:val="both"/>
        <w:rPr>
          <w:color w:val="000000" w:themeColor="text1"/>
          <w:kern w:val="28"/>
          <w:sz w:val="22"/>
          <w:szCs w:val="22"/>
          <w:lang w:val="uk-UA"/>
        </w:rPr>
      </w:pPr>
      <w:r w:rsidRPr="00D54A2D">
        <w:rPr>
          <w:snapToGrid w:val="0"/>
          <w:color w:val="000000" w:themeColor="text1"/>
          <w:kern w:val="28"/>
          <w:sz w:val="22"/>
          <w:szCs w:val="22"/>
          <w:lang w:val="uk-UA"/>
        </w:rPr>
        <w:t>Надає точки підключення БФП в комп’ютерну мережу ДП МА «Бориспіль» та забезпечує функціонування комп’ютерної мережевої інфраструктури.</w:t>
      </w:r>
    </w:p>
    <w:p w14:paraId="630D988C" w14:textId="77777777" w:rsidR="00D56CF6" w:rsidRPr="00D54A2D" w:rsidRDefault="00D56CF6" w:rsidP="00D56CF6">
      <w:pPr>
        <w:widowControl w:val="0"/>
        <w:numPr>
          <w:ilvl w:val="2"/>
          <w:numId w:val="27"/>
        </w:numPr>
        <w:tabs>
          <w:tab w:val="left" w:pos="709"/>
        </w:tabs>
        <w:ind w:left="0" w:firstLine="0"/>
        <w:jc w:val="both"/>
        <w:rPr>
          <w:color w:val="000000" w:themeColor="text1"/>
          <w:kern w:val="28"/>
          <w:sz w:val="22"/>
          <w:szCs w:val="22"/>
          <w:lang w:val="uk-UA"/>
        </w:rPr>
      </w:pPr>
      <w:r w:rsidRPr="00D54A2D">
        <w:rPr>
          <w:snapToGrid w:val="0"/>
          <w:color w:val="000000" w:themeColor="text1"/>
          <w:kern w:val="28"/>
          <w:sz w:val="22"/>
          <w:szCs w:val="22"/>
          <w:lang w:val="uk-UA"/>
        </w:rPr>
        <w:t>Надає серверну інфраструктуру для встановлення системи управління та обліку друку та забезпечує функціонування серверної інфраструктури.</w:t>
      </w:r>
    </w:p>
    <w:p w14:paraId="1BA218D7" w14:textId="77777777" w:rsidR="00D56CF6" w:rsidRPr="00D54A2D" w:rsidRDefault="00D56CF6" w:rsidP="00D56CF6">
      <w:pPr>
        <w:widowControl w:val="0"/>
        <w:numPr>
          <w:ilvl w:val="2"/>
          <w:numId w:val="27"/>
        </w:numPr>
        <w:tabs>
          <w:tab w:val="left" w:pos="709"/>
        </w:tabs>
        <w:ind w:left="0" w:firstLine="0"/>
        <w:jc w:val="both"/>
        <w:rPr>
          <w:color w:val="000000" w:themeColor="text1"/>
          <w:kern w:val="28"/>
          <w:sz w:val="22"/>
          <w:szCs w:val="22"/>
          <w:lang w:val="uk-UA"/>
        </w:rPr>
      </w:pPr>
      <w:r w:rsidRPr="00D54A2D">
        <w:rPr>
          <w:snapToGrid w:val="0"/>
          <w:color w:val="000000" w:themeColor="text1"/>
          <w:kern w:val="28"/>
          <w:sz w:val="22"/>
          <w:szCs w:val="22"/>
          <w:lang w:val="uk-UA"/>
        </w:rPr>
        <w:t>Забезпечує необхідний доступ представників Виконавця для забезпечення працездатності та здійснення технічного нагляду за  встановленими БФП з урахуванням вимог пропускного режиму підприємства.</w:t>
      </w:r>
    </w:p>
    <w:p w14:paraId="349FABC0" w14:textId="77777777" w:rsidR="00D56CF6" w:rsidRPr="00D54A2D" w:rsidRDefault="00D56CF6" w:rsidP="00D56CF6">
      <w:pPr>
        <w:widowControl w:val="0"/>
        <w:numPr>
          <w:ilvl w:val="2"/>
          <w:numId w:val="27"/>
        </w:numPr>
        <w:tabs>
          <w:tab w:val="left" w:pos="709"/>
        </w:tabs>
        <w:ind w:left="0" w:firstLine="0"/>
        <w:jc w:val="both"/>
        <w:rPr>
          <w:color w:val="000000" w:themeColor="text1"/>
          <w:kern w:val="28"/>
          <w:sz w:val="22"/>
          <w:szCs w:val="22"/>
          <w:lang w:val="uk-UA"/>
        </w:rPr>
      </w:pPr>
      <w:r w:rsidRPr="00D54A2D">
        <w:rPr>
          <w:snapToGrid w:val="0"/>
          <w:color w:val="000000" w:themeColor="text1"/>
          <w:kern w:val="28"/>
          <w:sz w:val="22"/>
          <w:szCs w:val="22"/>
          <w:lang w:val="uk-UA"/>
        </w:rPr>
        <w:t>Проводить контроль кількості фактично роздрукованих аркушів за допомогою системи управління та обліку друку та/або лічильників на БФП.</w:t>
      </w:r>
    </w:p>
    <w:p w14:paraId="6C8CAEB4" w14:textId="77777777" w:rsidR="00D56CF6" w:rsidRPr="00D54A2D" w:rsidRDefault="00D56CF6" w:rsidP="00D56CF6">
      <w:pPr>
        <w:widowControl w:val="0"/>
        <w:jc w:val="both"/>
        <w:rPr>
          <w:color w:val="000000" w:themeColor="text1"/>
          <w:sz w:val="22"/>
          <w:szCs w:val="22"/>
          <w:lang w:val="uk-UA"/>
        </w:rPr>
      </w:pPr>
    </w:p>
    <w:p w14:paraId="6C1713F1" w14:textId="77777777" w:rsidR="00D56CF6" w:rsidRPr="00D54A2D" w:rsidRDefault="00D56CF6" w:rsidP="00D56CF6">
      <w:pPr>
        <w:widowControl w:val="0"/>
        <w:jc w:val="both"/>
        <w:rPr>
          <w:b/>
          <w:snapToGrid w:val="0"/>
          <w:color w:val="000000" w:themeColor="text1"/>
          <w:sz w:val="22"/>
          <w:szCs w:val="22"/>
          <w:lang w:val="uk-UA"/>
        </w:rPr>
      </w:pPr>
      <w:r w:rsidRPr="00D54A2D">
        <w:rPr>
          <w:b/>
          <w:snapToGrid w:val="0"/>
          <w:color w:val="000000" w:themeColor="text1"/>
          <w:sz w:val="22"/>
          <w:szCs w:val="22"/>
          <w:lang w:val="uk-UA"/>
        </w:rPr>
        <w:t>Розділ 2. Вимоги до технічних майданчиків.</w:t>
      </w:r>
    </w:p>
    <w:p w14:paraId="4C64FBC3" w14:textId="77777777" w:rsidR="00D56CF6" w:rsidRPr="00D54A2D" w:rsidRDefault="00D56CF6" w:rsidP="00D56CF6">
      <w:pPr>
        <w:widowControl w:val="0"/>
        <w:jc w:val="both"/>
        <w:rPr>
          <w:b/>
          <w:snapToGrid w:val="0"/>
          <w:color w:val="000000" w:themeColor="text1"/>
          <w:sz w:val="22"/>
          <w:szCs w:val="22"/>
          <w:lang w:val="uk-UA"/>
        </w:rPr>
      </w:pPr>
    </w:p>
    <w:p w14:paraId="591B4161" w14:textId="77777777" w:rsidR="00D56CF6" w:rsidRPr="00D54A2D" w:rsidRDefault="00D56CF6" w:rsidP="00D56CF6">
      <w:pPr>
        <w:widowControl w:val="0"/>
        <w:numPr>
          <w:ilvl w:val="1"/>
          <w:numId w:val="29"/>
        </w:numPr>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Для друкування та/чи копіювання документів працівниками підприємства, ДП МА «Бориспіль» визначає вимоги до технічних майданчиків для встановлення БФП, що будуть забезпечувати надання Послуг з технічного забезпечення копіювання та друку документів, основні характеристики яких вказані в таблиці нижче:</w:t>
      </w:r>
    </w:p>
    <w:tbl>
      <w:tblPr>
        <w:tblStyle w:val="12"/>
        <w:tblW w:w="10088" w:type="dxa"/>
        <w:tblInd w:w="-5" w:type="dxa"/>
        <w:tblLayout w:type="fixed"/>
        <w:tblCellMar>
          <w:left w:w="0" w:type="dxa"/>
          <w:right w:w="0" w:type="dxa"/>
        </w:tblCellMar>
        <w:tblLook w:val="04A0" w:firstRow="1" w:lastRow="0" w:firstColumn="1" w:lastColumn="0" w:noHBand="0" w:noVBand="1"/>
      </w:tblPr>
      <w:tblGrid>
        <w:gridCol w:w="4820"/>
        <w:gridCol w:w="992"/>
        <w:gridCol w:w="1134"/>
        <w:gridCol w:w="992"/>
        <w:gridCol w:w="1134"/>
        <w:gridCol w:w="1016"/>
      </w:tblGrid>
      <w:tr w:rsidR="00D56CF6" w:rsidRPr="00D54A2D" w14:paraId="1C3E3331" w14:textId="77777777" w:rsidTr="00636317">
        <w:trPr>
          <w:trHeight w:val="369"/>
        </w:trPr>
        <w:tc>
          <w:tcPr>
            <w:tcW w:w="4820" w:type="dxa"/>
            <w:vMerge w:val="restart"/>
            <w:shd w:val="clear" w:color="auto" w:fill="D1D1D1" w:themeFill="background2" w:themeFillShade="E6"/>
            <w:vAlign w:val="center"/>
          </w:tcPr>
          <w:p w14:paraId="05A80267"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Параметр друку</w:t>
            </w:r>
          </w:p>
        </w:tc>
        <w:tc>
          <w:tcPr>
            <w:tcW w:w="5268" w:type="dxa"/>
            <w:gridSpan w:val="5"/>
            <w:shd w:val="clear" w:color="auto" w:fill="D1D1D1" w:themeFill="background2" w:themeFillShade="E6"/>
            <w:vAlign w:val="center"/>
          </w:tcPr>
          <w:p w14:paraId="1970ECEE"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Типи технічних майданчиків та їх характеристики</w:t>
            </w:r>
          </w:p>
        </w:tc>
      </w:tr>
      <w:tr w:rsidR="00D56CF6" w:rsidRPr="00D54A2D" w14:paraId="0CAC0155" w14:textId="77777777" w:rsidTr="00636317">
        <w:trPr>
          <w:trHeight w:val="443"/>
        </w:trPr>
        <w:tc>
          <w:tcPr>
            <w:tcW w:w="4820" w:type="dxa"/>
            <w:vMerge/>
            <w:shd w:val="clear" w:color="auto" w:fill="D1D1D1" w:themeFill="background2" w:themeFillShade="E6"/>
          </w:tcPr>
          <w:p w14:paraId="193E9247" w14:textId="77777777" w:rsidR="00D56CF6" w:rsidRPr="00D54A2D" w:rsidRDefault="00D56CF6" w:rsidP="00636317">
            <w:pPr>
              <w:widowControl w:val="0"/>
              <w:tabs>
                <w:tab w:val="left" w:pos="567"/>
                <w:tab w:val="left" w:pos="709"/>
                <w:tab w:val="left" w:pos="851"/>
              </w:tabs>
              <w:jc w:val="both"/>
              <w:rPr>
                <w:b/>
                <w:snapToGrid w:val="0"/>
                <w:color w:val="000000" w:themeColor="text1"/>
                <w:kern w:val="28"/>
                <w:sz w:val="22"/>
                <w:szCs w:val="22"/>
              </w:rPr>
            </w:pPr>
          </w:p>
        </w:tc>
        <w:tc>
          <w:tcPr>
            <w:tcW w:w="992" w:type="dxa"/>
            <w:shd w:val="clear" w:color="auto" w:fill="D1D1D1" w:themeFill="background2" w:themeFillShade="E6"/>
          </w:tcPr>
          <w:p w14:paraId="107E7F78"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Тип 1а</w:t>
            </w:r>
          </w:p>
        </w:tc>
        <w:tc>
          <w:tcPr>
            <w:tcW w:w="1134" w:type="dxa"/>
            <w:shd w:val="clear" w:color="auto" w:fill="D1D1D1" w:themeFill="background2" w:themeFillShade="E6"/>
          </w:tcPr>
          <w:p w14:paraId="5FECD19E"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Тип 1б</w:t>
            </w:r>
          </w:p>
        </w:tc>
        <w:tc>
          <w:tcPr>
            <w:tcW w:w="992" w:type="dxa"/>
            <w:shd w:val="clear" w:color="auto" w:fill="D1D1D1" w:themeFill="background2" w:themeFillShade="E6"/>
          </w:tcPr>
          <w:p w14:paraId="1B328EFD"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Тип 2а</w:t>
            </w:r>
          </w:p>
        </w:tc>
        <w:tc>
          <w:tcPr>
            <w:tcW w:w="1134" w:type="dxa"/>
            <w:shd w:val="clear" w:color="auto" w:fill="D1D1D1" w:themeFill="background2" w:themeFillShade="E6"/>
          </w:tcPr>
          <w:p w14:paraId="7DA44BA9"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Тип 2б</w:t>
            </w:r>
          </w:p>
        </w:tc>
        <w:tc>
          <w:tcPr>
            <w:tcW w:w="1016" w:type="dxa"/>
            <w:shd w:val="clear" w:color="auto" w:fill="D1D1D1" w:themeFill="background2" w:themeFillShade="E6"/>
          </w:tcPr>
          <w:p w14:paraId="22F784BD" w14:textId="77777777" w:rsidR="00D56CF6" w:rsidRPr="00D54A2D" w:rsidRDefault="00D56CF6" w:rsidP="00636317">
            <w:pPr>
              <w:widowControl w:val="0"/>
              <w:tabs>
                <w:tab w:val="left" w:pos="567"/>
                <w:tab w:val="left" w:pos="709"/>
                <w:tab w:val="left" w:pos="851"/>
              </w:tabs>
              <w:jc w:val="center"/>
              <w:rPr>
                <w:b/>
                <w:snapToGrid w:val="0"/>
                <w:color w:val="000000" w:themeColor="text1"/>
                <w:kern w:val="28"/>
                <w:sz w:val="22"/>
                <w:szCs w:val="22"/>
              </w:rPr>
            </w:pPr>
            <w:r w:rsidRPr="00D54A2D">
              <w:rPr>
                <w:b/>
                <w:snapToGrid w:val="0"/>
                <w:color w:val="000000" w:themeColor="text1"/>
                <w:kern w:val="28"/>
                <w:sz w:val="22"/>
                <w:szCs w:val="22"/>
              </w:rPr>
              <w:t>Тип 2в</w:t>
            </w:r>
          </w:p>
        </w:tc>
      </w:tr>
      <w:tr w:rsidR="00D56CF6" w:rsidRPr="00D54A2D" w14:paraId="36E3C1F0" w14:textId="77777777" w:rsidTr="00636317">
        <w:trPr>
          <w:trHeight w:val="192"/>
        </w:trPr>
        <w:tc>
          <w:tcPr>
            <w:tcW w:w="4820" w:type="dxa"/>
          </w:tcPr>
          <w:p w14:paraId="3DBBD5F9"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Технологія друку*</w:t>
            </w:r>
          </w:p>
        </w:tc>
        <w:tc>
          <w:tcPr>
            <w:tcW w:w="992" w:type="dxa"/>
          </w:tcPr>
          <w:p w14:paraId="6A0C7EDB"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Л/СД</w:t>
            </w:r>
          </w:p>
        </w:tc>
        <w:tc>
          <w:tcPr>
            <w:tcW w:w="1134" w:type="dxa"/>
          </w:tcPr>
          <w:p w14:paraId="7C6B89B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Л/СД</w:t>
            </w:r>
          </w:p>
        </w:tc>
        <w:tc>
          <w:tcPr>
            <w:tcW w:w="992" w:type="dxa"/>
          </w:tcPr>
          <w:p w14:paraId="44905DB2"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Л/СД</w:t>
            </w:r>
          </w:p>
        </w:tc>
        <w:tc>
          <w:tcPr>
            <w:tcW w:w="1134" w:type="dxa"/>
          </w:tcPr>
          <w:p w14:paraId="7167527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Л/СД</w:t>
            </w:r>
          </w:p>
        </w:tc>
        <w:tc>
          <w:tcPr>
            <w:tcW w:w="1016" w:type="dxa"/>
          </w:tcPr>
          <w:p w14:paraId="23D4D45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Л/СД</w:t>
            </w:r>
          </w:p>
        </w:tc>
      </w:tr>
      <w:tr w:rsidR="00D56CF6" w:rsidRPr="00D54A2D" w14:paraId="59870B87" w14:textId="77777777" w:rsidTr="00636317">
        <w:tc>
          <w:tcPr>
            <w:tcW w:w="4820" w:type="dxa"/>
          </w:tcPr>
          <w:p w14:paraId="5A93D8F8"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Максимальний формат друку (не менше)</w:t>
            </w:r>
          </w:p>
        </w:tc>
        <w:tc>
          <w:tcPr>
            <w:tcW w:w="992" w:type="dxa"/>
          </w:tcPr>
          <w:p w14:paraId="74F7988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А3</w:t>
            </w:r>
          </w:p>
        </w:tc>
        <w:tc>
          <w:tcPr>
            <w:tcW w:w="1134" w:type="dxa"/>
          </w:tcPr>
          <w:p w14:paraId="59A46018"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А3</w:t>
            </w:r>
          </w:p>
        </w:tc>
        <w:tc>
          <w:tcPr>
            <w:tcW w:w="992" w:type="dxa"/>
          </w:tcPr>
          <w:p w14:paraId="120750C3"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А4</w:t>
            </w:r>
          </w:p>
        </w:tc>
        <w:tc>
          <w:tcPr>
            <w:tcW w:w="1134" w:type="dxa"/>
          </w:tcPr>
          <w:p w14:paraId="3DB20CBA"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А4</w:t>
            </w:r>
          </w:p>
        </w:tc>
        <w:tc>
          <w:tcPr>
            <w:tcW w:w="1016" w:type="dxa"/>
          </w:tcPr>
          <w:p w14:paraId="729F04C6"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А4</w:t>
            </w:r>
          </w:p>
        </w:tc>
      </w:tr>
      <w:tr w:rsidR="00D56CF6" w:rsidRPr="00D54A2D" w14:paraId="46198C57" w14:textId="77777777" w:rsidTr="00636317">
        <w:tc>
          <w:tcPr>
            <w:tcW w:w="4820" w:type="dxa"/>
          </w:tcPr>
          <w:p w14:paraId="2CD20D97"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можливості функцій кольорового друку/копіювання</w:t>
            </w:r>
          </w:p>
        </w:tc>
        <w:tc>
          <w:tcPr>
            <w:tcW w:w="992" w:type="dxa"/>
          </w:tcPr>
          <w:p w14:paraId="116021A4"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w:t>
            </w:r>
          </w:p>
        </w:tc>
        <w:tc>
          <w:tcPr>
            <w:tcW w:w="1134" w:type="dxa"/>
          </w:tcPr>
          <w:p w14:paraId="2FF74481"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992" w:type="dxa"/>
          </w:tcPr>
          <w:p w14:paraId="3C0BDDFB"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w:t>
            </w:r>
          </w:p>
        </w:tc>
        <w:tc>
          <w:tcPr>
            <w:tcW w:w="1134" w:type="dxa"/>
          </w:tcPr>
          <w:p w14:paraId="2E4FCD36"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w:t>
            </w:r>
          </w:p>
        </w:tc>
        <w:tc>
          <w:tcPr>
            <w:tcW w:w="1016" w:type="dxa"/>
          </w:tcPr>
          <w:p w14:paraId="46806117"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66F13B47" w14:textId="77777777" w:rsidTr="00636317">
        <w:tc>
          <w:tcPr>
            <w:tcW w:w="4820" w:type="dxa"/>
          </w:tcPr>
          <w:p w14:paraId="5D29CF67"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можливості кольорового сканування</w:t>
            </w:r>
          </w:p>
        </w:tc>
        <w:tc>
          <w:tcPr>
            <w:tcW w:w="992" w:type="dxa"/>
          </w:tcPr>
          <w:p w14:paraId="28068E8B"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1E972218"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992" w:type="dxa"/>
          </w:tcPr>
          <w:p w14:paraId="2703C405"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5683AA5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016" w:type="dxa"/>
          </w:tcPr>
          <w:p w14:paraId="142B949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0DF7FF72" w14:textId="77777777" w:rsidTr="00636317">
        <w:tc>
          <w:tcPr>
            <w:tcW w:w="4820" w:type="dxa"/>
          </w:tcPr>
          <w:p w14:paraId="4F7BF061"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Допустимий обсяг друку в місяць, тис. стор. (не менше)</w:t>
            </w:r>
          </w:p>
        </w:tc>
        <w:tc>
          <w:tcPr>
            <w:tcW w:w="992" w:type="dxa"/>
          </w:tcPr>
          <w:p w14:paraId="60C18E0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1134" w:type="dxa"/>
          </w:tcPr>
          <w:p w14:paraId="7C73A099"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992" w:type="dxa"/>
          </w:tcPr>
          <w:p w14:paraId="7AE514E6"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1134" w:type="dxa"/>
          </w:tcPr>
          <w:p w14:paraId="415FBD8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1016" w:type="dxa"/>
          </w:tcPr>
          <w:p w14:paraId="10F7D01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r>
      <w:tr w:rsidR="00D56CF6" w:rsidRPr="00D54A2D" w14:paraId="7B26439B" w14:textId="77777777" w:rsidTr="00636317">
        <w:tc>
          <w:tcPr>
            <w:tcW w:w="4820" w:type="dxa"/>
          </w:tcPr>
          <w:p w14:paraId="7E0F6525"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Швидкість чорно-білого друку А4, стор./хв. (не менше)</w:t>
            </w:r>
          </w:p>
        </w:tc>
        <w:tc>
          <w:tcPr>
            <w:tcW w:w="992" w:type="dxa"/>
          </w:tcPr>
          <w:p w14:paraId="2FA82724"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30</w:t>
            </w:r>
          </w:p>
        </w:tc>
        <w:tc>
          <w:tcPr>
            <w:tcW w:w="1134" w:type="dxa"/>
          </w:tcPr>
          <w:p w14:paraId="60F25CBA"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25</w:t>
            </w:r>
          </w:p>
        </w:tc>
        <w:tc>
          <w:tcPr>
            <w:tcW w:w="992" w:type="dxa"/>
          </w:tcPr>
          <w:p w14:paraId="4CDC44C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45</w:t>
            </w:r>
          </w:p>
        </w:tc>
        <w:tc>
          <w:tcPr>
            <w:tcW w:w="1134" w:type="dxa"/>
          </w:tcPr>
          <w:p w14:paraId="394868A1"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45</w:t>
            </w:r>
          </w:p>
        </w:tc>
        <w:tc>
          <w:tcPr>
            <w:tcW w:w="1016" w:type="dxa"/>
          </w:tcPr>
          <w:p w14:paraId="29E2C181"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35</w:t>
            </w:r>
          </w:p>
        </w:tc>
      </w:tr>
      <w:tr w:rsidR="00D56CF6" w:rsidRPr="00D54A2D" w14:paraId="59A0814A" w14:textId="77777777" w:rsidTr="00636317">
        <w:tc>
          <w:tcPr>
            <w:tcW w:w="4820" w:type="dxa"/>
          </w:tcPr>
          <w:p w14:paraId="05FC9809"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Швидкість чорно-білого копіювання А4, стор./хв. (не менше)</w:t>
            </w:r>
          </w:p>
        </w:tc>
        <w:tc>
          <w:tcPr>
            <w:tcW w:w="992" w:type="dxa"/>
          </w:tcPr>
          <w:p w14:paraId="46613529"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30</w:t>
            </w:r>
          </w:p>
        </w:tc>
        <w:tc>
          <w:tcPr>
            <w:tcW w:w="1134" w:type="dxa"/>
          </w:tcPr>
          <w:p w14:paraId="1A413FF6"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25</w:t>
            </w:r>
          </w:p>
        </w:tc>
        <w:tc>
          <w:tcPr>
            <w:tcW w:w="992" w:type="dxa"/>
          </w:tcPr>
          <w:p w14:paraId="543F8094"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45</w:t>
            </w:r>
          </w:p>
        </w:tc>
        <w:tc>
          <w:tcPr>
            <w:tcW w:w="1134" w:type="dxa"/>
          </w:tcPr>
          <w:p w14:paraId="2334A128"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45</w:t>
            </w:r>
          </w:p>
        </w:tc>
        <w:tc>
          <w:tcPr>
            <w:tcW w:w="1016" w:type="dxa"/>
          </w:tcPr>
          <w:p w14:paraId="35174AE2"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35</w:t>
            </w:r>
          </w:p>
        </w:tc>
      </w:tr>
      <w:tr w:rsidR="00D56CF6" w:rsidRPr="00D54A2D" w14:paraId="3A85C542" w14:textId="77777777" w:rsidTr="00636317">
        <w:tc>
          <w:tcPr>
            <w:tcW w:w="4820" w:type="dxa"/>
          </w:tcPr>
          <w:p w14:paraId="7D8CCEC4"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Швидкість сканування, стор./хв. (не менше)</w:t>
            </w:r>
          </w:p>
        </w:tc>
        <w:tc>
          <w:tcPr>
            <w:tcW w:w="992" w:type="dxa"/>
          </w:tcPr>
          <w:p w14:paraId="1DE54212"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1134" w:type="dxa"/>
          </w:tcPr>
          <w:p w14:paraId="7F247298"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992" w:type="dxa"/>
          </w:tcPr>
          <w:p w14:paraId="344D2B0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45</w:t>
            </w:r>
          </w:p>
        </w:tc>
        <w:tc>
          <w:tcPr>
            <w:tcW w:w="1134" w:type="dxa"/>
          </w:tcPr>
          <w:p w14:paraId="0F79790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45</w:t>
            </w:r>
          </w:p>
        </w:tc>
        <w:tc>
          <w:tcPr>
            <w:tcW w:w="1016" w:type="dxa"/>
          </w:tcPr>
          <w:p w14:paraId="4225ADB5"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30</w:t>
            </w:r>
          </w:p>
        </w:tc>
      </w:tr>
      <w:tr w:rsidR="00D56CF6" w:rsidRPr="00D54A2D" w14:paraId="5AE040DC" w14:textId="77777777" w:rsidTr="00636317">
        <w:tc>
          <w:tcPr>
            <w:tcW w:w="4820" w:type="dxa"/>
          </w:tcPr>
          <w:p w14:paraId="38ED39E9"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Ємність автоподавальника, аркушів (не менше)</w:t>
            </w:r>
          </w:p>
        </w:tc>
        <w:tc>
          <w:tcPr>
            <w:tcW w:w="992" w:type="dxa"/>
          </w:tcPr>
          <w:p w14:paraId="7FD37DA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100</w:t>
            </w:r>
          </w:p>
        </w:tc>
        <w:tc>
          <w:tcPr>
            <w:tcW w:w="1134" w:type="dxa"/>
          </w:tcPr>
          <w:p w14:paraId="6F895479"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100</w:t>
            </w:r>
          </w:p>
        </w:tc>
        <w:tc>
          <w:tcPr>
            <w:tcW w:w="992" w:type="dxa"/>
          </w:tcPr>
          <w:p w14:paraId="027AA544"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1134" w:type="dxa"/>
          </w:tcPr>
          <w:p w14:paraId="3622C632"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w:t>
            </w:r>
          </w:p>
        </w:tc>
        <w:tc>
          <w:tcPr>
            <w:tcW w:w="1016" w:type="dxa"/>
          </w:tcPr>
          <w:p w14:paraId="6F1A313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40</w:t>
            </w:r>
          </w:p>
        </w:tc>
      </w:tr>
      <w:tr w:rsidR="00D56CF6" w:rsidRPr="00D54A2D" w14:paraId="188EACA7" w14:textId="77777777" w:rsidTr="00636317">
        <w:tc>
          <w:tcPr>
            <w:tcW w:w="4820" w:type="dxa"/>
          </w:tcPr>
          <w:p w14:paraId="6825253D"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Запас паперу в лотках, аркушів (не менше)</w:t>
            </w:r>
          </w:p>
        </w:tc>
        <w:tc>
          <w:tcPr>
            <w:tcW w:w="992" w:type="dxa"/>
          </w:tcPr>
          <w:p w14:paraId="741295E2"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1000</w:t>
            </w:r>
          </w:p>
        </w:tc>
        <w:tc>
          <w:tcPr>
            <w:tcW w:w="1134" w:type="dxa"/>
          </w:tcPr>
          <w:p w14:paraId="080D018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1000</w:t>
            </w:r>
          </w:p>
        </w:tc>
        <w:tc>
          <w:tcPr>
            <w:tcW w:w="992" w:type="dxa"/>
          </w:tcPr>
          <w:p w14:paraId="76016133"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1500</w:t>
            </w:r>
          </w:p>
        </w:tc>
        <w:tc>
          <w:tcPr>
            <w:tcW w:w="1134" w:type="dxa"/>
          </w:tcPr>
          <w:p w14:paraId="2DFADFB5"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500</w:t>
            </w:r>
          </w:p>
        </w:tc>
        <w:tc>
          <w:tcPr>
            <w:tcW w:w="1016" w:type="dxa"/>
          </w:tcPr>
          <w:p w14:paraId="0C64F81A"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500</w:t>
            </w:r>
          </w:p>
        </w:tc>
      </w:tr>
      <w:tr w:rsidR="00D56CF6" w:rsidRPr="00D54A2D" w14:paraId="4E4CD814" w14:textId="77777777" w:rsidTr="00636317">
        <w:tc>
          <w:tcPr>
            <w:tcW w:w="4820" w:type="dxa"/>
          </w:tcPr>
          <w:p w14:paraId="348246C7"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можливості авторизації за картками</w:t>
            </w:r>
          </w:p>
        </w:tc>
        <w:tc>
          <w:tcPr>
            <w:tcW w:w="992" w:type="dxa"/>
          </w:tcPr>
          <w:p w14:paraId="04E21E68"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71B534A6"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992" w:type="dxa"/>
          </w:tcPr>
          <w:p w14:paraId="4FB1BF56"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710629F8"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016" w:type="dxa"/>
          </w:tcPr>
          <w:p w14:paraId="1485063C"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38E516E6" w14:textId="77777777" w:rsidTr="00636317">
        <w:tc>
          <w:tcPr>
            <w:tcW w:w="4820" w:type="dxa"/>
          </w:tcPr>
          <w:p w14:paraId="750A5E84"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відсіку для прихованого монтажу зчитувача карток</w:t>
            </w:r>
          </w:p>
        </w:tc>
        <w:tc>
          <w:tcPr>
            <w:tcW w:w="992" w:type="dxa"/>
          </w:tcPr>
          <w:p w14:paraId="29D8D355"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7E303493"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992" w:type="dxa"/>
          </w:tcPr>
          <w:p w14:paraId="1A5DDD4C"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1DFF63A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016" w:type="dxa"/>
          </w:tcPr>
          <w:p w14:paraId="699FF774"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4585A63D" w14:textId="77777777" w:rsidTr="00636317">
        <w:tc>
          <w:tcPr>
            <w:tcW w:w="4820" w:type="dxa"/>
          </w:tcPr>
          <w:p w14:paraId="47AC55C3"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Підтримка PostScript</w:t>
            </w:r>
          </w:p>
        </w:tc>
        <w:tc>
          <w:tcPr>
            <w:tcW w:w="992" w:type="dxa"/>
          </w:tcPr>
          <w:p w14:paraId="3962FC5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25789CE2"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992" w:type="dxa"/>
          </w:tcPr>
          <w:p w14:paraId="1F2751CF"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134" w:type="dxa"/>
          </w:tcPr>
          <w:p w14:paraId="427A4585"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c>
          <w:tcPr>
            <w:tcW w:w="1016" w:type="dxa"/>
          </w:tcPr>
          <w:p w14:paraId="67C9D88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1736E833" w14:textId="77777777" w:rsidTr="00636317">
        <w:tc>
          <w:tcPr>
            <w:tcW w:w="4820" w:type="dxa"/>
          </w:tcPr>
          <w:p w14:paraId="33474628"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можливості двостороннього друку</w:t>
            </w:r>
          </w:p>
        </w:tc>
        <w:tc>
          <w:tcPr>
            <w:tcW w:w="992" w:type="dxa"/>
          </w:tcPr>
          <w:p w14:paraId="505B37C2"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134" w:type="dxa"/>
          </w:tcPr>
          <w:p w14:paraId="5676F567"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992" w:type="dxa"/>
          </w:tcPr>
          <w:p w14:paraId="2CB147C9"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134" w:type="dxa"/>
          </w:tcPr>
          <w:p w14:paraId="281BBBEB"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016" w:type="dxa"/>
          </w:tcPr>
          <w:p w14:paraId="4B04EE4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3268ECB5" w14:textId="77777777" w:rsidTr="00636317">
        <w:tc>
          <w:tcPr>
            <w:tcW w:w="4820" w:type="dxa"/>
          </w:tcPr>
          <w:p w14:paraId="3076B968"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автоматичного двостороннього подавальника</w:t>
            </w:r>
          </w:p>
        </w:tc>
        <w:tc>
          <w:tcPr>
            <w:tcW w:w="992" w:type="dxa"/>
          </w:tcPr>
          <w:p w14:paraId="55B38C31"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134" w:type="dxa"/>
          </w:tcPr>
          <w:p w14:paraId="64162398"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992" w:type="dxa"/>
          </w:tcPr>
          <w:p w14:paraId="4060585C"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134" w:type="dxa"/>
          </w:tcPr>
          <w:p w14:paraId="4B2A889A"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016" w:type="dxa"/>
          </w:tcPr>
          <w:p w14:paraId="39C76B37"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так</w:t>
            </w:r>
          </w:p>
        </w:tc>
      </w:tr>
      <w:tr w:rsidR="00D56CF6" w:rsidRPr="00D54A2D" w14:paraId="2225B530" w14:textId="77777777" w:rsidTr="00636317">
        <w:tc>
          <w:tcPr>
            <w:tcW w:w="4820" w:type="dxa"/>
          </w:tcPr>
          <w:p w14:paraId="7E4D996B"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Наявність модуля, що дозволяє бездротовий обмін даними (NFC)</w:t>
            </w:r>
          </w:p>
        </w:tc>
        <w:tc>
          <w:tcPr>
            <w:tcW w:w="992" w:type="dxa"/>
          </w:tcPr>
          <w:p w14:paraId="02038A85"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134" w:type="dxa"/>
          </w:tcPr>
          <w:p w14:paraId="5CE5D27A"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992" w:type="dxa"/>
          </w:tcPr>
          <w:p w14:paraId="77C87B12"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134" w:type="dxa"/>
          </w:tcPr>
          <w:p w14:paraId="61264FD5"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c>
          <w:tcPr>
            <w:tcW w:w="1016" w:type="dxa"/>
          </w:tcPr>
          <w:p w14:paraId="15D1869B" w14:textId="77777777" w:rsidR="00D56CF6" w:rsidRPr="00D54A2D" w:rsidRDefault="00D56CF6" w:rsidP="00636317">
            <w:pPr>
              <w:jc w:val="center"/>
              <w:rPr>
                <w:sz w:val="22"/>
                <w:szCs w:val="22"/>
              </w:rPr>
            </w:pPr>
            <w:r w:rsidRPr="00D54A2D">
              <w:rPr>
                <w:snapToGrid w:val="0"/>
                <w:color w:val="000000" w:themeColor="text1"/>
                <w:kern w:val="28"/>
                <w:sz w:val="22"/>
                <w:szCs w:val="22"/>
              </w:rPr>
              <w:t>так</w:t>
            </w:r>
          </w:p>
        </w:tc>
      </w:tr>
      <w:tr w:rsidR="00D56CF6" w:rsidRPr="00D54A2D" w14:paraId="3D5AF8D4" w14:textId="77777777" w:rsidTr="00636317">
        <w:tc>
          <w:tcPr>
            <w:tcW w:w="4820" w:type="dxa"/>
          </w:tcPr>
          <w:p w14:paraId="1BA4B3DA" w14:textId="77777777" w:rsidR="00D56CF6" w:rsidRPr="00D54A2D" w:rsidRDefault="00D56CF6" w:rsidP="00636317">
            <w:pPr>
              <w:widowControl w:val="0"/>
              <w:tabs>
                <w:tab w:val="left" w:pos="567"/>
                <w:tab w:val="left" w:pos="709"/>
                <w:tab w:val="left" w:pos="851"/>
              </w:tabs>
              <w:ind w:left="142"/>
              <w:rPr>
                <w:snapToGrid w:val="0"/>
                <w:color w:val="000000" w:themeColor="text1"/>
                <w:kern w:val="28"/>
                <w:sz w:val="22"/>
                <w:szCs w:val="22"/>
              </w:rPr>
            </w:pPr>
            <w:r w:rsidRPr="00D54A2D">
              <w:rPr>
                <w:snapToGrid w:val="0"/>
                <w:color w:val="000000" w:themeColor="text1"/>
                <w:kern w:val="28"/>
                <w:sz w:val="22"/>
                <w:szCs w:val="22"/>
              </w:rPr>
              <w:t>Вид розміщення (при необхідності вказані обмеження за габаритними розмірами, мм (ШхГ)</w:t>
            </w:r>
          </w:p>
        </w:tc>
        <w:tc>
          <w:tcPr>
            <w:tcW w:w="992" w:type="dxa"/>
          </w:tcPr>
          <w:p w14:paraId="18947BA1"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На підлозі, 650х700</w:t>
            </w:r>
          </w:p>
        </w:tc>
        <w:tc>
          <w:tcPr>
            <w:tcW w:w="1134" w:type="dxa"/>
          </w:tcPr>
          <w:p w14:paraId="13578344"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На підлозі, 650х700</w:t>
            </w:r>
          </w:p>
        </w:tc>
        <w:tc>
          <w:tcPr>
            <w:tcW w:w="992" w:type="dxa"/>
          </w:tcPr>
          <w:p w14:paraId="1F538EE3"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На підлозі, 500х500</w:t>
            </w:r>
          </w:p>
        </w:tc>
        <w:tc>
          <w:tcPr>
            <w:tcW w:w="1134" w:type="dxa"/>
          </w:tcPr>
          <w:p w14:paraId="639D635E"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На тумбі/ столі, 500х500</w:t>
            </w:r>
          </w:p>
        </w:tc>
        <w:tc>
          <w:tcPr>
            <w:tcW w:w="1016" w:type="dxa"/>
          </w:tcPr>
          <w:p w14:paraId="27FA033D" w14:textId="77777777" w:rsidR="00D56CF6" w:rsidRPr="00D54A2D" w:rsidRDefault="00D56CF6" w:rsidP="00636317">
            <w:pPr>
              <w:widowControl w:val="0"/>
              <w:tabs>
                <w:tab w:val="left" w:pos="567"/>
                <w:tab w:val="left" w:pos="709"/>
                <w:tab w:val="left" w:pos="851"/>
              </w:tabs>
              <w:jc w:val="center"/>
              <w:rPr>
                <w:snapToGrid w:val="0"/>
                <w:color w:val="000000" w:themeColor="text1"/>
                <w:kern w:val="28"/>
                <w:sz w:val="22"/>
                <w:szCs w:val="22"/>
              </w:rPr>
            </w:pPr>
            <w:r w:rsidRPr="00D54A2D">
              <w:rPr>
                <w:snapToGrid w:val="0"/>
                <w:color w:val="000000" w:themeColor="text1"/>
                <w:kern w:val="28"/>
                <w:sz w:val="22"/>
                <w:szCs w:val="22"/>
              </w:rPr>
              <w:t>На тумбі/ столі, 450х550</w:t>
            </w:r>
          </w:p>
        </w:tc>
      </w:tr>
      <w:tr w:rsidR="00D56CF6" w:rsidRPr="00D54A2D" w14:paraId="3EDDEB65" w14:textId="77777777" w:rsidTr="00636317">
        <w:tc>
          <w:tcPr>
            <w:tcW w:w="4820" w:type="dxa"/>
          </w:tcPr>
          <w:p w14:paraId="6608A34C" w14:textId="77777777" w:rsidR="00D56CF6" w:rsidRPr="00D54A2D" w:rsidRDefault="00D56CF6" w:rsidP="00636317">
            <w:pPr>
              <w:widowControl w:val="0"/>
              <w:tabs>
                <w:tab w:val="left" w:pos="567"/>
                <w:tab w:val="left" w:pos="709"/>
                <w:tab w:val="left" w:pos="851"/>
              </w:tabs>
              <w:ind w:left="142"/>
              <w:rPr>
                <w:b/>
                <w:bCs/>
                <w:snapToGrid w:val="0"/>
                <w:color w:val="000000" w:themeColor="text1"/>
                <w:kern w:val="28"/>
                <w:sz w:val="22"/>
                <w:szCs w:val="22"/>
              </w:rPr>
            </w:pPr>
            <w:r w:rsidRPr="00D54A2D">
              <w:rPr>
                <w:b/>
                <w:bCs/>
                <w:snapToGrid w:val="0"/>
                <w:color w:val="000000" w:themeColor="text1"/>
                <w:kern w:val="28"/>
                <w:sz w:val="22"/>
                <w:szCs w:val="22"/>
              </w:rPr>
              <w:lastRenderedPageBreak/>
              <w:t>Кількість, шт.</w:t>
            </w:r>
          </w:p>
        </w:tc>
        <w:tc>
          <w:tcPr>
            <w:tcW w:w="992" w:type="dxa"/>
          </w:tcPr>
          <w:p w14:paraId="746D82FB" w14:textId="77777777" w:rsidR="00D56CF6" w:rsidRPr="00D54A2D" w:rsidRDefault="00D56CF6" w:rsidP="00636317">
            <w:pPr>
              <w:widowControl w:val="0"/>
              <w:tabs>
                <w:tab w:val="left" w:pos="567"/>
                <w:tab w:val="left" w:pos="709"/>
                <w:tab w:val="left" w:pos="851"/>
              </w:tabs>
              <w:jc w:val="center"/>
              <w:rPr>
                <w:b/>
                <w:bCs/>
                <w:snapToGrid w:val="0"/>
                <w:color w:val="000000" w:themeColor="text1"/>
                <w:kern w:val="28"/>
                <w:sz w:val="22"/>
                <w:szCs w:val="22"/>
              </w:rPr>
            </w:pPr>
            <w:r w:rsidRPr="00D54A2D">
              <w:rPr>
                <w:b/>
                <w:bCs/>
                <w:snapToGrid w:val="0"/>
                <w:color w:val="000000" w:themeColor="text1"/>
                <w:kern w:val="28"/>
                <w:sz w:val="22"/>
                <w:szCs w:val="22"/>
              </w:rPr>
              <w:t>14</w:t>
            </w:r>
          </w:p>
        </w:tc>
        <w:tc>
          <w:tcPr>
            <w:tcW w:w="1134" w:type="dxa"/>
          </w:tcPr>
          <w:p w14:paraId="2846D85D" w14:textId="77777777" w:rsidR="00D56CF6" w:rsidRPr="00D54A2D" w:rsidRDefault="00D56CF6" w:rsidP="00636317">
            <w:pPr>
              <w:widowControl w:val="0"/>
              <w:tabs>
                <w:tab w:val="left" w:pos="567"/>
                <w:tab w:val="left" w:pos="709"/>
                <w:tab w:val="left" w:pos="851"/>
              </w:tabs>
              <w:jc w:val="center"/>
              <w:rPr>
                <w:b/>
                <w:bCs/>
                <w:snapToGrid w:val="0"/>
                <w:color w:val="000000" w:themeColor="text1"/>
                <w:kern w:val="28"/>
                <w:sz w:val="22"/>
                <w:szCs w:val="22"/>
              </w:rPr>
            </w:pPr>
            <w:r w:rsidRPr="00D54A2D">
              <w:rPr>
                <w:b/>
                <w:bCs/>
                <w:snapToGrid w:val="0"/>
                <w:color w:val="000000" w:themeColor="text1"/>
                <w:kern w:val="28"/>
                <w:sz w:val="22"/>
                <w:szCs w:val="22"/>
              </w:rPr>
              <w:t>17</w:t>
            </w:r>
          </w:p>
        </w:tc>
        <w:tc>
          <w:tcPr>
            <w:tcW w:w="992" w:type="dxa"/>
          </w:tcPr>
          <w:p w14:paraId="40E720F5" w14:textId="77777777" w:rsidR="00D56CF6" w:rsidRPr="00D54A2D" w:rsidRDefault="00D56CF6" w:rsidP="00636317">
            <w:pPr>
              <w:widowControl w:val="0"/>
              <w:tabs>
                <w:tab w:val="left" w:pos="567"/>
                <w:tab w:val="left" w:pos="709"/>
                <w:tab w:val="left" w:pos="851"/>
              </w:tabs>
              <w:jc w:val="center"/>
              <w:rPr>
                <w:b/>
                <w:bCs/>
                <w:snapToGrid w:val="0"/>
                <w:color w:val="000000" w:themeColor="text1"/>
                <w:kern w:val="28"/>
                <w:sz w:val="22"/>
                <w:szCs w:val="22"/>
              </w:rPr>
            </w:pPr>
            <w:r w:rsidRPr="00D54A2D">
              <w:rPr>
                <w:b/>
                <w:bCs/>
                <w:snapToGrid w:val="0"/>
                <w:color w:val="000000" w:themeColor="text1"/>
                <w:kern w:val="28"/>
                <w:sz w:val="22"/>
                <w:szCs w:val="22"/>
              </w:rPr>
              <w:t>2</w:t>
            </w:r>
          </w:p>
        </w:tc>
        <w:tc>
          <w:tcPr>
            <w:tcW w:w="1134" w:type="dxa"/>
          </w:tcPr>
          <w:p w14:paraId="7DE8212E" w14:textId="77777777" w:rsidR="00D56CF6" w:rsidRPr="00D54A2D" w:rsidRDefault="00D56CF6" w:rsidP="00636317">
            <w:pPr>
              <w:widowControl w:val="0"/>
              <w:tabs>
                <w:tab w:val="left" w:pos="567"/>
                <w:tab w:val="left" w:pos="709"/>
                <w:tab w:val="left" w:pos="851"/>
              </w:tabs>
              <w:jc w:val="center"/>
              <w:rPr>
                <w:b/>
                <w:bCs/>
                <w:snapToGrid w:val="0"/>
                <w:color w:val="000000" w:themeColor="text1"/>
                <w:kern w:val="28"/>
                <w:sz w:val="22"/>
                <w:szCs w:val="22"/>
              </w:rPr>
            </w:pPr>
            <w:r w:rsidRPr="00D54A2D">
              <w:rPr>
                <w:b/>
                <w:bCs/>
                <w:snapToGrid w:val="0"/>
                <w:color w:val="000000" w:themeColor="text1"/>
                <w:kern w:val="28"/>
                <w:sz w:val="22"/>
                <w:szCs w:val="22"/>
              </w:rPr>
              <w:t>26</w:t>
            </w:r>
          </w:p>
        </w:tc>
        <w:tc>
          <w:tcPr>
            <w:tcW w:w="1016" w:type="dxa"/>
          </w:tcPr>
          <w:p w14:paraId="4D4DDB2B" w14:textId="77777777" w:rsidR="00D56CF6" w:rsidRPr="00D54A2D" w:rsidRDefault="00D56CF6" w:rsidP="00636317">
            <w:pPr>
              <w:widowControl w:val="0"/>
              <w:tabs>
                <w:tab w:val="left" w:pos="567"/>
                <w:tab w:val="left" w:pos="709"/>
                <w:tab w:val="left" w:pos="851"/>
              </w:tabs>
              <w:jc w:val="center"/>
              <w:rPr>
                <w:b/>
                <w:bCs/>
                <w:snapToGrid w:val="0"/>
                <w:color w:val="000000" w:themeColor="text1"/>
                <w:kern w:val="28"/>
                <w:sz w:val="22"/>
                <w:szCs w:val="22"/>
              </w:rPr>
            </w:pPr>
            <w:r w:rsidRPr="00D54A2D">
              <w:rPr>
                <w:b/>
                <w:bCs/>
                <w:snapToGrid w:val="0"/>
                <w:color w:val="000000" w:themeColor="text1"/>
                <w:kern w:val="28"/>
                <w:sz w:val="22"/>
                <w:szCs w:val="22"/>
              </w:rPr>
              <w:t>8</w:t>
            </w:r>
          </w:p>
        </w:tc>
      </w:tr>
    </w:tbl>
    <w:p w14:paraId="629C554F" w14:textId="77777777" w:rsidR="00D56CF6" w:rsidRPr="00D54A2D" w:rsidRDefault="00D56CF6" w:rsidP="00D56CF6">
      <w:pPr>
        <w:widowControl w:val="0"/>
        <w:tabs>
          <w:tab w:val="left" w:pos="567"/>
          <w:tab w:val="left" w:pos="709"/>
          <w:tab w:val="left" w:pos="851"/>
        </w:tabs>
        <w:jc w:val="both"/>
        <w:rPr>
          <w:snapToGrid w:val="0"/>
          <w:color w:val="000000" w:themeColor="text1"/>
          <w:kern w:val="28"/>
          <w:sz w:val="22"/>
          <w:szCs w:val="22"/>
          <w:lang w:val="uk-UA"/>
        </w:rPr>
      </w:pPr>
      <w:r w:rsidRPr="00D54A2D">
        <w:rPr>
          <w:snapToGrid w:val="0"/>
          <w:color w:val="000000" w:themeColor="text1"/>
          <w:kern w:val="28"/>
          <w:sz w:val="22"/>
          <w:szCs w:val="22"/>
          <w:lang w:val="uk-UA"/>
        </w:rPr>
        <w:t xml:space="preserve">Примітки: </w:t>
      </w:r>
    </w:p>
    <w:p w14:paraId="2281ACD0" w14:textId="77777777" w:rsidR="00D56CF6" w:rsidRPr="00D54A2D" w:rsidRDefault="00D56CF6" w:rsidP="00D56CF6">
      <w:pPr>
        <w:widowControl w:val="0"/>
        <w:tabs>
          <w:tab w:val="left" w:pos="567"/>
          <w:tab w:val="left" w:pos="709"/>
          <w:tab w:val="left" w:pos="851"/>
        </w:tabs>
        <w:jc w:val="both"/>
        <w:rPr>
          <w:snapToGrid w:val="0"/>
          <w:color w:val="000000" w:themeColor="text1"/>
          <w:kern w:val="28"/>
          <w:sz w:val="22"/>
          <w:szCs w:val="22"/>
          <w:lang w:val="uk-UA"/>
        </w:rPr>
      </w:pPr>
      <w:r w:rsidRPr="00D54A2D">
        <w:rPr>
          <w:snapToGrid w:val="0"/>
          <w:color w:val="000000" w:themeColor="text1"/>
          <w:kern w:val="28"/>
          <w:sz w:val="22"/>
          <w:szCs w:val="22"/>
          <w:lang w:val="uk-UA"/>
        </w:rPr>
        <w:t>В таблиці під словом «так» необхідно розуміти обов’язковість вимоги, під знаком «-» - вимога не є обов’язковою.</w:t>
      </w:r>
    </w:p>
    <w:p w14:paraId="63CF7DBA" w14:textId="77777777" w:rsidR="00D56CF6" w:rsidRPr="00D54A2D" w:rsidRDefault="00D56CF6" w:rsidP="00D56CF6">
      <w:pPr>
        <w:widowControl w:val="0"/>
        <w:tabs>
          <w:tab w:val="left" w:pos="567"/>
          <w:tab w:val="left" w:pos="709"/>
          <w:tab w:val="left" w:pos="851"/>
        </w:tabs>
        <w:jc w:val="both"/>
        <w:rPr>
          <w:snapToGrid w:val="0"/>
          <w:color w:val="000000" w:themeColor="text1"/>
          <w:kern w:val="28"/>
          <w:sz w:val="22"/>
          <w:szCs w:val="22"/>
          <w:lang w:val="uk-UA"/>
        </w:rPr>
      </w:pPr>
      <w:r w:rsidRPr="00D54A2D">
        <w:rPr>
          <w:snapToGrid w:val="0"/>
          <w:color w:val="000000" w:themeColor="text1"/>
          <w:kern w:val="28"/>
          <w:sz w:val="22"/>
          <w:szCs w:val="22"/>
          <w:lang w:val="uk-UA"/>
        </w:rPr>
        <w:t>* - застосовані скорочення: - Л – лазерна, СД – світлодіодна</w:t>
      </w:r>
    </w:p>
    <w:p w14:paraId="2A17446E" w14:textId="77777777" w:rsidR="00D56CF6" w:rsidRPr="00D54A2D" w:rsidRDefault="00D56CF6" w:rsidP="00D56CF6">
      <w:pPr>
        <w:widowControl w:val="0"/>
        <w:numPr>
          <w:ilvl w:val="1"/>
          <w:numId w:val="29"/>
        </w:numPr>
        <w:tabs>
          <w:tab w:val="left" w:pos="567"/>
          <w:tab w:val="left" w:pos="709"/>
          <w:tab w:val="left" w:pos="851"/>
        </w:tabs>
        <w:ind w:left="0" w:firstLine="0"/>
        <w:jc w:val="both"/>
        <w:rPr>
          <w:snapToGrid w:val="0"/>
          <w:color w:val="000000" w:themeColor="text1"/>
          <w:kern w:val="28"/>
          <w:sz w:val="22"/>
          <w:szCs w:val="22"/>
          <w:lang w:val="uk-UA"/>
        </w:rPr>
      </w:pPr>
      <w:r w:rsidRPr="00D54A2D">
        <w:rPr>
          <w:b/>
          <w:bCs/>
          <w:snapToGrid w:val="0"/>
          <w:color w:val="000000" w:themeColor="text1"/>
          <w:kern w:val="28"/>
          <w:sz w:val="22"/>
          <w:szCs w:val="22"/>
          <w:lang w:val="uk-UA"/>
        </w:rPr>
        <w:t>Орієнтовна кількість технічних майданчиків за типами.</w:t>
      </w:r>
      <w:r w:rsidRPr="00D54A2D">
        <w:rPr>
          <w:snapToGrid w:val="0"/>
          <w:color w:val="000000" w:themeColor="text1"/>
          <w:kern w:val="28"/>
          <w:sz w:val="22"/>
          <w:szCs w:val="22"/>
          <w:lang w:val="uk-UA"/>
        </w:rPr>
        <w:t xml:space="preserve"> Кількість технічних майданчиків може бути змінена відповідно до виробничих потреб ДП МА «Бориспіль», за узгодженням з Виконавцем, при їх збільшені.</w:t>
      </w:r>
    </w:p>
    <w:p w14:paraId="59A8ED1A" w14:textId="77777777" w:rsidR="00D56CF6" w:rsidRPr="00D54A2D" w:rsidRDefault="00D56CF6" w:rsidP="00D56CF6">
      <w:pPr>
        <w:widowControl w:val="0"/>
        <w:numPr>
          <w:ilvl w:val="1"/>
          <w:numId w:val="29"/>
        </w:numPr>
        <w:tabs>
          <w:tab w:val="left" w:pos="567"/>
          <w:tab w:val="left" w:pos="709"/>
          <w:tab w:val="left" w:pos="851"/>
        </w:tabs>
        <w:ind w:left="0" w:firstLine="0"/>
        <w:jc w:val="both"/>
        <w:rPr>
          <w:b/>
          <w:bCs/>
          <w:snapToGrid w:val="0"/>
          <w:color w:val="000000" w:themeColor="text1"/>
          <w:kern w:val="28"/>
          <w:sz w:val="22"/>
          <w:szCs w:val="22"/>
          <w:lang w:val="uk-UA"/>
        </w:rPr>
      </w:pPr>
      <w:r w:rsidRPr="00D54A2D">
        <w:rPr>
          <w:b/>
          <w:bCs/>
          <w:snapToGrid w:val="0"/>
          <w:color w:val="000000" w:themeColor="text1"/>
          <w:kern w:val="28"/>
          <w:sz w:val="22"/>
          <w:szCs w:val="22"/>
          <w:lang w:val="uk-UA"/>
        </w:rPr>
        <w:t>Порядок здійснення оснащення технічних майданчиків визначається наступним:</w:t>
      </w:r>
    </w:p>
    <w:p w14:paraId="409CE0AD"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2.3.1 ДП МА «Бориспіль» визначає конкретні технічні майданчики для оснащення їх БФП в межах вказаної кількості за типами та повідомляє Виконавцю необхідність оснащення визначену кількість технічних майданчиків за типами.</w:t>
      </w:r>
    </w:p>
    <w:p w14:paraId="5D642BB5"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2.3.2 Виконавець здійснює підбір моделей БФП для забезпечення характеристик технічних майданчиків відповідного типу та з урахуванням наступних вимог до моделей:</w:t>
      </w:r>
    </w:p>
    <w:p w14:paraId="66ED96F1"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наявність функцій друкування документів, сканування оригіналів в мережеву папку по протоколам FTP, SMB та на визначену електрону адресу;</w:t>
      </w:r>
    </w:p>
    <w:p w14:paraId="43C493BC"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наявність модулю автоматичної подачі оригіналів документів для копіювання (ємність не менше 50 аркушів) та модулю планшетного сканування;</w:t>
      </w:r>
    </w:p>
    <w:p w14:paraId="67647A9F"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наявність інтерфейсу підключення через мережу Ethernet та порт USB;</w:t>
      </w:r>
    </w:p>
    <w:p w14:paraId="14C1121C"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електроживлення від мережі 220В 50Гц;</w:t>
      </w:r>
    </w:p>
    <w:p w14:paraId="4DE088AC"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можливість підключення до комп’ютерів з встановленими операційними системами Windows 7, 8, 10 (32/64), MacOS.</w:t>
      </w:r>
    </w:p>
    <w:p w14:paraId="39E819C8"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2.3.3 Виконавець узгоджує з ДП МА «Бориспіль» готовність оснащення визначених технічних майданчиків конкретними моделями БФП, їх підключення та порядок доступу на технічний майданчик.</w:t>
      </w:r>
    </w:p>
    <w:p w14:paraId="1831EBB2"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xml:space="preserve">2.3.4 Після проведення оснащення технічного майданчика, Виконавець сумісно з ДП МА «Бориспіль» складає Акт(и) введення в експлуатацію пристрою(їв), де фіксуються технічний стан, параметри друкуючих пристроїв та початкові значення лічильників відбитків надрукованих аркушів. </w:t>
      </w:r>
    </w:p>
    <w:p w14:paraId="4E2BBD91"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2.3.5 Зміни технічних майданчиків, моделей БФП здійснюється наступним чином:</w:t>
      </w:r>
    </w:p>
    <w:p w14:paraId="7F143C76"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при змінах, що не пов’язані з заміною БФП, ДП МА «Бориспіль» сумісно з Виконавцем здійснюють переміщення друкуючого пристрою, його підключення та налагодження з внесенням відповідних змін в робочу документацію;</w:t>
      </w:r>
    </w:p>
    <w:p w14:paraId="4660846F" w14:textId="77777777" w:rsidR="00D56CF6" w:rsidRPr="00D54A2D" w:rsidRDefault="00D56CF6" w:rsidP="00D56CF6">
      <w:pPr>
        <w:widowControl w:val="0"/>
        <w:tabs>
          <w:tab w:val="left" w:pos="567"/>
          <w:tab w:val="left" w:pos="709"/>
          <w:tab w:val="left" w:pos="851"/>
        </w:tabs>
        <w:contextualSpacing/>
        <w:rPr>
          <w:snapToGrid w:val="0"/>
          <w:color w:val="000000" w:themeColor="text1"/>
          <w:kern w:val="28"/>
          <w:sz w:val="22"/>
          <w:szCs w:val="22"/>
          <w:lang w:val="uk-UA"/>
        </w:rPr>
      </w:pPr>
      <w:r w:rsidRPr="00D54A2D">
        <w:rPr>
          <w:snapToGrid w:val="0"/>
          <w:color w:val="000000" w:themeColor="text1"/>
          <w:kern w:val="28"/>
          <w:sz w:val="22"/>
          <w:szCs w:val="22"/>
          <w:lang w:val="uk-UA"/>
        </w:rPr>
        <w:t>- при змінах, що пов’язані з заміною БФП, Виконавець сумісно з ДП МА «Бориспіль» здійснюють повторне оснащення відповідного технічного майданчика БФП, його підключення та налагодження з оформленням Акту введення в експлуатацію пристрою, де фіксуються технічний стан, параметри друкуючого пристрою  та початкове значення лічильника відбитків надрукованих аркушів.</w:t>
      </w:r>
    </w:p>
    <w:p w14:paraId="7FC5830B" w14:textId="77777777" w:rsidR="00D56CF6" w:rsidRPr="00D54A2D" w:rsidRDefault="00D56CF6" w:rsidP="00D56CF6">
      <w:pPr>
        <w:widowControl w:val="0"/>
        <w:numPr>
          <w:ilvl w:val="1"/>
          <w:numId w:val="29"/>
        </w:numPr>
        <w:tabs>
          <w:tab w:val="left" w:pos="567"/>
          <w:tab w:val="left" w:pos="709"/>
          <w:tab w:val="left" w:pos="851"/>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На вимогу ДП МА «Бориспіль», Виконавець виконує додаткову комплектацію друкуючих пристроїв опціями, а саме пристроями для зшивання, сортування, тощо в межах до 5% кількості від загальної кількості всіх БФП.</w:t>
      </w:r>
    </w:p>
    <w:p w14:paraId="57412C57" w14:textId="77777777" w:rsidR="00D56CF6" w:rsidRPr="00D54A2D" w:rsidRDefault="00D56CF6" w:rsidP="00D56CF6">
      <w:pPr>
        <w:widowControl w:val="0"/>
        <w:tabs>
          <w:tab w:val="left" w:pos="567"/>
          <w:tab w:val="left" w:pos="709"/>
          <w:tab w:val="left" w:pos="851"/>
        </w:tabs>
        <w:jc w:val="both"/>
        <w:rPr>
          <w:snapToGrid w:val="0"/>
          <w:color w:val="000000" w:themeColor="text1"/>
          <w:kern w:val="28"/>
          <w:sz w:val="22"/>
          <w:szCs w:val="22"/>
          <w:lang w:val="uk-UA"/>
        </w:rPr>
      </w:pPr>
      <w:r w:rsidRPr="00D54A2D">
        <w:rPr>
          <w:snapToGrid w:val="0"/>
          <w:color w:val="000000" w:themeColor="text1"/>
          <w:kern w:val="28"/>
          <w:sz w:val="22"/>
          <w:szCs w:val="22"/>
          <w:lang w:val="uk-UA"/>
        </w:rPr>
        <w:t>2.5 Після закінчення терміну надання послуг з технічного забезпечення копіювання та друку документів, Виконавець сумісно з ДП МА «Бориспіль» складає Акт(и) виведення з експлуатації пристрою(їв), де фіксуються технічний стан, параметри друкуючих пристрої та кінцеві значення лічильників відбитків надрукованих аркушів.</w:t>
      </w:r>
    </w:p>
    <w:p w14:paraId="7A4EDC72" w14:textId="77777777" w:rsidR="00D56CF6" w:rsidRPr="00D54A2D" w:rsidRDefault="00D56CF6" w:rsidP="00D56CF6">
      <w:pPr>
        <w:widowControl w:val="0"/>
        <w:tabs>
          <w:tab w:val="left" w:pos="567"/>
          <w:tab w:val="left" w:pos="709"/>
          <w:tab w:val="left" w:pos="851"/>
        </w:tabs>
        <w:jc w:val="both"/>
        <w:rPr>
          <w:snapToGrid w:val="0"/>
          <w:color w:val="000000" w:themeColor="text1"/>
          <w:kern w:val="28"/>
          <w:sz w:val="22"/>
          <w:szCs w:val="22"/>
          <w:lang w:val="uk-UA"/>
        </w:rPr>
      </w:pPr>
    </w:p>
    <w:p w14:paraId="3E6BEF42" w14:textId="77777777" w:rsidR="00D56CF6" w:rsidRPr="00D54A2D" w:rsidRDefault="00D56CF6" w:rsidP="00D56CF6">
      <w:pPr>
        <w:widowControl w:val="0"/>
        <w:jc w:val="both"/>
        <w:rPr>
          <w:b/>
          <w:snapToGrid w:val="0"/>
          <w:color w:val="000000" w:themeColor="text1"/>
          <w:sz w:val="22"/>
          <w:szCs w:val="22"/>
          <w:lang w:val="uk-UA"/>
        </w:rPr>
      </w:pPr>
      <w:r w:rsidRPr="00D54A2D">
        <w:rPr>
          <w:b/>
          <w:snapToGrid w:val="0"/>
          <w:color w:val="000000" w:themeColor="text1"/>
          <w:sz w:val="22"/>
          <w:szCs w:val="22"/>
          <w:lang w:val="uk-UA"/>
        </w:rPr>
        <w:t>Розділ 3. Вимоги до системи управління та обліку друку.</w:t>
      </w:r>
    </w:p>
    <w:p w14:paraId="4DC69BE8" w14:textId="77777777" w:rsidR="00D56CF6" w:rsidRPr="00D54A2D" w:rsidRDefault="00D56CF6" w:rsidP="00D56CF6">
      <w:pPr>
        <w:widowControl w:val="0"/>
        <w:numPr>
          <w:ilvl w:val="1"/>
          <w:numId w:val="30"/>
        </w:numPr>
        <w:tabs>
          <w:tab w:val="left" w:pos="567"/>
          <w:tab w:val="left" w:pos="709"/>
          <w:tab w:val="left" w:pos="851"/>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Для управління процесом друку користувачами, контролю стану друкуючих построїв та обліку кількості роздрукованих документів Виконавець забезпечує інсталяцію і конфігурацію необхідних програмних і апаратних засобів, що визначається як система управління та обліку друку ( надалі – система), до якої висуваються функціональні вимоги наведені в таблиці нижче (з урахуванням технічних можливостей БФП визначених у розділі 2):</w:t>
      </w:r>
    </w:p>
    <w:tbl>
      <w:tblPr>
        <w:tblStyle w:val="12"/>
        <w:tblW w:w="10060" w:type="dxa"/>
        <w:tblLook w:val="04A0" w:firstRow="1" w:lastRow="0" w:firstColumn="1" w:lastColumn="0" w:noHBand="0" w:noVBand="1"/>
      </w:tblPr>
      <w:tblGrid>
        <w:gridCol w:w="675"/>
        <w:gridCol w:w="3261"/>
        <w:gridCol w:w="6124"/>
      </w:tblGrid>
      <w:tr w:rsidR="00D56CF6" w:rsidRPr="00D54A2D" w14:paraId="0AB630A6" w14:textId="77777777" w:rsidTr="00636317">
        <w:tc>
          <w:tcPr>
            <w:tcW w:w="675" w:type="dxa"/>
            <w:shd w:val="clear" w:color="auto" w:fill="D1D1D1" w:themeFill="background2" w:themeFillShade="E6"/>
            <w:vAlign w:val="center"/>
          </w:tcPr>
          <w:p w14:paraId="5757E075" w14:textId="77777777" w:rsidR="00D56CF6" w:rsidRPr="00D54A2D" w:rsidRDefault="00D56CF6" w:rsidP="00636317">
            <w:pPr>
              <w:jc w:val="center"/>
              <w:rPr>
                <w:b/>
                <w:color w:val="000000" w:themeColor="text1"/>
                <w:sz w:val="22"/>
                <w:szCs w:val="22"/>
              </w:rPr>
            </w:pPr>
            <w:r w:rsidRPr="00D54A2D">
              <w:rPr>
                <w:b/>
                <w:color w:val="000000" w:themeColor="text1"/>
                <w:sz w:val="22"/>
                <w:szCs w:val="22"/>
              </w:rPr>
              <w:t>№</w:t>
            </w:r>
          </w:p>
          <w:p w14:paraId="614AC5CA" w14:textId="77777777" w:rsidR="00D56CF6" w:rsidRPr="00D54A2D" w:rsidRDefault="00D56CF6" w:rsidP="00636317">
            <w:pPr>
              <w:jc w:val="center"/>
              <w:rPr>
                <w:b/>
                <w:color w:val="000000" w:themeColor="text1"/>
                <w:sz w:val="22"/>
                <w:szCs w:val="22"/>
              </w:rPr>
            </w:pPr>
            <w:r w:rsidRPr="00D54A2D">
              <w:rPr>
                <w:b/>
                <w:color w:val="000000" w:themeColor="text1"/>
                <w:sz w:val="22"/>
                <w:szCs w:val="22"/>
              </w:rPr>
              <w:t>п/п</w:t>
            </w:r>
          </w:p>
        </w:tc>
        <w:tc>
          <w:tcPr>
            <w:tcW w:w="3261" w:type="dxa"/>
            <w:shd w:val="clear" w:color="auto" w:fill="D1D1D1" w:themeFill="background2" w:themeFillShade="E6"/>
            <w:vAlign w:val="center"/>
          </w:tcPr>
          <w:p w14:paraId="0C92B5B2" w14:textId="77777777" w:rsidR="00D56CF6" w:rsidRPr="00D54A2D" w:rsidRDefault="00D56CF6" w:rsidP="00636317">
            <w:pPr>
              <w:jc w:val="center"/>
              <w:rPr>
                <w:b/>
                <w:color w:val="000000" w:themeColor="text1"/>
                <w:sz w:val="22"/>
                <w:szCs w:val="22"/>
              </w:rPr>
            </w:pPr>
            <w:r w:rsidRPr="00D54A2D">
              <w:rPr>
                <w:b/>
                <w:color w:val="000000" w:themeColor="text1"/>
                <w:sz w:val="22"/>
                <w:szCs w:val="22"/>
              </w:rPr>
              <w:t>Функціональні вимоги до системи управління та обліку друку</w:t>
            </w:r>
          </w:p>
        </w:tc>
        <w:tc>
          <w:tcPr>
            <w:tcW w:w="6124" w:type="dxa"/>
            <w:shd w:val="clear" w:color="auto" w:fill="D1D1D1" w:themeFill="background2" w:themeFillShade="E6"/>
            <w:vAlign w:val="center"/>
          </w:tcPr>
          <w:p w14:paraId="735122EF" w14:textId="77777777" w:rsidR="00D56CF6" w:rsidRPr="00D54A2D" w:rsidRDefault="00D56CF6" w:rsidP="00636317">
            <w:pPr>
              <w:jc w:val="center"/>
              <w:rPr>
                <w:b/>
                <w:color w:val="000000" w:themeColor="text1"/>
                <w:sz w:val="22"/>
                <w:szCs w:val="22"/>
              </w:rPr>
            </w:pPr>
            <w:r w:rsidRPr="00D54A2D">
              <w:rPr>
                <w:b/>
                <w:color w:val="000000" w:themeColor="text1"/>
                <w:sz w:val="22"/>
                <w:szCs w:val="22"/>
              </w:rPr>
              <w:t>Порядок реалізації системи управління та обліку</w:t>
            </w:r>
          </w:p>
        </w:tc>
      </w:tr>
      <w:tr w:rsidR="00D56CF6" w:rsidRPr="00D54A2D" w14:paraId="7C06DDB9" w14:textId="77777777" w:rsidTr="00636317">
        <w:tc>
          <w:tcPr>
            <w:tcW w:w="675" w:type="dxa"/>
          </w:tcPr>
          <w:p w14:paraId="0A7513AB" w14:textId="77777777" w:rsidR="00D56CF6" w:rsidRPr="00D54A2D" w:rsidRDefault="00D56CF6" w:rsidP="00636317">
            <w:pPr>
              <w:rPr>
                <w:sz w:val="22"/>
                <w:szCs w:val="22"/>
              </w:rPr>
            </w:pPr>
            <w:r w:rsidRPr="00D54A2D">
              <w:rPr>
                <w:sz w:val="22"/>
                <w:szCs w:val="22"/>
              </w:rPr>
              <w:t>1</w:t>
            </w:r>
          </w:p>
        </w:tc>
        <w:tc>
          <w:tcPr>
            <w:tcW w:w="9385" w:type="dxa"/>
            <w:gridSpan w:val="2"/>
          </w:tcPr>
          <w:p w14:paraId="488045E9" w14:textId="77777777" w:rsidR="00D56CF6" w:rsidRPr="00D54A2D" w:rsidRDefault="00D56CF6" w:rsidP="00636317">
            <w:pPr>
              <w:rPr>
                <w:sz w:val="22"/>
                <w:szCs w:val="22"/>
              </w:rPr>
            </w:pPr>
            <w:r w:rsidRPr="00D54A2D">
              <w:rPr>
                <w:sz w:val="22"/>
                <w:szCs w:val="22"/>
              </w:rPr>
              <w:t>Управління правилами користувачів та їх ідентифікація</w:t>
            </w:r>
          </w:p>
        </w:tc>
      </w:tr>
      <w:tr w:rsidR="00D56CF6" w:rsidRPr="00D54A2D" w14:paraId="66AF6882" w14:textId="77777777" w:rsidTr="00636317">
        <w:tc>
          <w:tcPr>
            <w:tcW w:w="675" w:type="dxa"/>
          </w:tcPr>
          <w:p w14:paraId="2E74F97F" w14:textId="77777777" w:rsidR="00D56CF6" w:rsidRPr="00D54A2D" w:rsidRDefault="00D56CF6" w:rsidP="00636317">
            <w:pPr>
              <w:rPr>
                <w:sz w:val="22"/>
                <w:szCs w:val="22"/>
              </w:rPr>
            </w:pPr>
            <w:r w:rsidRPr="00D54A2D">
              <w:rPr>
                <w:sz w:val="22"/>
                <w:szCs w:val="22"/>
              </w:rPr>
              <w:lastRenderedPageBreak/>
              <w:t>1.1</w:t>
            </w:r>
          </w:p>
        </w:tc>
        <w:tc>
          <w:tcPr>
            <w:tcW w:w="3261" w:type="dxa"/>
          </w:tcPr>
          <w:p w14:paraId="58943734" w14:textId="77777777" w:rsidR="00D56CF6" w:rsidRPr="00D54A2D" w:rsidRDefault="00D56CF6" w:rsidP="00636317">
            <w:pPr>
              <w:rPr>
                <w:sz w:val="22"/>
                <w:szCs w:val="22"/>
              </w:rPr>
            </w:pPr>
            <w:r w:rsidRPr="00D54A2D">
              <w:rPr>
                <w:sz w:val="22"/>
                <w:szCs w:val="22"/>
              </w:rPr>
              <w:t>Способи ідентифікації</w:t>
            </w:r>
          </w:p>
        </w:tc>
        <w:tc>
          <w:tcPr>
            <w:tcW w:w="6124" w:type="dxa"/>
          </w:tcPr>
          <w:p w14:paraId="4916BD53" w14:textId="77777777" w:rsidR="00D56CF6" w:rsidRPr="00D54A2D" w:rsidRDefault="00D56CF6" w:rsidP="00D56CF6">
            <w:pPr>
              <w:numPr>
                <w:ilvl w:val="0"/>
                <w:numId w:val="33"/>
              </w:numPr>
              <w:contextualSpacing/>
              <w:rPr>
                <w:sz w:val="22"/>
                <w:szCs w:val="22"/>
              </w:rPr>
            </w:pPr>
            <w:r w:rsidRPr="00D54A2D">
              <w:rPr>
                <w:sz w:val="22"/>
                <w:szCs w:val="22"/>
              </w:rPr>
              <w:t>синхронізація переліку користувачів системи з каталогом Active Directory підприємства;</w:t>
            </w:r>
          </w:p>
          <w:p w14:paraId="086A0787" w14:textId="77777777" w:rsidR="00D56CF6" w:rsidRPr="00D54A2D" w:rsidRDefault="00D56CF6" w:rsidP="00D56CF6">
            <w:pPr>
              <w:numPr>
                <w:ilvl w:val="0"/>
                <w:numId w:val="33"/>
              </w:numPr>
              <w:contextualSpacing/>
              <w:rPr>
                <w:sz w:val="22"/>
                <w:szCs w:val="22"/>
              </w:rPr>
            </w:pPr>
            <w:r w:rsidRPr="00D54A2D">
              <w:rPr>
                <w:sz w:val="22"/>
                <w:szCs w:val="22"/>
              </w:rPr>
              <w:t>можливість авторизації користувача за допомогою PIN-коду системи для доступу до функцій друкуючого пристрою</w:t>
            </w:r>
          </w:p>
        </w:tc>
      </w:tr>
      <w:tr w:rsidR="00D56CF6" w:rsidRPr="00D54A2D" w14:paraId="7DFCD9B5" w14:textId="77777777" w:rsidTr="00636317">
        <w:tc>
          <w:tcPr>
            <w:tcW w:w="675" w:type="dxa"/>
          </w:tcPr>
          <w:p w14:paraId="72493258" w14:textId="77777777" w:rsidR="00D56CF6" w:rsidRPr="00D54A2D" w:rsidRDefault="00D56CF6" w:rsidP="00636317">
            <w:pPr>
              <w:rPr>
                <w:sz w:val="22"/>
                <w:szCs w:val="22"/>
              </w:rPr>
            </w:pPr>
            <w:r w:rsidRPr="00D54A2D">
              <w:rPr>
                <w:sz w:val="22"/>
                <w:szCs w:val="22"/>
              </w:rPr>
              <w:t>1.2</w:t>
            </w:r>
          </w:p>
        </w:tc>
        <w:tc>
          <w:tcPr>
            <w:tcW w:w="3261" w:type="dxa"/>
          </w:tcPr>
          <w:p w14:paraId="7D1D421E" w14:textId="77777777" w:rsidR="00D56CF6" w:rsidRPr="00D54A2D" w:rsidRDefault="00D56CF6" w:rsidP="00636317">
            <w:pPr>
              <w:rPr>
                <w:sz w:val="22"/>
                <w:szCs w:val="22"/>
              </w:rPr>
            </w:pPr>
            <w:r w:rsidRPr="00D54A2D">
              <w:rPr>
                <w:sz w:val="22"/>
                <w:szCs w:val="22"/>
              </w:rPr>
              <w:t>Друк на базі визначених правил</w:t>
            </w:r>
          </w:p>
        </w:tc>
        <w:tc>
          <w:tcPr>
            <w:tcW w:w="6124" w:type="dxa"/>
          </w:tcPr>
          <w:p w14:paraId="667E6551" w14:textId="77777777" w:rsidR="00D56CF6" w:rsidRPr="00D54A2D" w:rsidRDefault="00D56CF6" w:rsidP="00636317">
            <w:pPr>
              <w:rPr>
                <w:sz w:val="22"/>
                <w:szCs w:val="22"/>
              </w:rPr>
            </w:pPr>
            <w:r w:rsidRPr="00D54A2D">
              <w:rPr>
                <w:sz w:val="22"/>
                <w:szCs w:val="22"/>
              </w:rPr>
              <w:t>Встановлення умов і створення правил:</w:t>
            </w:r>
          </w:p>
          <w:p w14:paraId="1A01CE56" w14:textId="77777777" w:rsidR="00D56CF6" w:rsidRPr="00D54A2D" w:rsidRDefault="00D56CF6" w:rsidP="00D56CF6">
            <w:pPr>
              <w:numPr>
                <w:ilvl w:val="0"/>
                <w:numId w:val="33"/>
              </w:numPr>
              <w:contextualSpacing/>
              <w:rPr>
                <w:sz w:val="22"/>
                <w:szCs w:val="22"/>
              </w:rPr>
            </w:pPr>
            <w:r w:rsidRPr="00D54A2D">
              <w:rPr>
                <w:sz w:val="22"/>
                <w:szCs w:val="22"/>
              </w:rPr>
              <w:t>тільки монохромний друк/копіювання;</w:t>
            </w:r>
          </w:p>
          <w:p w14:paraId="52558106" w14:textId="77777777" w:rsidR="00D56CF6" w:rsidRPr="00D54A2D" w:rsidRDefault="00D56CF6" w:rsidP="00D56CF6">
            <w:pPr>
              <w:numPr>
                <w:ilvl w:val="0"/>
                <w:numId w:val="33"/>
              </w:numPr>
              <w:contextualSpacing/>
              <w:rPr>
                <w:sz w:val="22"/>
                <w:szCs w:val="22"/>
              </w:rPr>
            </w:pPr>
            <w:r w:rsidRPr="00D54A2D">
              <w:rPr>
                <w:sz w:val="22"/>
                <w:szCs w:val="22"/>
              </w:rPr>
              <w:t>обмеження на кількісні показники друку та копіювання;</w:t>
            </w:r>
          </w:p>
          <w:p w14:paraId="35439D78" w14:textId="77777777" w:rsidR="00D56CF6" w:rsidRPr="00D54A2D" w:rsidRDefault="00D56CF6" w:rsidP="00D56CF6">
            <w:pPr>
              <w:numPr>
                <w:ilvl w:val="0"/>
                <w:numId w:val="33"/>
              </w:numPr>
              <w:contextualSpacing/>
              <w:rPr>
                <w:sz w:val="22"/>
                <w:szCs w:val="22"/>
              </w:rPr>
            </w:pPr>
            <w:r w:rsidRPr="00D54A2D">
              <w:rPr>
                <w:sz w:val="22"/>
                <w:szCs w:val="22"/>
              </w:rPr>
              <w:t>примусовий дуплекс</w:t>
            </w:r>
          </w:p>
        </w:tc>
      </w:tr>
      <w:tr w:rsidR="00D56CF6" w:rsidRPr="00D54A2D" w14:paraId="7355FA1C" w14:textId="77777777" w:rsidTr="00636317">
        <w:tc>
          <w:tcPr>
            <w:tcW w:w="675" w:type="dxa"/>
          </w:tcPr>
          <w:p w14:paraId="68390224" w14:textId="77777777" w:rsidR="00D56CF6" w:rsidRPr="00D54A2D" w:rsidRDefault="00D56CF6" w:rsidP="00636317">
            <w:pPr>
              <w:rPr>
                <w:sz w:val="22"/>
                <w:szCs w:val="22"/>
              </w:rPr>
            </w:pPr>
            <w:r w:rsidRPr="00D54A2D">
              <w:rPr>
                <w:sz w:val="22"/>
                <w:szCs w:val="22"/>
              </w:rPr>
              <w:t>1.3</w:t>
            </w:r>
          </w:p>
        </w:tc>
        <w:tc>
          <w:tcPr>
            <w:tcW w:w="3261" w:type="dxa"/>
          </w:tcPr>
          <w:p w14:paraId="6E1415FD" w14:textId="77777777" w:rsidR="00D56CF6" w:rsidRPr="00D54A2D" w:rsidRDefault="00D56CF6" w:rsidP="00636317">
            <w:pPr>
              <w:rPr>
                <w:sz w:val="22"/>
                <w:szCs w:val="22"/>
              </w:rPr>
            </w:pPr>
            <w:r w:rsidRPr="00D54A2D">
              <w:rPr>
                <w:sz w:val="22"/>
                <w:szCs w:val="22"/>
              </w:rPr>
              <w:t>Розповсюдження налаштування та правил</w:t>
            </w:r>
          </w:p>
        </w:tc>
        <w:tc>
          <w:tcPr>
            <w:tcW w:w="6124" w:type="dxa"/>
          </w:tcPr>
          <w:p w14:paraId="139C6EDE" w14:textId="77777777" w:rsidR="00D56CF6" w:rsidRPr="00D54A2D" w:rsidRDefault="00D56CF6" w:rsidP="00636317">
            <w:pPr>
              <w:rPr>
                <w:sz w:val="22"/>
                <w:szCs w:val="22"/>
              </w:rPr>
            </w:pPr>
            <w:r w:rsidRPr="00D54A2D">
              <w:rPr>
                <w:sz w:val="22"/>
                <w:szCs w:val="22"/>
              </w:rPr>
              <w:t>Для всіх користувачів без прив’язування до певного пристрою</w:t>
            </w:r>
          </w:p>
        </w:tc>
      </w:tr>
      <w:tr w:rsidR="00D56CF6" w:rsidRPr="00D54A2D" w14:paraId="7F112F9D" w14:textId="77777777" w:rsidTr="00636317">
        <w:tc>
          <w:tcPr>
            <w:tcW w:w="675" w:type="dxa"/>
          </w:tcPr>
          <w:p w14:paraId="4468FE9B" w14:textId="77777777" w:rsidR="00D56CF6" w:rsidRPr="00D54A2D" w:rsidRDefault="00D56CF6" w:rsidP="00636317">
            <w:pPr>
              <w:rPr>
                <w:sz w:val="22"/>
                <w:szCs w:val="22"/>
              </w:rPr>
            </w:pPr>
            <w:r w:rsidRPr="00D54A2D">
              <w:rPr>
                <w:sz w:val="22"/>
                <w:szCs w:val="22"/>
              </w:rPr>
              <w:t>1.4</w:t>
            </w:r>
          </w:p>
        </w:tc>
        <w:tc>
          <w:tcPr>
            <w:tcW w:w="3261" w:type="dxa"/>
          </w:tcPr>
          <w:p w14:paraId="0AFC52A9" w14:textId="77777777" w:rsidR="00D56CF6" w:rsidRPr="00D54A2D" w:rsidRDefault="00D56CF6" w:rsidP="00636317">
            <w:pPr>
              <w:rPr>
                <w:sz w:val="22"/>
                <w:szCs w:val="22"/>
              </w:rPr>
            </w:pPr>
            <w:r w:rsidRPr="00D54A2D">
              <w:rPr>
                <w:sz w:val="22"/>
                <w:szCs w:val="22"/>
              </w:rPr>
              <w:t>Інтеграція з мережевою інфраструктурою</w:t>
            </w:r>
          </w:p>
        </w:tc>
        <w:tc>
          <w:tcPr>
            <w:tcW w:w="6124" w:type="dxa"/>
          </w:tcPr>
          <w:p w14:paraId="0CFBC26A" w14:textId="77777777" w:rsidR="00D56CF6" w:rsidRPr="00D54A2D" w:rsidRDefault="00D56CF6" w:rsidP="00636317">
            <w:pPr>
              <w:rPr>
                <w:sz w:val="22"/>
                <w:szCs w:val="22"/>
              </w:rPr>
            </w:pPr>
            <w:r w:rsidRPr="00D54A2D">
              <w:rPr>
                <w:sz w:val="22"/>
                <w:szCs w:val="22"/>
              </w:rPr>
              <w:t>Інтеграція з Active Directory (використання поточної бази даних користувачів) для:</w:t>
            </w:r>
          </w:p>
          <w:p w14:paraId="315E05A5" w14:textId="77777777" w:rsidR="00D56CF6" w:rsidRPr="00D54A2D" w:rsidRDefault="00D56CF6" w:rsidP="00D56CF6">
            <w:pPr>
              <w:numPr>
                <w:ilvl w:val="0"/>
                <w:numId w:val="33"/>
              </w:numPr>
              <w:contextualSpacing/>
              <w:rPr>
                <w:sz w:val="22"/>
                <w:szCs w:val="22"/>
              </w:rPr>
            </w:pPr>
            <w:r w:rsidRPr="00D54A2D">
              <w:rPr>
                <w:sz w:val="22"/>
                <w:szCs w:val="22"/>
              </w:rPr>
              <w:t>формування звітів;</w:t>
            </w:r>
          </w:p>
          <w:p w14:paraId="7F0B5A10" w14:textId="77777777" w:rsidR="00D56CF6" w:rsidRPr="00D54A2D" w:rsidRDefault="00D56CF6" w:rsidP="00D56CF6">
            <w:pPr>
              <w:numPr>
                <w:ilvl w:val="0"/>
                <w:numId w:val="33"/>
              </w:numPr>
              <w:contextualSpacing/>
              <w:rPr>
                <w:sz w:val="22"/>
                <w:szCs w:val="22"/>
              </w:rPr>
            </w:pPr>
            <w:r w:rsidRPr="00D54A2D">
              <w:rPr>
                <w:sz w:val="22"/>
                <w:szCs w:val="22"/>
              </w:rPr>
              <w:t>відкладеного друку;</w:t>
            </w:r>
          </w:p>
          <w:p w14:paraId="718B10D2" w14:textId="77777777" w:rsidR="00D56CF6" w:rsidRPr="00D54A2D" w:rsidRDefault="00D56CF6" w:rsidP="00D56CF6">
            <w:pPr>
              <w:numPr>
                <w:ilvl w:val="0"/>
                <w:numId w:val="33"/>
              </w:numPr>
              <w:contextualSpacing/>
              <w:rPr>
                <w:sz w:val="22"/>
                <w:szCs w:val="22"/>
              </w:rPr>
            </w:pPr>
            <w:r w:rsidRPr="00D54A2D">
              <w:rPr>
                <w:sz w:val="22"/>
                <w:szCs w:val="22"/>
              </w:rPr>
              <w:t>автоматичне завантаження бази даних користувачів з Active Directory</w:t>
            </w:r>
          </w:p>
        </w:tc>
      </w:tr>
      <w:tr w:rsidR="00D56CF6" w:rsidRPr="00D54A2D" w14:paraId="21515C82" w14:textId="77777777" w:rsidTr="00636317">
        <w:tc>
          <w:tcPr>
            <w:tcW w:w="675" w:type="dxa"/>
          </w:tcPr>
          <w:p w14:paraId="515C8675" w14:textId="77777777" w:rsidR="00D56CF6" w:rsidRPr="00D54A2D" w:rsidRDefault="00D56CF6" w:rsidP="00636317">
            <w:pPr>
              <w:rPr>
                <w:sz w:val="22"/>
                <w:szCs w:val="22"/>
              </w:rPr>
            </w:pPr>
            <w:r w:rsidRPr="00D54A2D">
              <w:rPr>
                <w:sz w:val="22"/>
                <w:szCs w:val="22"/>
              </w:rPr>
              <w:t>2</w:t>
            </w:r>
          </w:p>
        </w:tc>
        <w:tc>
          <w:tcPr>
            <w:tcW w:w="9385" w:type="dxa"/>
            <w:gridSpan w:val="2"/>
          </w:tcPr>
          <w:p w14:paraId="659F0A0C" w14:textId="77777777" w:rsidR="00D56CF6" w:rsidRPr="00D54A2D" w:rsidRDefault="00D56CF6" w:rsidP="00636317">
            <w:pPr>
              <w:rPr>
                <w:sz w:val="22"/>
                <w:szCs w:val="22"/>
              </w:rPr>
            </w:pPr>
            <w:r w:rsidRPr="00D54A2D">
              <w:rPr>
                <w:sz w:val="22"/>
                <w:szCs w:val="22"/>
              </w:rPr>
              <w:t>Управління процесом друку</w:t>
            </w:r>
          </w:p>
        </w:tc>
      </w:tr>
      <w:tr w:rsidR="00D56CF6" w:rsidRPr="00D54A2D" w14:paraId="64FDC49F" w14:textId="77777777" w:rsidTr="00636317">
        <w:tc>
          <w:tcPr>
            <w:tcW w:w="675" w:type="dxa"/>
          </w:tcPr>
          <w:p w14:paraId="49569B27" w14:textId="77777777" w:rsidR="00D56CF6" w:rsidRPr="00D54A2D" w:rsidRDefault="00D56CF6" w:rsidP="00636317">
            <w:pPr>
              <w:rPr>
                <w:sz w:val="22"/>
                <w:szCs w:val="22"/>
              </w:rPr>
            </w:pPr>
            <w:r w:rsidRPr="00D54A2D">
              <w:rPr>
                <w:sz w:val="22"/>
                <w:szCs w:val="22"/>
              </w:rPr>
              <w:t>2.1</w:t>
            </w:r>
          </w:p>
        </w:tc>
        <w:tc>
          <w:tcPr>
            <w:tcW w:w="3261" w:type="dxa"/>
          </w:tcPr>
          <w:p w14:paraId="1A8AFC4A" w14:textId="77777777" w:rsidR="00D56CF6" w:rsidRPr="00D54A2D" w:rsidRDefault="00D56CF6" w:rsidP="00636317">
            <w:pPr>
              <w:rPr>
                <w:sz w:val="22"/>
                <w:szCs w:val="22"/>
              </w:rPr>
            </w:pPr>
            <w:r w:rsidRPr="00D54A2D">
              <w:rPr>
                <w:sz w:val="22"/>
                <w:szCs w:val="22"/>
              </w:rPr>
              <w:t>Функція передачі завдання друку на інші пристрої</w:t>
            </w:r>
          </w:p>
        </w:tc>
        <w:tc>
          <w:tcPr>
            <w:tcW w:w="6124" w:type="dxa"/>
          </w:tcPr>
          <w:p w14:paraId="60FD638B" w14:textId="77777777" w:rsidR="00D56CF6" w:rsidRPr="00D54A2D" w:rsidRDefault="00D56CF6" w:rsidP="00D56CF6">
            <w:pPr>
              <w:numPr>
                <w:ilvl w:val="0"/>
                <w:numId w:val="33"/>
              </w:numPr>
              <w:contextualSpacing/>
              <w:rPr>
                <w:sz w:val="22"/>
                <w:szCs w:val="22"/>
              </w:rPr>
            </w:pPr>
            <w:r w:rsidRPr="00D54A2D">
              <w:rPr>
                <w:sz w:val="22"/>
                <w:szCs w:val="22"/>
              </w:rPr>
              <w:t>відкладений друк можливий на будь-якому з БФП, що підключені до системи управління та обліку друку;</w:t>
            </w:r>
          </w:p>
          <w:p w14:paraId="73E0C254" w14:textId="77777777" w:rsidR="00D56CF6" w:rsidRPr="00D54A2D" w:rsidRDefault="00D56CF6" w:rsidP="00D56CF6">
            <w:pPr>
              <w:numPr>
                <w:ilvl w:val="0"/>
                <w:numId w:val="33"/>
              </w:numPr>
              <w:contextualSpacing/>
              <w:rPr>
                <w:sz w:val="22"/>
                <w:szCs w:val="22"/>
              </w:rPr>
            </w:pPr>
            <w:r w:rsidRPr="00D54A2D">
              <w:rPr>
                <w:sz w:val="22"/>
                <w:szCs w:val="22"/>
              </w:rPr>
              <w:t>завдання відправляється на єдиний драйвер;</w:t>
            </w:r>
          </w:p>
          <w:p w14:paraId="108C13DE" w14:textId="77777777" w:rsidR="00D56CF6" w:rsidRPr="00D54A2D" w:rsidRDefault="00D56CF6" w:rsidP="00D56CF6">
            <w:pPr>
              <w:numPr>
                <w:ilvl w:val="0"/>
                <w:numId w:val="33"/>
              </w:numPr>
              <w:contextualSpacing/>
              <w:rPr>
                <w:sz w:val="22"/>
                <w:szCs w:val="22"/>
              </w:rPr>
            </w:pPr>
            <w:r w:rsidRPr="00D54A2D">
              <w:rPr>
                <w:sz w:val="22"/>
                <w:szCs w:val="22"/>
              </w:rPr>
              <w:t>друк здійснюється на тому пристрої, на якому відбулася успішна ідентифікація користувача, який відправив завдання на друк;</w:t>
            </w:r>
          </w:p>
          <w:p w14:paraId="68E2EF28" w14:textId="77777777" w:rsidR="00D56CF6" w:rsidRPr="00D54A2D" w:rsidRDefault="00D56CF6" w:rsidP="00D56CF6">
            <w:pPr>
              <w:numPr>
                <w:ilvl w:val="0"/>
                <w:numId w:val="33"/>
              </w:numPr>
              <w:contextualSpacing/>
              <w:rPr>
                <w:sz w:val="22"/>
                <w:szCs w:val="22"/>
              </w:rPr>
            </w:pPr>
            <w:r w:rsidRPr="00D54A2D">
              <w:rPr>
                <w:sz w:val="22"/>
                <w:szCs w:val="22"/>
              </w:rPr>
              <w:t>прямі черги друку, що дозволяють виконувати завдання друку на визначений користувачем БФП</w:t>
            </w:r>
          </w:p>
        </w:tc>
      </w:tr>
      <w:tr w:rsidR="00D56CF6" w:rsidRPr="00D54A2D" w14:paraId="6081B359" w14:textId="77777777" w:rsidTr="00636317">
        <w:tc>
          <w:tcPr>
            <w:tcW w:w="675" w:type="dxa"/>
          </w:tcPr>
          <w:p w14:paraId="766CE199" w14:textId="77777777" w:rsidR="00D56CF6" w:rsidRPr="00D54A2D" w:rsidRDefault="00D56CF6" w:rsidP="00636317">
            <w:pPr>
              <w:rPr>
                <w:sz w:val="22"/>
                <w:szCs w:val="22"/>
              </w:rPr>
            </w:pPr>
            <w:r w:rsidRPr="00D54A2D">
              <w:rPr>
                <w:sz w:val="22"/>
                <w:szCs w:val="22"/>
              </w:rPr>
              <w:t>2.2</w:t>
            </w:r>
          </w:p>
        </w:tc>
        <w:tc>
          <w:tcPr>
            <w:tcW w:w="3261" w:type="dxa"/>
          </w:tcPr>
          <w:p w14:paraId="4A17A29E" w14:textId="77777777" w:rsidR="00D56CF6" w:rsidRPr="00D54A2D" w:rsidRDefault="00D56CF6" w:rsidP="00636317">
            <w:pPr>
              <w:rPr>
                <w:sz w:val="22"/>
                <w:szCs w:val="22"/>
              </w:rPr>
            </w:pPr>
            <w:r w:rsidRPr="00D54A2D">
              <w:rPr>
                <w:sz w:val="22"/>
                <w:szCs w:val="22"/>
              </w:rPr>
              <w:t>Відкладений друк</w:t>
            </w:r>
          </w:p>
        </w:tc>
        <w:tc>
          <w:tcPr>
            <w:tcW w:w="6124" w:type="dxa"/>
          </w:tcPr>
          <w:p w14:paraId="07C660F1" w14:textId="77777777" w:rsidR="00D56CF6" w:rsidRPr="00D54A2D" w:rsidRDefault="00D56CF6" w:rsidP="00636317">
            <w:pPr>
              <w:rPr>
                <w:sz w:val="22"/>
                <w:szCs w:val="22"/>
              </w:rPr>
            </w:pPr>
            <w:r w:rsidRPr="00D54A2D">
              <w:rPr>
                <w:sz w:val="22"/>
                <w:szCs w:val="22"/>
              </w:rPr>
              <w:t>Завдання після відправки на друк зберігаються на сервері та відправляються на друк безпосередньо на пристрій тільки після успішної ідентифікації користувача</w:t>
            </w:r>
          </w:p>
        </w:tc>
      </w:tr>
      <w:tr w:rsidR="00D56CF6" w:rsidRPr="00D54A2D" w14:paraId="3249BAED" w14:textId="77777777" w:rsidTr="00636317">
        <w:tc>
          <w:tcPr>
            <w:tcW w:w="675" w:type="dxa"/>
          </w:tcPr>
          <w:p w14:paraId="6ACA4734" w14:textId="77777777" w:rsidR="00D56CF6" w:rsidRPr="00D54A2D" w:rsidRDefault="00D56CF6" w:rsidP="00636317">
            <w:pPr>
              <w:rPr>
                <w:sz w:val="22"/>
                <w:szCs w:val="22"/>
              </w:rPr>
            </w:pPr>
            <w:r w:rsidRPr="00D54A2D">
              <w:rPr>
                <w:sz w:val="22"/>
                <w:szCs w:val="22"/>
              </w:rPr>
              <w:t>2.3</w:t>
            </w:r>
          </w:p>
        </w:tc>
        <w:tc>
          <w:tcPr>
            <w:tcW w:w="3261" w:type="dxa"/>
          </w:tcPr>
          <w:p w14:paraId="6D1A88FA" w14:textId="77777777" w:rsidR="00D56CF6" w:rsidRPr="00D54A2D" w:rsidRDefault="00D56CF6" w:rsidP="00636317">
            <w:pPr>
              <w:rPr>
                <w:sz w:val="22"/>
                <w:szCs w:val="22"/>
              </w:rPr>
            </w:pPr>
            <w:r w:rsidRPr="00D54A2D">
              <w:rPr>
                <w:sz w:val="22"/>
                <w:szCs w:val="22"/>
              </w:rPr>
              <w:t>Централізоване управління завданнями друку</w:t>
            </w:r>
          </w:p>
        </w:tc>
        <w:tc>
          <w:tcPr>
            <w:tcW w:w="6124" w:type="dxa"/>
          </w:tcPr>
          <w:p w14:paraId="2E05DF06" w14:textId="77777777" w:rsidR="00D56CF6" w:rsidRPr="00D54A2D" w:rsidRDefault="00D56CF6" w:rsidP="00636317">
            <w:pPr>
              <w:rPr>
                <w:sz w:val="22"/>
                <w:szCs w:val="22"/>
              </w:rPr>
            </w:pPr>
            <w:r w:rsidRPr="00D54A2D">
              <w:rPr>
                <w:sz w:val="22"/>
                <w:szCs w:val="22"/>
              </w:rPr>
              <w:t>Централізоване відстеження процесів друку та управління завданнями для забезпечення повного контролю над усіма завданнями на друк користувачів</w:t>
            </w:r>
          </w:p>
        </w:tc>
      </w:tr>
      <w:tr w:rsidR="00D56CF6" w:rsidRPr="00D54A2D" w14:paraId="4813842F" w14:textId="77777777" w:rsidTr="00636317">
        <w:tc>
          <w:tcPr>
            <w:tcW w:w="675" w:type="dxa"/>
          </w:tcPr>
          <w:p w14:paraId="5194F674" w14:textId="77777777" w:rsidR="00D56CF6" w:rsidRPr="00D54A2D" w:rsidRDefault="00D56CF6" w:rsidP="00636317">
            <w:pPr>
              <w:rPr>
                <w:sz w:val="22"/>
                <w:szCs w:val="22"/>
              </w:rPr>
            </w:pPr>
            <w:r w:rsidRPr="00D54A2D">
              <w:rPr>
                <w:sz w:val="22"/>
                <w:szCs w:val="22"/>
              </w:rPr>
              <w:t>2.4</w:t>
            </w:r>
          </w:p>
        </w:tc>
        <w:tc>
          <w:tcPr>
            <w:tcW w:w="3261" w:type="dxa"/>
          </w:tcPr>
          <w:p w14:paraId="5ABFB09B" w14:textId="77777777" w:rsidR="00D56CF6" w:rsidRPr="00D54A2D" w:rsidRDefault="00D56CF6" w:rsidP="00636317">
            <w:pPr>
              <w:rPr>
                <w:sz w:val="22"/>
                <w:szCs w:val="22"/>
              </w:rPr>
            </w:pPr>
            <w:r w:rsidRPr="00D54A2D">
              <w:rPr>
                <w:sz w:val="22"/>
                <w:szCs w:val="22"/>
              </w:rPr>
              <w:t>Управління друком користувачем</w:t>
            </w:r>
          </w:p>
        </w:tc>
        <w:tc>
          <w:tcPr>
            <w:tcW w:w="6124" w:type="dxa"/>
          </w:tcPr>
          <w:p w14:paraId="06E71CCE" w14:textId="77777777" w:rsidR="00D56CF6" w:rsidRPr="00D54A2D" w:rsidRDefault="00D56CF6" w:rsidP="00636317">
            <w:pPr>
              <w:rPr>
                <w:sz w:val="22"/>
                <w:szCs w:val="22"/>
              </w:rPr>
            </w:pPr>
            <w:r w:rsidRPr="00D54A2D">
              <w:rPr>
                <w:sz w:val="22"/>
                <w:szCs w:val="22"/>
              </w:rPr>
              <w:t>Керування користувачем чергою друку на друкуючому пристрої, що підключений до системи управління та обліку друку:</w:t>
            </w:r>
          </w:p>
          <w:p w14:paraId="6B48ACED" w14:textId="77777777" w:rsidR="00D56CF6" w:rsidRPr="00D54A2D" w:rsidRDefault="00D56CF6" w:rsidP="00D56CF6">
            <w:pPr>
              <w:numPr>
                <w:ilvl w:val="0"/>
                <w:numId w:val="33"/>
              </w:numPr>
              <w:contextualSpacing/>
              <w:rPr>
                <w:sz w:val="22"/>
                <w:szCs w:val="22"/>
              </w:rPr>
            </w:pPr>
            <w:r w:rsidRPr="00D54A2D">
              <w:rPr>
                <w:sz w:val="22"/>
                <w:szCs w:val="22"/>
              </w:rPr>
              <w:t>вибір завдань для друку на БФП;</w:t>
            </w:r>
          </w:p>
          <w:p w14:paraId="5E1EF2BD" w14:textId="77777777" w:rsidR="00D56CF6" w:rsidRPr="00D54A2D" w:rsidRDefault="00D56CF6" w:rsidP="00D56CF6">
            <w:pPr>
              <w:numPr>
                <w:ilvl w:val="0"/>
                <w:numId w:val="33"/>
              </w:numPr>
              <w:contextualSpacing/>
              <w:rPr>
                <w:sz w:val="22"/>
                <w:szCs w:val="22"/>
              </w:rPr>
            </w:pPr>
            <w:r w:rsidRPr="00D54A2D">
              <w:rPr>
                <w:sz w:val="22"/>
                <w:szCs w:val="22"/>
              </w:rPr>
              <w:t>видалення завдань;</w:t>
            </w:r>
          </w:p>
          <w:p w14:paraId="64531333" w14:textId="77777777" w:rsidR="00D56CF6" w:rsidRPr="00D54A2D" w:rsidRDefault="00D56CF6" w:rsidP="00D56CF6">
            <w:pPr>
              <w:numPr>
                <w:ilvl w:val="0"/>
                <w:numId w:val="33"/>
              </w:numPr>
              <w:contextualSpacing/>
              <w:rPr>
                <w:sz w:val="22"/>
                <w:szCs w:val="22"/>
              </w:rPr>
            </w:pPr>
            <w:r w:rsidRPr="00D54A2D">
              <w:rPr>
                <w:sz w:val="22"/>
                <w:szCs w:val="22"/>
              </w:rPr>
              <w:t>збереження обраних завдань для повторного друку;</w:t>
            </w:r>
          </w:p>
          <w:p w14:paraId="621483DC" w14:textId="77777777" w:rsidR="00D56CF6" w:rsidRPr="00D54A2D" w:rsidRDefault="00D56CF6" w:rsidP="00D56CF6">
            <w:pPr>
              <w:numPr>
                <w:ilvl w:val="0"/>
                <w:numId w:val="33"/>
              </w:numPr>
              <w:contextualSpacing/>
              <w:rPr>
                <w:sz w:val="22"/>
                <w:szCs w:val="22"/>
              </w:rPr>
            </w:pPr>
            <w:r w:rsidRPr="00D54A2D">
              <w:rPr>
                <w:sz w:val="22"/>
                <w:szCs w:val="22"/>
              </w:rPr>
              <w:t>зміна параметрів завдання до виконання друку (вибір двостороннього друку, кількості комплектів тощо)</w:t>
            </w:r>
          </w:p>
        </w:tc>
      </w:tr>
      <w:tr w:rsidR="00D56CF6" w:rsidRPr="00D54A2D" w14:paraId="032733F4" w14:textId="77777777" w:rsidTr="00636317">
        <w:tc>
          <w:tcPr>
            <w:tcW w:w="675" w:type="dxa"/>
          </w:tcPr>
          <w:p w14:paraId="2FC2E32E" w14:textId="77777777" w:rsidR="00D56CF6" w:rsidRPr="00D54A2D" w:rsidRDefault="00D56CF6" w:rsidP="00636317">
            <w:pPr>
              <w:rPr>
                <w:sz w:val="22"/>
                <w:szCs w:val="22"/>
              </w:rPr>
            </w:pPr>
            <w:r w:rsidRPr="00D54A2D">
              <w:rPr>
                <w:sz w:val="22"/>
                <w:szCs w:val="22"/>
              </w:rPr>
              <w:t>2.5</w:t>
            </w:r>
          </w:p>
        </w:tc>
        <w:tc>
          <w:tcPr>
            <w:tcW w:w="3261" w:type="dxa"/>
          </w:tcPr>
          <w:p w14:paraId="629228F6" w14:textId="77777777" w:rsidR="00D56CF6" w:rsidRPr="00D54A2D" w:rsidRDefault="00D56CF6" w:rsidP="00636317">
            <w:pPr>
              <w:rPr>
                <w:sz w:val="22"/>
                <w:szCs w:val="22"/>
              </w:rPr>
            </w:pPr>
            <w:r w:rsidRPr="00D54A2D">
              <w:rPr>
                <w:sz w:val="22"/>
                <w:szCs w:val="22"/>
              </w:rPr>
              <w:t>Сканування</w:t>
            </w:r>
          </w:p>
        </w:tc>
        <w:tc>
          <w:tcPr>
            <w:tcW w:w="6124" w:type="dxa"/>
          </w:tcPr>
          <w:p w14:paraId="1C3A49A0" w14:textId="77777777" w:rsidR="00D56CF6" w:rsidRPr="00D54A2D" w:rsidRDefault="00D56CF6" w:rsidP="00636317">
            <w:pPr>
              <w:rPr>
                <w:sz w:val="22"/>
                <w:szCs w:val="22"/>
              </w:rPr>
            </w:pPr>
            <w:r w:rsidRPr="00D54A2D">
              <w:rPr>
                <w:sz w:val="22"/>
                <w:szCs w:val="22"/>
              </w:rPr>
              <w:t>Здійснюється на визначені персональні мережеві папки або електронні адреси для кожного користувача</w:t>
            </w:r>
          </w:p>
        </w:tc>
      </w:tr>
      <w:tr w:rsidR="00D56CF6" w:rsidRPr="00D54A2D" w14:paraId="2DC54343" w14:textId="77777777" w:rsidTr="00636317">
        <w:tc>
          <w:tcPr>
            <w:tcW w:w="675" w:type="dxa"/>
          </w:tcPr>
          <w:p w14:paraId="1200CD4B" w14:textId="77777777" w:rsidR="00D56CF6" w:rsidRPr="00D54A2D" w:rsidRDefault="00D56CF6" w:rsidP="00636317">
            <w:pPr>
              <w:rPr>
                <w:sz w:val="22"/>
                <w:szCs w:val="22"/>
              </w:rPr>
            </w:pPr>
            <w:r w:rsidRPr="00D54A2D">
              <w:rPr>
                <w:sz w:val="22"/>
                <w:szCs w:val="22"/>
              </w:rPr>
              <w:t>3</w:t>
            </w:r>
          </w:p>
        </w:tc>
        <w:tc>
          <w:tcPr>
            <w:tcW w:w="9385" w:type="dxa"/>
            <w:gridSpan w:val="2"/>
          </w:tcPr>
          <w:p w14:paraId="43D06BD2" w14:textId="77777777" w:rsidR="00D56CF6" w:rsidRPr="00D54A2D" w:rsidRDefault="00D56CF6" w:rsidP="00636317">
            <w:pPr>
              <w:rPr>
                <w:sz w:val="22"/>
                <w:szCs w:val="22"/>
              </w:rPr>
            </w:pPr>
            <w:r w:rsidRPr="00D54A2D">
              <w:rPr>
                <w:sz w:val="22"/>
                <w:szCs w:val="22"/>
              </w:rPr>
              <w:t>Контроль стану БФП</w:t>
            </w:r>
          </w:p>
        </w:tc>
      </w:tr>
      <w:tr w:rsidR="00D56CF6" w:rsidRPr="00D54A2D" w14:paraId="31DE4565" w14:textId="77777777" w:rsidTr="00636317">
        <w:tc>
          <w:tcPr>
            <w:tcW w:w="675" w:type="dxa"/>
          </w:tcPr>
          <w:p w14:paraId="03B2315E" w14:textId="77777777" w:rsidR="00D56CF6" w:rsidRPr="00D54A2D" w:rsidRDefault="00D56CF6" w:rsidP="00636317">
            <w:pPr>
              <w:rPr>
                <w:sz w:val="22"/>
                <w:szCs w:val="22"/>
              </w:rPr>
            </w:pPr>
            <w:r w:rsidRPr="00D54A2D">
              <w:rPr>
                <w:sz w:val="22"/>
                <w:szCs w:val="22"/>
              </w:rPr>
              <w:t>3.1</w:t>
            </w:r>
          </w:p>
        </w:tc>
        <w:tc>
          <w:tcPr>
            <w:tcW w:w="3261" w:type="dxa"/>
          </w:tcPr>
          <w:p w14:paraId="661C9653" w14:textId="77777777" w:rsidR="00D56CF6" w:rsidRPr="00D54A2D" w:rsidRDefault="00D56CF6" w:rsidP="00636317">
            <w:pPr>
              <w:rPr>
                <w:sz w:val="22"/>
                <w:szCs w:val="22"/>
              </w:rPr>
            </w:pPr>
            <w:r w:rsidRPr="00D54A2D">
              <w:rPr>
                <w:sz w:val="22"/>
                <w:szCs w:val="22"/>
              </w:rPr>
              <w:t>Єдина централізована система управління для всіх друкуючих пристроїв</w:t>
            </w:r>
          </w:p>
        </w:tc>
        <w:tc>
          <w:tcPr>
            <w:tcW w:w="6124" w:type="dxa"/>
          </w:tcPr>
          <w:p w14:paraId="71BFCA50" w14:textId="77777777" w:rsidR="00D56CF6" w:rsidRPr="00D54A2D" w:rsidRDefault="00D56CF6" w:rsidP="00636317">
            <w:pPr>
              <w:rPr>
                <w:sz w:val="22"/>
                <w:szCs w:val="22"/>
              </w:rPr>
            </w:pPr>
            <w:r w:rsidRPr="00D54A2D">
              <w:rPr>
                <w:sz w:val="22"/>
                <w:szCs w:val="22"/>
              </w:rPr>
              <w:t>Автоматизований збір інформації про стан пристроїв:</w:t>
            </w:r>
          </w:p>
          <w:p w14:paraId="65C148EF" w14:textId="77777777" w:rsidR="00D56CF6" w:rsidRPr="00D54A2D" w:rsidRDefault="00D56CF6" w:rsidP="00D56CF6">
            <w:pPr>
              <w:numPr>
                <w:ilvl w:val="0"/>
                <w:numId w:val="33"/>
              </w:numPr>
              <w:contextualSpacing/>
              <w:rPr>
                <w:sz w:val="22"/>
                <w:szCs w:val="22"/>
              </w:rPr>
            </w:pPr>
            <w:r w:rsidRPr="00D54A2D">
              <w:rPr>
                <w:sz w:val="22"/>
                <w:szCs w:val="22"/>
              </w:rPr>
              <w:t>неполадки з кодами помилок;</w:t>
            </w:r>
          </w:p>
          <w:p w14:paraId="4317EBFD" w14:textId="77777777" w:rsidR="00D56CF6" w:rsidRPr="00D54A2D" w:rsidRDefault="00D56CF6" w:rsidP="00D56CF6">
            <w:pPr>
              <w:numPr>
                <w:ilvl w:val="0"/>
                <w:numId w:val="33"/>
              </w:numPr>
              <w:contextualSpacing/>
              <w:rPr>
                <w:sz w:val="22"/>
                <w:szCs w:val="22"/>
              </w:rPr>
            </w:pPr>
            <w:r w:rsidRPr="00D54A2D">
              <w:rPr>
                <w:sz w:val="22"/>
                <w:szCs w:val="22"/>
              </w:rPr>
              <w:t>показники лічильника;</w:t>
            </w:r>
          </w:p>
          <w:p w14:paraId="07C529B9" w14:textId="77777777" w:rsidR="00D56CF6" w:rsidRPr="00D54A2D" w:rsidRDefault="00D56CF6" w:rsidP="00D56CF6">
            <w:pPr>
              <w:numPr>
                <w:ilvl w:val="0"/>
                <w:numId w:val="33"/>
              </w:numPr>
              <w:contextualSpacing/>
              <w:rPr>
                <w:sz w:val="22"/>
                <w:szCs w:val="22"/>
              </w:rPr>
            </w:pPr>
            <w:r w:rsidRPr="00D54A2D">
              <w:rPr>
                <w:sz w:val="22"/>
                <w:szCs w:val="22"/>
              </w:rPr>
              <w:t>генерація повідомлень (за визначеними правилами) про стан пристроїв на вказану електрону адресу</w:t>
            </w:r>
          </w:p>
        </w:tc>
      </w:tr>
      <w:tr w:rsidR="00D56CF6" w:rsidRPr="00D54A2D" w14:paraId="54D72802" w14:textId="77777777" w:rsidTr="00636317">
        <w:tc>
          <w:tcPr>
            <w:tcW w:w="675" w:type="dxa"/>
          </w:tcPr>
          <w:p w14:paraId="37190D75" w14:textId="77777777" w:rsidR="00D56CF6" w:rsidRPr="00D54A2D" w:rsidRDefault="00D56CF6" w:rsidP="00636317">
            <w:pPr>
              <w:rPr>
                <w:sz w:val="22"/>
                <w:szCs w:val="22"/>
              </w:rPr>
            </w:pPr>
            <w:r w:rsidRPr="00D54A2D">
              <w:rPr>
                <w:sz w:val="22"/>
                <w:szCs w:val="22"/>
              </w:rPr>
              <w:t>3.2</w:t>
            </w:r>
          </w:p>
        </w:tc>
        <w:tc>
          <w:tcPr>
            <w:tcW w:w="3261" w:type="dxa"/>
          </w:tcPr>
          <w:p w14:paraId="57260C35" w14:textId="77777777" w:rsidR="00D56CF6" w:rsidRPr="00D54A2D" w:rsidRDefault="00D56CF6" w:rsidP="00636317">
            <w:pPr>
              <w:rPr>
                <w:sz w:val="22"/>
                <w:szCs w:val="22"/>
              </w:rPr>
            </w:pPr>
            <w:r w:rsidRPr="00D54A2D">
              <w:rPr>
                <w:sz w:val="22"/>
                <w:szCs w:val="22"/>
              </w:rPr>
              <w:t>Віддалене управління станом друкуючого пристрою (через веб – доступ)</w:t>
            </w:r>
          </w:p>
        </w:tc>
        <w:tc>
          <w:tcPr>
            <w:tcW w:w="6124" w:type="dxa"/>
          </w:tcPr>
          <w:p w14:paraId="69AF2AC3" w14:textId="77777777" w:rsidR="00D56CF6" w:rsidRPr="00D54A2D" w:rsidRDefault="00D56CF6" w:rsidP="00D56CF6">
            <w:pPr>
              <w:numPr>
                <w:ilvl w:val="0"/>
                <w:numId w:val="33"/>
              </w:numPr>
              <w:contextualSpacing/>
              <w:rPr>
                <w:sz w:val="22"/>
                <w:szCs w:val="22"/>
              </w:rPr>
            </w:pPr>
            <w:r w:rsidRPr="00D54A2D">
              <w:rPr>
                <w:sz w:val="22"/>
                <w:szCs w:val="22"/>
              </w:rPr>
              <w:t>перегляд кодів помилок;</w:t>
            </w:r>
          </w:p>
          <w:p w14:paraId="00086F0F" w14:textId="77777777" w:rsidR="00D56CF6" w:rsidRPr="00D54A2D" w:rsidRDefault="00D56CF6" w:rsidP="00D56CF6">
            <w:pPr>
              <w:numPr>
                <w:ilvl w:val="0"/>
                <w:numId w:val="33"/>
              </w:numPr>
              <w:contextualSpacing/>
              <w:rPr>
                <w:sz w:val="22"/>
                <w:szCs w:val="22"/>
              </w:rPr>
            </w:pPr>
            <w:r w:rsidRPr="00D54A2D">
              <w:rPr>
                <w:sz w:val="22"/>
                <w:szCs w:val="22"/>
              </w:rPr>
              <w:t>рівень тонеру;</w:t>
            </w:r>
          </w:p>
          <w:p w14:paraId="5E993B5C" w14:textId="77777777" w:rsidR="00D56CF6" w:rsidRPr="00D54A2D" w:rsidRDefault="00D56CF6" w:rsidP="00D56CF6">
            <w:pPr>
              <w:numPr>
                <w:ilvl w:val="0"/>
                <w:numId w:val="33"/>
              </w:numPr>
              <w:contextualSpacing/>
              <w:rPr>
                <w:sz w:val="22"/>
                <w:szCs w:val="22"/>
              </w:rPr>
            </w:pPr>
            <w:r w:rsidRPr="00D54A2D">
              <w:rPr>
                <w:sz w:val="22"/>
                <w:szCs w:val="22"/>
              </w:rPr>
              <w:t>показники лічильника;</w:t>
            </w:r>
          </w:p>
          <w:p w14:paraId="37871902" w14:textId="77777777" w:rsidR="00D56CF6" w:rsidRPr="00D54A2D" w:rsidRDefault="00D56CF6" w:rsidP="00D56CF6">
            <w:pPr>
              <w:numPr>
                <w:ilvl w:val="0"/>
                <w:numId w:val="33"/>
              </w:numPr>
              <w:contextualSpacing/>
              <w:rPr>
                <w:sz w:val="22"/>
                <w:szCs w:val="22"/>
              </w:rPr>
            </w:pPr>
            <w:r w:rsidRPr="00D54A2D">
              <w:rPr>
                <w:sz w:val="22"/>
                <w:szCs w:val="22"/>
              </w:rPr>
              <w:t>створення папок/профілів користувачів для сканування</w:t>
            </w:r>
          </w:p>
        </w:tc>
      </w:tr>
      <w:tr w:rsidR="00D56CF6" w:rsidRPr="00D54A2D" w14:paraId="0DA7B3C6" w14:textId="77777777" w:rsidTr="00636317">
        <w:tc>
          <w:tcPr>
            <w:tcW w:w="675" w:type="dxa"/>
          </w:tcPr>
          <w:p w14:paraId="5D26BD1A" w14:textId="77777777" w:rsidR="00D56CF6" w:rsidRPr="00D54A2D" w:rsidRDefault="00D56CF6" w:rsidP="00636317">
            <w:pPr>
              <w:rPr>
                <w:sz w:val="22"/>
                <w:szCs w:val="22"/>
              </w:rPr>
            </w:pPr>
            <w:r w:rsidRPr="00D54A2D">
              <w:rPr>
                <w:sz w:val="22"/>
                <w:szCs w:val="22"/>
              </w:rPr>
              <w:lastRenderedPageBreak/>
              <w:t>3.3</w:t>
            </w:r>
          </w:p>
        </w:tc>
        <w:tc>
          <w:tcPr>
            <w:tcW w:w="3261" w:type="dxa"/>
          </w:tcPr>
          <w:p w14:paraId="32316942" w14:textId="77777777" w:rsidR="00D56CF6" w:rsidRPr="00D54A2D" w:rsidRDefault="00D56CF6" w:rsidP="00636317">
            <w:pPr>
              <w:rPr>
                <w:sz w:val="22"/>
                <w:szCs w:val="22"/>
              </w:rPr>
            </w:pPr>
            <w:r w:rsidRPr="00D54A2D">
              <w:rPr>
                <w:sz w:val="22"/>
                <w:szCs w:val="22"/>
              </w:rPr>
              <w:t>Обов’язкова ідентифікація на пристроях</w:t>
            </w:r>
          </w:p>
        </w:tc>
        <w:tc>
          <w:tcPr>
            <w:tcW w:w="6124" w:type="dxa"/>
          </w:tcPr>
          <w:p w14:paraId="2C9FE883" w14:textId="77777777" w:rsidR="00D56CF6" w:rsidRPr="00D54A2D" w:rsidRDefault="00D56CF6" w:rsidP="00636317">
            <w:pPr>
              <w:rPr>
                <w:sz w:val="22"/>
                <w:szCs w:val="22"/>
              </w:rPr>
            </w:pPr>
            <w:r w:rsidRPr="00D54A2D">
              <w:rPr>
                <w:sz w:val="22"/>
                <w:szCs w:val="22"/>
              </w:rPr>
              <w:t>Блокування доступу до функцій пристроїв без ідентифікації</w:t>
            </w:r>
          </w:p>
        </w:tc>
      </w:tr>
      <w:tr w:rsidR="00D56CF6" w:rsidRPr="00D54A2D" w14:paraId="357E825F" w14:textId="77777777" w:rsidTr="00636317">
        <w:tc>
          <w:tcPr>
            <w:tcW w:w="675" w:type="dxa"/>
          </w:tcPr>
          <w:p w14:paraId="75A85FA9" w14:textId="77777777" w:rsidR="00D56CF6" w:rsidRPr="00D54A2D" w:rsidRDefault="00D56CF6" w:rsidP="00636317">
            <w:pPr>
              <w:rPr>
                <w:sz w:val="22"/>
                <w:szCs w:val="22"/>
              </w:rPr>
            </w:pPr>
            <w:r w:rsidRPr="00D54A2D">
              <w:rPr>
                <w:sz w:val="22"/>
                <w:szCs w:val="22"/>
              </w:rPr>
              <w:t>4</w:t>
            </w:r>
          </w:p>
        </w:tc>
        <w:tc>
          <w:tcPr>
            <w:tcW w:w="9385" w:type="dxa"/>
            <w:gridSpan w:val="2"/>
          </w:tcPr>
          <w:p w14:paraId="576AC117" w14:textId="77777777" w:rsidR="00D56CF6" w:rsidRPr="00D54A2D" w:rsidRDefault="00D56CF6" w:rsidP="00636317">
            <w:pPr>
              <w:rPr>
                <w:sz w:val="22"/>
                <w:szCs w:val="22"/>
              </w:rPr>
            </w:pPr>
            <w:r w:rsidRPr="00D54A2D">
              <w:rPr>
                <w:sz w:val="22"/>
                <w:szCs w:val="22"/>
              </w:rPr>
              <w:t xml:space="preserve">Облік кількості роздрукованих відбитків </w:t>
            </w:r>
          </w:p>
        </w:tc>
      </w:tr>
      <w:tr w:rsidR="00D56CF6" w:rsidRPr="00D54A2D" w14:paraId="4B35FA80" w14:textId="77777777" w:rsidTr="00636317">
        <w:tc>
          <w:tcPr>
            <w:tcW w:w="675" w:type="dxa"/>
          </w:tcPr>
          <w:p w14:paraId="515C4962" w14:textId="77777777" w:rsidR="00D56CF6" w:rsidRPr="00D54A2D" w:rsidRDefault="00D56CF6" w:rsidP="00636317">
            <w:pPr>
              <w:rPr>
                <w:sz w:val="22"/>
                <w:szCs w:val="22"/>
              </w:rPr>
            </w:pPr>
            <w:r w:rsidRPr="00D54A2D">
              <w:rPr>
                <w:sz w:val="22"/>
                <w:szCs w:val="22"/>
              </w:rPr>
              <w:t>4.1</w:t>
            </w:r>
          </w:p>
        </w:tc>
        <w:tc>
          <w:tcPr>
            <w:tcW w:w="3261" w:type="dxa"/>
          </w:tcPr>
          <w:p w14:paraId="5C780A65" w14:textId="77777777" w:rsidR="00D56CF6" w:rsidRPr="00D54A2D" w:rsidRDefault="00D56CF6" w:rsidP="00636317">
            <w:pPr>
              <w:rPr>
                <w:sz w:val="22"/>
                <w:szCs w:val="22"/>
              </w:rPr>
            </w:pPr>
            <w:r w:rsidRPr="00D54A2D">
              <w:rPr>
                <w:sz w:val="22"/>
                <w:szCs w:val="22"/>
              </w:rPr>
              <w:t>Облік роздрукованих відбитків</w:t>
            </w:r>
          </w:p>
        </w:tc>
        <w:tc>
          <w:tcPr>
            <w:tcW w:w="6124" w:type="dxa"/>
          </w:tcPr>
          <w:p w14:paraId="04339DB6" w14:textId="77777777" w:rsidR="00D56CF6" w:rsidRPr="00D54A2D" w:rsidRDefault="00D56CF6" w:rsidP="00636317">
            <w:pPr>
              <w:rPr>
                <w:sz w:val="22"/>
                <w:szCs w:val="22"/>
              </w:rPr>
            </w:pPr>
            <w:r w:rsidRPr="00D54A2D">
              <w:rPr>
                <w:sz w:val="22"/>
                <w:szCs w:val="22"/>
              </w:rPr>
              <w:t>Звіти формуються за будь-який вказаний період з зазначенням користувачів (логін), БФП (назва чи серійний номер) та розподіленням на чорно-білий та кольоровий друк за кількість фактично аркушів при копіюванні чи друку.</w:t>
            </w:r>
          </w:p>
        </w:tc>
      </w:tr>
      <w:tr w:rsidR="00D56CF6" w:rsidRPr="00D54A2D" w14:paraId="75B8089C" w14:textId="77777777" w:rsidTr="00636317">
        <w:tc>
          <w:tcPr>
            <w:tcW w:w="675" w:type="dxa"/>
          </w:tcPr>
          <w:p w14:paraId="70D7E0DB" w14:textId="77777777" w:rsidR="00D56CF6" w:rsidRPr="00D54A2D" w:rsidRDefault="00D56CF6" w:rsidP="00636317">
            <w:pPr>
              <w:rPr>
                <w:sz w:val="22"/>
                <w:szCs w:val="22"/>
              </w:rPr>
            </w:pPr>
            <w:r w:rsidRPr="00D54A2D">
              <w:rPr>
                <w:sz w:val="22"/>
                <w:szCs w:val="22"/>
              </w:rPr>
              <w:t>4.2</w:t>
            </w:r>
          </w:p>
        </w:tc>
        <w:tc>
          <w:tcPr>
            <w:tcW w:w="3261" w:type="dxa"/>
          </w:tcPr>
          <w:p w14:paraId="24DA2207" w14:textId="77777777" w:rsidR="00D56CF6" w:rsidRPr="00D54A2D" w:rsidRDefault="00D56CF6" w:rsidP="00636317">
            <w:pPr>
              <w:rPr>
                <w:sz w:val="22"/>
                <w:szCs w:val="22"/>
              </w:rPr>
            </w:pPr>
            <w:r w:rsidRPr="00D54A2D">
              <w:rPr>
                <w:sz w:val="22"/>
                <w:szCs w:val="22"/>
              </w:rPr>
              <w:t>Види основних звітів</w:t>
            </w:r>
          </w:p>
        </w:tc>
        <w:tc>
          <w:tcPr>
            <w:tcW w:w="6124" w:type="dxa"/>
          </w:tcPr>
          <w:p w14:paraId="5F5832BE" w14:textId="77777777" w:rsidR="00D56CF6" w:rsidRPr="00D54A2D" w:rsidRDefault="00D56CF6" w:rsidP="00D56CF6">
            <w:pPr>
              <w:numPr>
                <w:ilvl w:val="0"/>
                <w:numId w:val="33"/>
              </w:numPr>
              <w:contextualSpacing/>
              <w:rPr>
                <w:sz w:val="22"/>
                <w:szCs w:val="22"/>
              </w:rPr>
            </w:pPr>
            <w:r w:rsidRPr="00D54A2D">
              <w:rPr>
                <w:sz w:val="22"/>
                <w:szCs w:val="22"/>
              </w:rPr>
              <w:t>звіт про кількість роздрукованих аркушів за визначений період кожним користувачем на кожному пристрої з розділенням на монохромний та кольоровий друк;</w:t>
            </w:r>
          </w:p>
          <w:p w14:paraId="559F98CF" w14:textId="77777777" w:rsidR="00D56CF6" w:rsidRPr="00D54A2D" w:rsidRDefault="00D56CF6" w:rsidP="00D56CF6">
            <w:pPr>
              <w:numPr>
                <w:ilvl w:val="0"/>
                <w:numId w:val="33"/>
              </w:numPr>
              <w:contextualSpacing/>
              <w:rPr>
                <w:sz w:val="22"/>
                <w:szCs w:val="22"/>
              </w:rPr>
            </w:pPr>
            <w:r w:rsidRPr="00D54A2D">
              <w:rPr>
                <w:sz w:val="22"/>
                <w:szCs w:val="22"/>
              </w:rPr>
              <w:t>звіт про кількість кольорових відбитків кожним користувачем за визначений період;</w:t>
            </w:r>
          </w:p>
          <w:p w14:paraId="66B62BB7" w14:textId="77777777" w:rsidR="00D56CF6" w:rsidRPr="00D54A2D" w:rsidRDefault="00D56CF6" w:rsidP="00D56CF6">
            <w:pPr>
              <w:numPr>
                <w:ilvl w:val="0"/>
                <w:numId w:val="33"/>
              </w:numPr>
              <w:contextualSpacing/>
              <w:rPr>
                <w:sz w:val="22"/>
                <w:szCs w:val="22"/>
              </w:rPr>
            </w:pPr>
            <w:r w:rsidRPr="00D54A2D">
              <w:rPr>
                <w:sz w:val="22"/>
                <w:szCs w:val="22"/>
              </w:rPr>
              <w:t>звіт про кількість друку на кожному пристрої за визначений період</w:t>
            </w:r>
          </w:p>
        </w:tc>
      </w:tr>
      <w:tr w:rsidR="00D56CF6" w:rsidRPr="00D54A2D" w14:paraId="39ED3593" w14:textId="77777777" w:rsidTr="00636317">
        <w:tc>
          <w:tcPr>
            <w:tcW w:w="675" w:type="dxa"/>
          </w:tcPr>
          <w:p w14:paraId="302F2F8D" w14:textId="77777777" w:rsidR="00D56CF6" w:rsidRPr="00D54A2D" w:rsidRDefault="00D56CF6" w:rsidP="00636317">
            <w:pPr>
              <w:rPr>
                <w:sz w:val="22"/>
                <w:szCs w:val="22"/>
              </w:rPr>
            </w:pPr>
            <w:r w:rsidRPr="00D54A2D">
              <w:rPr>
                <w:sz w:val="22"/>
                <w:szCs w:val="22"/>
              </w:rPr>
              <w:t>5</w:t>
            </w:r>
          </w:p>
        </w:tc>
        <w:tc>
          <w:tcPr>
            <w:tcW w:w="9385" w:type="dxa"/>
            <w:gridSpan w:val="2"/>
          </w:tcPr>
          <w:p w14:paraId="1D3FF6D6" w14:textId="77777777" w:rsidR="00D56CF6" w:rsidRPr="00D54A2D" w:rsidRDefault="00D56CF6" w:rsidP="00636317">
            <w:pPr>
              <w:rPr>
                <w:sz w:val="22"/>
                <w:szCs w:val="22"/>
              </w:rPr>
            </w:pPr>
            <w:r w:rsidRPr="00D54A2D">
              <w:rPr>
                <w:sz w:val="22"/>
                <w:szCs w:val="22"/>
              </w:rPr>
              <w:t>Вимоги сумісності з серверною і комутаційною інфраструктурою</w:t>
            </w:r>
          </w:p>
        </w:tc>
      </w:tr>
      <w:tr w:rsidR="00D56CF6" w:rsidRPr="00D54A2D" w14:paraId="15B0B7EE" w14:textId="77777777" w:rsidTr="00636317">
        <w:tc>
          <w:tcPr>
            <w:tcW w:w="675" w:type="dxa"/>
          </w:tcPr>
          <w:p w14:paraId="5C2D2D54" w14:textId="77777777" w:rsidR="00D56CF6" w:rsidRPr="00D54A2D" w:rsidRDefault="00D56CF6" w:rsidP="00636317">
            <w:pPr>
              <w:rPr>
                <w:sz w:val="22"/>
                <w:szCs w:val="22"/>
              </w:rPr>
            </w:pPr>
            <w:r w:rsidRPr="00D54A2D">
              <w:rPr>
                <w:sz w:val="22"/>
                <w:szCs w:val="22"/>
              </w:rPr>
              <w:t>5.1</w:t>
            </w:r>
          </w:p>
        </w:tc>
        <w:tc>
          <w:tcPr>
            <w:tcW w:w="3261" w:type="dxa"/>
          </w:tcPr>
          <w:p w14:paraId="4C30E30E" w14:textId="77777777" w:rsidR="00D56CF6" w:rsidRPr="00D54A2D" w:rsidRDefault="00D56CF6" w:rsidP="00636317">
            <w:pPr>
              <w:rPr>
                <w:sz w:val="22"/>
                <w:szCs w:val="22"/>
              </w:rPr>
            </w:pPr>
            <w:r w:rsidRPr="00D54A2D">
              <w:rPr>
                <w:sz w:val="22"/>
                <w:szCs w:val="22"/>
              </w:rPr>
              <w:t>Вимоги до серверів системи</w:t>
            </w:r>
          </w:p>
        </w:tc>
        <w:tc>
          <w:tcPr>
            <w:tcW w:w="6124" w:type="dxa"/>
          </w:tcPr>
          <w:p w14:paraId="0A836D60" w14:textId="77777777" w:rsidR="00D56CF6" w:rsidRPr="00D54A2D" w:rsidRDefault="00D56CF6" w:rsidP="00D56CF6">
            <w:pPr>
              <w:numPr>
                <w:ilvl w:val="0"/>
                <w:numId w:val="33"/>
              </w:numPr>
              <w:contextualSpacing/>
              <w:rPr>
                <w:sz w:val="22"/>
                <w:szCs w:val="22"/>
              </w:rPr>
            </w:pPr>
            <w:r w:rsidRPr="00D54A2D">
              <w:rPr>
                <w:sz w:val="22"/>
                <w:szCs w:val="22"/>
              </w:rPr>
              <w:t>операційна система Microsoft Windows Server 2012/2016/2019;</w:t>
            </w:r>
          </w:p>
          <w:p w14:paraId="6F07B4D1" w14:textId="77777777" w:rsidR="00D56CF6" w:rsidRPr="00D54A2D" w:rsidRDefault="00D56CF6" w:rsidP="00D56CF6">
            <w:pPr>
              <w:numPr>
                <w:ilvl w:val="0"/>
                <w:numId w:val="33"/>
              </w:numPr>
              <w:contextualSpacing/>
              <w:rPr>
                <w:sz w:val="22"/>
                <w:szCs w:val="22"/>
              </w:rPr>
            </w:pPr>
            <w:r w:rsidRPr="00D54A2D">
              <w:rPr>
                <w:sz w:val="22"/>
                <w:szCs w:val="22"/>
              </w:rPr>
              <w:t>СУБД Microsoft SQL Server 2008/2012/2017</w:t>
            </w:r>
          </w:p>
        </w:tc>
      </w:tr>
      <w:tr w:rsidR="00D56CF6" w:rsidRPr="00D54A2D" w14:paraId="7DE0C7B2" w14:textId="77777777" w:rsidTr="00636317">
        <w:tc>
          <w:tcPr>
            <w:tcW w:w="675" w:type="dxa"/>
          </w:tcPr>
          <w:p w14:paraId="378CDEA2" w14:textId="77777777" w:rsidR="00D56CF6" w:rsidRPr="00D54A2D" w:rsidRDefault="00D56CF6" w:rsidP="00636317">
            <w:pPr>
              <w:rPr>
                <w:sz w:val="22"/>
                <w:szCs w:val="22"/>
              </w:rPr>
            </w:pPr>
            <w:r w:rsidRPr="00D54A2D">
              <w:rPr>
                <w:sz w:val="22"/>
                <w:szCs w:val="22"/>
              </w:rPr>
              <w:t>5.2</w:t>
            </w:r>
          </w:p>
        </w:tc>
        <w:tc>
          <w:tcPr>
            <w:tcW w:w="3261" w:type="dxa"/>
          </w:tcPr>
          <w:p w14:paraId="3245B708" w14:textId="77777777" w:rsidR="00D56CF6" w:rsidRPr="00D54A2D" w:rsidRDefault="00D56CF6" w:rsidP="00636317">
            <w:pPr>
              <w:rPr>
                <w:sz w:val="22"/>
                <w:szCs w:val="22"/>
              </w:rPr>
            </w:pPr>
            <w:r w:rsidRPr="00D54A2D">
              <w:rPr>
                <w:sz w:val="22"/>
                <w:szCs w:val="22"/>
              </w:rPr>
              <w:t>Вимоги до функціонування серверів</w:t>
            </w:r>
          </w:p>
        </w:tc>
        <w:tc>
          <w:tcPr>
            <w:tcW w:w="6124" w:type="dxa"/>
          </w:tcPr>
          <w:p w14:paraId="378B8101" w14:textId="77777777" w:rsidR="00D56CF6" w:rsidRPr="00D54A2D" w:rsidRDefault="00D56CF6" w:rsidP="00636317">
            <w:pPr>
              <w:rPr>
                <w:sz w:val="22"/>
                <w:szCs w:val="22"/>
              </w:rPr>
            </w:pPr>
            <w:r w:rsidRPr="00D54A2D">
              <w:rPr>
                <w:sz w:val="22"/>
                <w:szCs w:val="22"/>
              </w:rPr>
              <w:t>Забезпечення належної швидкодії не менш 100 БФП на 1000 користувачів</w:t>
            </w:r>
          </w:p>
        </w:tc>
      </w:tr>
      <w:tr w:rsidR="00D56CF6" w:rsidRPr="00D54A2D" w14:paraId="10E44D5E" w14:textId="77777777" w:rsidTr="00636317">
        <w:tc>
          <w:tcPr>
            <w:tcW w:w="675" w:type="dxa"/>
          </w:tcPr>
          <w:p w14:paraId="3359EAAE" w14:textId="77777777" w:rsidR="00D56CF6" w:rsidRPr="00D54A2D" w:rsidRDefault="00D56CF6" w:rsidP="00636317">
            <w:pPr>
              <w:rPr>
                <w:sz w:val="22"/>
                <w:szCs w:val="22"/>
              </w:rPr>
            </w:pPr>
            <w:r w:rsidRPr="00D54A2D">
              <w:rPr>
                <w:sz w:val="22"/>
                <w:szCs w:val="22"/>
              </w:rPr>
              <w:t>5.3</w:t>
            </w:r>
          </w:p>
        </w:tc>
        <w:tc>
          <w:tcPr>
            <w:tcW w:w="3261" w:type="dxa"/>
          </w:tcPr>
          <w:p w14:paraId="1B8CE829" w14:textId="77777777" w:rsidR="00D56CF6" w:rsidRPr="00D54A2D" w:rsidRDefault="00D56CF6" w:rsidP="00636317">
            <w:pPr>
              <w:rPr>
                <w:sz w:val="22"/>
                <w:szCs w:val="22"/>
              </w:rPr>
            </w:pPr>
            <w:r w:rsidRPr="00D54A2D">
              <w:rPr>
                <w:sz w:val="22"/>
                <w:szCs w:val="22"/>
              </w:rPr>
              <w:t>Вимоги до процесору</w:t>
            </w:r>
          </w:p>
        </w:tc>
        <w:tc>
          <w:tcPr>
            <w:tcW w:w="6124" w:type="dxa"/>
          </w:tcPr>
          <w:p w14:paraId="07B3234C" w14:textId="77777777" w:rsidR="00D56CF6" w:rsidRPr="00D54A2D" w:rsidRDefault="00D56CF6" w:rsidP="00D56CF6">
            <w:pPr>
              <w:numPr>
                <w:ilvl w:val="0"/>
                <w:numId w:val="33"/>
              </w:numPr>
              <w:contextualSpacing/>
              <w:rPr>
                <w:sz w:val="22"/>
                <w:szCs w:val="22"/>
              </w:rPr>
            </w:pPr>
            <w:r w:rsidRPr="00D54A2D">
              <w:rPr>
                <w:sz w:val="22"/>
                <w:szCs w:val="22"/>
              </w:rPr>
              <w:t>процесор Dual (2) Intel Core Quad CPUs 3.0 GHz;</w:t>
            </w:r>
          </w:p>
          <w:p w14:paraId="7E5DC923" w14:textId="77777777" w:rsidR="00D56CF6" w:rsidRPr="00D54A2D" w:rsidRDefault="00D56CF6" w:rsidP="00D56CF6">
            <w:pPr>
              <w:numPr>
                <w:ilvl w:val="0"/>
                <w:numId w:val="33"/>
              </w:numPr>
              <w:contextualSpacing/>
              <w:rPr>
                <w:sz w:val="22"/>
                <w:szCs w:val="22"/>
              </w:rPr>
            </w:pPr>
            <w:r w:rsidRPr="00D54A2D">
              <w:rPr>
                <w:sz w:val="22"/>
                <w:szCs w:val="22"/>
              </w:rPr>
              <w:t>оперативна пам'ять не менше 16 GB;</w:t>
            </w:r>
          </w:p>
          <w:p w14:paraId="6EFA3C32" w14:textId="77777777" w:rsidR="00D56CF6" w:rsidRPr="00D54A2D" w:rsidRDefault="00D56CF6" w:rsidP="00D56CF6">
            <w:pPr>
              <w:numPr>
                <w:ilvl w:val="0"/>
                <w:numId w:val="33"/>
              </w:numPr>
              <w:contextualSpacing/>
              <w:rPr>
                <w:sz w:val="22"/>
                <w:szCs w:val="22"/>
              </w:rPr>
            </w:pPr>
            <w:r w:rsidRPr="00D54A2D">
              <w:rPr>
                <w:sz w:val="22"/>
                <w:szCs w:val="22"/>
              </w:rPr>
              <w:t>HDD 160 GB, 100 GB free</w:t>
            </w:r>
          </w:p>
        </w:tc>
      </w:tr>
      <w:tr w:rsidR="00D56CF6" w:rsidRPr="00D54A2D" w14:paraId="22250E33" w14:textId="77777777" w:rsidTr="00636317">
        <w:tc>
          <w:tcPr>
            <w:tcW w:w="675" w:type="dxa"/>
          </w:tcPr>
          <w:p w14:paraId="2178C4B9" w14:textId="77777777" w:rsidR="00D56CF6" w:rsidRPr="00D54A2D" w:rsidRDefault="00D56CF6" w:rsidP="00636317">
            <w:pPr>
              <w:rPr>
                <w:sz w:val="22"/>
                <w:szCs w:val="22"/>
              </w:rPr>
            </w:pPr>
            <w:r w:rsidRPr="00D54A2D">
              <w:rPr>
                <w:sz w:val="22"/>
                <w:szCs w:val="22"/>
              </w:rPr>
              <w:t>5.4</w:t>
            </w:r>
          </w:p>
        </w:tc>
        <w:tc>
          <w:tcPr>
            <w:tcW w:w="3261" w:type="dxa"/>
          </w:tcPr>
          <w:p w14:paraId="311FC22D" w14:textId="77777777" w:rsidR="00D56CF6" w:rsidRPr="00D54A2D" w:rsidRDefault="00D56CF6" w:rsidP="00636317">
            <w:pPr>
              <w:rPr>
                <w:sz w:val="22"/>
                <w:szCs w:val="22"/>
              </w:rPr>
            </w:pPr>
            <w:r w:rsidRPr="00D54A2D">
              <w:rPr>
                <w:sz w:val="22"/>
                <w:szCs w:val="22"/>
              </w:rPr>
              <w:t>Вимоги до поштових протоколів</w:t>
            </w:r>
          </w:p>
        </w:tc>
        <w:tc>
          <w:tcPr>
            <w:tcW w:w="6124" w:type="dxa"/>
          </w:tcPr>
          <w:p w14:paraId="2A691170" w14:textId="77777777" w:rsidR="00D56CF6" w:rsidRPr="00D54A2D" w:rsidRDefault="00D56CF6" w:rsidP="00D56CF6">
            <w:pPr>
              <w:numPr>
                <w:ilvl w:val="0"/>
                <w:numId w:val="33"/>
              </w:numPr>
              <w:contextualSpacing/>
              <w:rPr>
                <w:sz w:val="22"/>
                <w:szCs w:val="22"/>
              </w:rPr>
            </w:pPr>
            <w:r w:rsidRPr="00D54A2D">
              <w:rPr>
                <w:sz w:val="22"/>
                <w:szCs w:val="22"/>
              </w:rPr>
              <w:t>Internet Message Access Protocol (IMAP);</w:t>
            </w:r>
          </w:p>
          <w:p w14:paraId="1BCECE68" w14:textId="77777777" w:rsidR="00D56CF6" w:rsidRPr="00D54A2D" w:rsidRDefault="00D56CF6" w:rsidP="00D56CF6">
            <w:pPr>
              <w:numPr>
                <w:ilvl w:val="0"/>
                <w:numId w:val="33"/>
              </w:numPr>
              <w:contextualSpacing/>
              <w:rPr>
                <w:sz w:val="22"/>
                <w:szCs w:val="22"/>
              </w:rPr>
            </w:pPr>
            <w:r w:rsidRPr="00D54A2D">
              <w:rPr>
                <w:sz w:val="22"/>
                <w:szCs w:val="22"/>
              </w:rPr>
              <w:t>Microsoft Exchange Web Services;</w:t>
            </w:r>
          </w:p>
          <w:p w14:paraId="67D121A7" w14:textId="77777777" w:rsidR="00D56CF6" w:rsidRPr="00D54A2D" w:rsidRDefault="00D56CF6" w:rsidP="00D56CF6">
            <w:pPr>
              <w:numPr>
                <w:ilvl w:val="0"/>
                <w:numId w:val="33"/>
              </w:numPr>
              <w:contextualSpacing/>
              <w:rPr>
                <w:sz w:val="22"/>
                <w:szCs w:val="22"/>
              </w:rPr>
            </w:pPr>
            <w:r w:rsidRPr="00D54A2D">
              <w:rPr>
                <w:sz w:val="22"/>
                <w:szCs w:val="22"/>
              </w:rPr>
              <w:t>Post Office Protocol 3 (POP3);</w:t>
            </w:r>
          </w:p>
          <w:p w14:paraId="5D04F482" w14:textId="77777777" w:rsidR="00D56CF6" w:rsidRPr="00D54A2D" w:rsidRDefault="00D56CF6" w:rsidP="00D56CF6">
            <w:pPr>
              <w:numPr>
                <w:ilvl w:val="0"/>
                <w:numId w:val="33"/>
              </w:numPr>
              <w:contextualSpacing/>
              <w:rPr>
                <w:sz w:val="22"/>
                <w:szCs w:val="22"/>
              </w:rPr>
            </w:pPr>
            <w:r w:rsidRPr="00D54A2D">
              <w:rPr>
                <w:sz w:val="22"/>
                <w:szCs w:val="22"/>
              </w:rPr>
              <w:t>Notes Remote Procedure Call (Lotus Notes)</w:t>
            </w:r>
          </w:p>
        </w:tc>
      </w:tr>
      <w:tr w:rsidR="00D56CF6" w:rsidRPr="00D54A2D" w14:paraId="50EED2F8" w14:textId="77777777" w:rsidTr="00636317">
        <w:tc>
          <w:tcPr>
            <w:tcW w:w="675" w:type="dxa"/>
          </w:tcPr>
          <w:p w14:paraId="029E6E62" w14:textId="77777777" w:rsidR="00D56CF6" w:rsidRPr="00D54A2D" w:rsidRDefault="00D56CF6" w:rsidP="00636317">
            <w:pPr>
              <w:rPr>
                <w:sz w:val="22"/>
                <w:szCs w:val="22"/>
              </w:rPr>
            </w:pPr>
            <w:r w:rsidRPr="00D54A2D">
              <w:rPr>
                <w:sz w:val="22"/>
                <w:szCs w:val="22"/>
              </w:rPr>
              <w:t>5.5</w:t>
            </w:r>
          </w:p>
        </w:tc>
        <w:tc>
          <w:tcPr>
            <w:tcW w:w="3261" w:type="dxa"/>
          </w:tcPr>
          <w:p w14:paraId="12FD4D64" w14:textId="77777777" w:rsidR="00D56CF6" w:rsidRPr="00D54A2D" w:rsidRDefault="00D56CF6" w:rsidP="00636317">
            <w:pPr>
              <w:rPr>
                <w:sz w:val="22"/>
                <w:szCs w:val="22"/>
              </w:rPr>
            </w:pPr>
            <w:r w:rsidRPr="00D54A2D">
              <w:rPr>
                <w:sz w:val="22"/>
                <w:szCs w:val="22"/>
              </w:rPr>
              <w:t>Вимоги до комутаційного середовища (периферія)</w:t>
            </w:r>
          </w:p>
        </w:tc>
        <w:tc>
          <w:tcPr>
            <w:tcW w:w="6124" w:type="dxa"/>
          </w:tcPr>
          <w:p w14:paraId="1A8EBA1E" w14:textId="77777777" w:rsidR="00D56CF6" w:rsidRPr="00D54A2D" w:rsidRDefault="00D56CF6" w:rsidP="00D56CF6">
            <w:pPr>
              <w:numPr>
                <w:ilvl w:val="0"/>
                <w:numId w:val="33"/>
              </w:numPr>
              <w:contextualSpacing/>
              <w:rPr>
                <w:sz w:val="22"/>
                <w:szCs w:val="22"/>
              </w:rPr>
            </w:pPr>
            <w:r w:rsidRPr="00D54A2D">
              <w:rPr>
                <w:sz w:val="22"/>
                <w:szCs w:val="22"/>
              </w:rPr>
              <w:t>протокол підключення TCP/IP;</w:t>
            </w:r>
          </w:p>
          <w:p w14:paraId="7086D1A2" w14:textId="77777777" w:rsidR="00D56CF6" w:rsidRPr="00D54A2D" w:rsidRDefault="00D56CF6" w:rsidP="00D56CF6">
            <w:pPr>
              <w:numPr>
                <w:ilvl w:val="0"/>
                <w:numId w:val="33"/>
              </w:numPr>
              <w:contextualSpacing/>
              <w:rPr>
                <w:sz w:val="22"/>
                <w:szCs w:val="22"/>
              </w:rPr>
            </w:pPr>
            <w:r w:rsidRPr="00D54A2D">
              <w:rPr>
                <w:sz w:val="22"/>
                <w:szCs w:val="22"/>
              </w:rPr>
              <w:t>інтерфейс підключення Ethernet (1000BaseTX);</w:t>
            </w:r>
          </w:p>
          <w:p w14:paraId="7F2531A7" w14:textId="77777777" w:rsidR="00D56CF6" w:rsidRPr="00D54A2D" w:rsidRDefault="00D56CF6" w:rsidP="00D56CF6">
            <w:pPr>
              <w:numPr>
                <w:ilvl w:val="0"/>
                <w:numId w:val="33"/>
              </w:numPr>
              <w:contextualSpacing/>
              <w:rPr>
                <w:sz w:val="22"/>
                <w:szCs w:val="22"/>
              </w:rPr>
            </w:pPr>
            <w:r w:rsidRPr="00D54A2D">
              <w:rPr>
                <w:sz w:val="22"/>
                <w:szCs w:val="22"/>
              </w:rPr>
              <w:t>БФП разом з встановленим програмно апаратним комплексом системи управління та обліку друку повинен підключатися безпосередньо до інформаційної мережі за допомогою не більше ніж одного роз’єму RJ-45</w:t>
            </w:r>
          </w:p>
        </w:tc>
      </w:tr>
      <w:tr w:rsidR="00D56CF6" w:rsidRPr="00D54A2D" w14:paraId="5BDD3E90" w14:textId="77777777" w:rsidTr="00636317">
        <w:tc>
          <w:tcPr>
            <w:tcW w:w="675" w:type="dxa"/>
          </w:tcPr>
          <w:p w14:paraId="7520654F" w14:textId="77777777" w:rsidR="00D56CF6" w:rsidRPr="00D54A2D" w:rsidRDefault="00D56CF6" w:rsidP="00636317">
            <w:pPr>
              <w:rPr>
                <w:sz w:val="22"/>
                <w:szCs w:val="22"/>
              </w:rPr>
            </w:pPr>
            <w:r w:rsidRPr="00D54A2D">
              <w:rPr>
                <w:sz w:val="22"/>
                <w:szCs w:val="22"/>
              </w:rPr>
              <w:t>6</w:t>
            </w:r>
          </w:p>
        </w:tc>
        <w:tc>
          <w:tcPr>
            <w:tcW w:w="9385" w:type="dxa"/>
            <w:gridSpan w:val="2"/>
          </w:tcPr>
          <w:p w14:paraId="76DB7325" w14:textId="77777777" w:rsidR="00D56CF6" w:rsidRPr="00D54A2D" w:rsidRDefault="00D56CF6" w:rsidP="00636317">
            <w:pPr>
              <w:rPr>
                <w:sz w:val="22"/>
                <w:szCs w:val="22"/>
              </w:rPr>
            </w:pPr>
            <w:r w:rsidRPr="00D54A2D">
              <w:rPr>
                <w:sz w:val="22"/>
                <w:szCs w:val="22"/>
              </w:rPr>
              <w:t>Вимоги сумісності з мережею електроживлення</w:t>
            </w:r>
          </w:p>
        </w:tc>
      </w:tr>
      <w:tr w:rsidR="00D56CF6" w:rsidRPr="00D54A2D" w14:paraId="5E5003B7" w14:textId="77777777" w:rsidTr="00636317">
        <w:tc>
          <w:tcPr>
            <w:tcW w:w="675" w:type="dxa"/>
          </w:tcPr>
          <w:p w14:paraId="51B5F859" w14:textId="77777777" w:rsidR="00D56CF6" w:rsidRPr="00D54A2D" w:rsidRDefault="00D56CF6" w:rsidP="00636317">
            <w:pPr>
              <w:rPr>
                <w:sz w:val="22"/>
                <w:szCs w:val="22"/>
              </w:rPr>
            </w:pPr>
            <w:r w:rsidRPr="00D54A2D">
              <w:rPr>
                <w:sz w:val="22"/>
                <w:szCs w:val="22"/>
              </w:rPr>
              <w:t>6.1</w:t>
            </w:r>
          </w:p>
        </w:tc>
        <w:tc>
          <w:tcPr>
            <w:tcW w:w="3261" w:type="dxa"/>
          </w:tcPr>
          <w:p w14:paraId="4D054699" w14:textId="77777777" w:rsidR="00D56CF6" w:rsidRPr="00D54A2D" w:rsidRDefault="00D56CF6" w:rsidP="00636317">
            <w:pPr>
              <w:rPr>
                <w:sz w:val="22"/>
                <w:szCs w:val="22"/>
              </w:rPr>
            </w:pPr>
            <w:r w:rsidRPr="00D54A2D">
              <w:rPr>
                <w:sz w:val="22"/>
                <w:szCs w:val="22"/>
              </w:rPr>
              <w:t>Вимоги до параметрів електромережі</w:t>
            </w:r>
          </w:p>
        </w:tc>
        <w:tc>
          <w:tcPr>
            <w:tcW w:w="6124" w:type="dxa"/>
          </w:tcPr>
          <w:p w14:paraId="5E72345F" w14:textId="77777777" w:rsidR="00D56CF6" w:rsidRPr="00D54A2D" w:rsidRDefault="00D56CF6" w:rsidP="00636317">
            <w:pPr>
              <w:rPr>
                <w:sz w:val="22"/>
                <w:szCs w:val="22"/>
              </w:rPr>
            </w:pPr>
            <w:r w:rsidRPr="00D54A2D">
              <w:rPr>
                <w:sz w:val="22"/>
                <w:szCs w:val="22"/>
              </w:rPr>
              <w:t>БФП разом з встановленим програмно апаратним комплексом системи управління та обліку друку повинен бути призначений для експлуатації в електричних мережах загального призначення згідно ДСТУ EN 50160:2014 (характеристики низької напруги електропостачання).</w:t>
            </w:r>
          </w:p>
        </w:tc>
      </w:tr>
      <w:tr w:rsidR="00D56CF6" w:rsidRPr="00D54A2D" w14:paraId="7223114C" w14:textId="77777777" w:rsidTr="00636317">
        <w:tc>
          <w:tcPr>
            <w:tcW w:w="675" w:type="dxa"/>
          </w:tcPr>
          <w:p w14:paraId="3EAB7034" w14:textId="77777777" w:rsidR="00D56CF6" w:rsidRPr="00D54A2D" w:rsidRDefault="00D56CF6" w:rsidP="00636317">
            <w:pPr>
              <w:rPr>
                <w:sz w:val="22"/>
                <w:szCs w:val="22"/>
              </w:rPr>
            </w:pPr>
            <w:r w:rsidRPr="00D54A2D">
              <w:rPr>
                <w:sz w:val="22"/>
                <w:szCs w:val="22"/>
              </w:rPr>
              <w:t>6.2</w:t>
            </w:r>
          </w:p>
        </w:tc>
        <w:tc>
          <w:tcPr>
            <w:tcW w:w="3261" w:type="dxa"/>
          </w:tcPr>
          <w:p w14:paraId="51FC43DF" w14:textId="77777777" w:rsidR="00D56CF6" w:rsidRPr="00D54A2D" w:rsidRDefault="00D56CF6" w:rsidP="00636317">
            <w:pPr>
              <w:rPr>
                <w:sz w:val="22"/>
                <w:szCs w:val="22"/>
              </w:rPr>
            </w:pPr>
            <w:r w:rsidRPr="00D54A2D">
              <w:rPr>
                <w:sz w:val="22"/>
                <w:szCs w:val="22"/>
              </w:rPr>
              <w:t>Вимоги підключення до електромережі</w:t>
            </w:r>
          </w:p>
        </w:tc>
        <w:tc>
          <w:tcPr>
            <w:tcW w:w="6124" w:type="dxa"/>
          </w:tcPr>
          <w:p w14:paraId="55C498B4" w14:textId="77777777" w:rsidR="00D56CF6" w:rsidRPr="00D54A2D" w:rsidRDefault="00D56CF6" w:rsidP="00636317">
            <w:pPr>
              <w:rPr>
                <w:sz w:val="22"/>
                <w:szCs w:val="22"/>
              </w:rPr>
            </w:pPr>
            <w:r w:rsidRPr="00D54A2D">
              <w:rPr>
                <w:sz w:val="22"/>
                <w:szCs w:val="22"/>
              </w:rPr>
              <w:t>БФП повинен підключатися до електромережі за допомогою не більше ніж одного силового роз’єму та без використання додаткового обладнання (подовжувачі, розгалужувачі  тощо)</w:t>
            </w:r>
          </w:p>
        </w:tc>
      </w:tr>
    </w:tbl>
    <w:p w14:paraId="465B7DA1" w14:textId="77777777" w:rsidR="00D56CF6" w:rsidRPr="00D54A2D" w:rsidRDefault="00D56CF6" w:rsidP="00D56CF6">
      <w:pPr>
        <w:widowControl w:val="0"/>
        <w:numPr>
          <w:ilvl w:val="1"/>
          <w:numId w:val="30"/>
        </w:numPr>
        <w:tabs>
          <w:tab w:val="left" w:pos="567"/>
          <w:tab w:val="left" w:pos="709"/>
          <w:tab w:val="left" w:pos="851"/>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Порядок встановлення програмних (при необхідності, і апаратних) засобів для управлінням процесом друку користувачів, контролю стану друкуючих пристроїв та обліку кількості фактично роздрукованих аркушів (система управління та обліку друку) визначається наступним:</w:t>
      </w:r>
    </w:p>
    <w:p w14:paraId="3EEF6E6B" w14:textId="77777777" w:rsidR="00D56CF6" w:rsidRPr="00D54A2D" w:rsidRDefault="00D56CF6" w:rsidP="00D56CF6">
      <w:pPr>
        <w:widowControl w:val="0"/>
        <w:tabs>
          <w:tab w:val="left" w:pos="567"/>
          <w:tab w:val="left" w:pos="709"/>
          <w:tab w:val="left" w:pos="851"/>
        </w:tabs>
        <w:jc w:val="both"/>
        <w:rPr>
          <w:snapToGrid w:val="0"/>
          <w:color w:val="000000" w:themeColor="text1"/>
          <w:kern w:val="28"/>
          <w:sz w:val="22"/>
          <w:szCs w:val="22"/>
          <w:lang w:val="uk-UA"/>
        </w:rPr>
      </w:pPr>
      <w:r w:rsidRPr="00D54A2D">
        <w:rPr>
          <w:snapToGrid w:val="0"/>
          <w:color w:val="000000" w:themeColor="text1"/>
          <w:kern w:val="28"/>
          <w:sz w:val="22"/>
          <w:szCs w:val="22"/>
          <w:lang w:val="uk-UA"/>
        </w:rPr>
        <w:t>3.2.1</w:t>
      </w:r>
      <w:r w:rsidRPr="00D54A2D">
        <w:rPr>
          <w:snapToGrid w:val="0"/>
          <w:color w:val="000000" w:themeColor="text1"/>
          <w:kern w:val="28"/>
          <w:sz w:val="22"/>
          <w:szCs w:val="22"/>
          <w:lang w:val="uk-UA"/>
        </w:rPr>
        <w:tab/>
      </w:r>
      <w:r w:rsidRPr="00D54A2D">
        <w:rPr>
          <w:snapToGrid w:val="0"/>
          <w:color w:val="000000" w:themeColor="text1"/>
          <w:kern w:val="28"/>
          <w:sz w:val="22"/>
          <w:szCs w:val="22"/>
          <w:lang w:val="uk-UA"/>
        </w:rPr>
        <w:tab/>
        <w:t>ДП МА «Бориспіль» підготовлює необхідні серверні ресурси для встановлення системи управління та обліку друку та повідомляє Виконавцю необхідність здійснення встановлення системи управління та обліку друку.</w:t>
      </w:r>
    </w:p>
    <w:p w14:paraId="026BCC0D" w14:textId="77777777" w:rsidR="00D56CF6" w:rsidRPr="00D54A2D" w:rsidRDefault="00D56CF6" w:rsidP="00D56CF6">
      <w:pPr>
        <w:widowControl w:val="0"/>
        <w:tabs>
          <w:tab w:val="left" w:pos="567"/>
          <w:tab w:val="left" w:pos="709"/>
          <w:tab w:val="left" w:pos="851"/>
        </w:tabs>
        <w:contextualSpacing/>
        <w:jc w:val="both"/>
        <w:rPr>
          <w:snapToGrid w:val="0"/>
          <w:color w:val="000000" w:themeColor="text1"/>
          <w:kern w:val="28"/>
          <w:sz w:val="22"/>
          <w:szCs w:val="22"/>
          <w:lang w:val="uk-UA"/>
        </w:rPr>
      </w:pPr>
      <w:r w:rsidRPr="00D54A2D">
        <w:rPr>
          <w:snapToGrid w:val="0"/>
          <w:color w:val="000000" w:themeColor="text1"/>
          <w:kern w:val="28"/>
          <w:sz w:val="22"/>
          <w:szCs w:val="22"/>
          <w:lang w:val="uk-UA"/>
        </w:rPr>
        <w:t>3.2.2</w:t>
      </w:r>
      <w:r w:rsidRPr="00D54A2D">
        <w:rPr>
          <w:snapToGrid w:val="0"/>
          <w:color w:val="000000" w:themeColor="text1"/>
          <w:kern w:val="28"/>
          <w:sz w:val="22"/>
          <w:szCs w:val="22"/>
          <w:lang w:val="uk-UA"/>
        </w:rPr>
        <w:tab/>
      </w:r>
      <w:r w:rsidRPr="00D54A2D">
        <w:rPr>
          <w:snapToGrid w:val="0"/>
          <w:color w:val="000000" w:themeColor="text1"/>
          <w:kern w:val="28"/>
          <w:sz w:val="22"/>
          <w:szCs w:val="22"/>
          <w:lang w:val="uk-UA"/>
        </w:rPr>
        <w:tab/>
        <w:t>Виконавець здійснює встановлення системи управління та обліку друку, її тестування та налагодження.</w:t>
      </w:r>
    </w:p>
    <w:p w14:paraId="7C7FC5A4" w14:textId="77777777" w:rsidR="00D56CF6" w:rsidRPr="00D54A2D" w:rsidRDefault="00D56CF6" w:rsidP="00D56CF6">
      <w:pPr>
        <w:widowControl w:val="0"/>
        <w:tabs>
          <w:tab w:val="left" w:pos="567"/>
          <w:tab w:val="left" w:pos="709"/>
          <w:tab w:val="left" w:pos="851"/>
        </w:tabs>
        <w:contextualSpacing/>
        <w:jc w:val="both"/>
        <w:rPr>
          <w:snapToGrid w:val="0"/>
          <w:color w:val="000000" w:themeColor="text1"/>
          <w:kern w:val="28"/>
          <w:sz w:val="22"/>
          <w:szCs w:val="22"/>
          <w:lang w:val="uk-UA"/>
        </w:rPr>
      </w:pPr>
      <w:r w:rsidRPr="00D54A2D">
        <w:rPr>
          <w:snapToGrid w:val="0"/>
          <w:color w:val="000000" w:themeColor="text1"/>
          <w:kern w:val="28"/>
          <w:sz w:val="22"/>
          <w:szCs w:val="22"/>
          <w:lang w:val="uk-UA"/>
        </w:rPr>
        <w:t>3.2.3</w:t>
      </w:r>
      <w:r w:rsidRPr="00D54A2D">
        <w:rPr>
          <w:snapToGrid w:val="0"/>
          <w:color w:val="000000" w:themeColor="text1"/>
          <w:kern w:val="28"/>
          <w:sz w:val="22"/>
          <w:szCs w:val="22"/>
          <w:lang w:val="uk-UA"/>
        </w:rPr>
        <w:tab/>
      </w:r>
      <w:r w:rsidRPr="00D54A2D">
        <w:rPr>
          <w:snapToGrid w:val="0"/>
          <w:color w:val="000000" w:themeColor="text1"/>
          <w:kern w:val="28"/>
          <w:sz w:val="22"/>
          <w:szCs w:val="22"/>
          <w:lang w:val="uk-UA"/>
        </w:rPr>
        <w:tab/>
        <w:t xml:space="preserve">Після встановлення системи управління та обліку друку, її успішного тестування, Виконавець сумісно з ДП МА «Бориспіль» складає Акт введення в експлуатацію системи управління та обліку друку для початку надання Послуги з технічного забезпечення копіювання та друку документів, де фіксується </w:t>
      </w:r>
      <w:r w:rsidRPr="00D54A2D">
        <w:rPr>
          <w:snapToGrid w:val="0"/>
          <w:color w:val="000000" w:themeColor="text1"/>
          <w:kern w:val="28"/>
          <w:sz w:val="22"/>
          <w:szCs w:val="22"/>
          <w:lang w:val="uk-UA"/>
        </w:rPr>
        <w:lastRenderedPageBreak/>
        <w:t>наступне:</w:t>
      </w:r>
    </w:p>
    <w:p w14:paraId="4CCE2A41" w14:textId="77777777" w:rsidR="00D56CF6" w:rsidRPr="00D54A2D" w:rsidRDefault="00D56CF6" w:rsidP="00D56CF6">
      <w:pPr>
        <w:widowControl w:val="0"/>
        <w:tabs>
          <w:tab w:val="left" w:pos="567"/>
          <w:tab w:val="left" w:pos="709"/>
          <w:tab w:val="left" w:pos="851"/>
        </w:tabs>
        <w:contextualSpacing/>
        <w:jc w:val="both"/>
        <w:rPr>
          <w:snapToGrid w:val="0"/>
          <w:color w:val="000000" w:themeColor="text1"/>
          <w:kern w:val="28"/>
          <w:sz w:val="22"/>
          <w:szCs w:val="22"/>
          <w:lang w:val="uk-UA"/>
        </w:rPr>
      </w:pPr>
      <w:r w:rsidRPr="00D54A2D">
        <w:rPr>
          <w:snapToGrid w:val="0"/>
          <w:color w:val="000000" w:themeColor="text1"/>
          <w:kern w:val="28"/>
          <w:sz w:val="22"/>
          <w:szCs w:val="22"/>
          <w:lang w:val="uk-UA"/>
        </w:rPr>
        <w:t xml:space="preserve">-  основні параметри системи управління та обліку друку; </w:t>
      </w:r>
    </w:p>
    <w:p w14:paraId="1C37CBF8" w14:textId="77777777" w:rsidR="00D56CF6" w:rsidRPr="00D54A2D" w:rsidRDefault="00D56CF6" w:rsidP="00D56CF6">
      <w:pPr>
        <w:widowControl w:val="0"/>
        <w:tabs>
          <w:tab w:val="left" w:pos="567"/>
          <w:tab w:val="left" w:pos="709"/>
          <w:tab w:val="left" w:pos="851"/>
        </w:tabs>
        <w:contextualSpacing/>
        <w:jc w:val="both"/>
        <w:rPr>
          <w:snapToGrid w:val="0"/>
          <w:color w:val="000000" w:themeColor="text1"/>
          <w:kern w:val="28"/>
          <w:sz w:val="22"/>
          <w:szCs w:val="22"/>
          <w:lang w:val="uk-UA"/>
        </w:rPr>
      </w:pPr>
      <w:r w:rsidRPr="00D54A2D">
        <w:rPr>
          <w:snapToGrid w:val="0"/>
          <w:color w:val="000000" w:themeColor="text1"/>
          <w:kern w:val="28"/>
          <w:sz w:val="22"/>
          <w:szCs w:val="22"/>
          <w:lang w:val="uk-UA"/>
        </w:rPr>
        <w:t>- права доступу до адміністрування системи управління та обліку друком, що надаються ІТ-спеціалістам ДП МА «Бориспіль»;</w:t>
      </w:r>
    </w:p>
    <w:p w14:paraId="2398A018" w14:textId="77777777" w:rsidR="00D56CF6" w:rsidRPr="00D54A2D" w:rsidRDefault="00D56CF6" w:rsidP="00D56CF6">
      <w:pPr>
        <w:widowControl w:val="0"/>
        <w:tabs>
          <w:tab w:val="left" w:pos="567"/>
          <w:tab w:val="left" w:pos="709"/>
          <w:tab w:val="left" w:pos="851"/>
        </w:tabs>
        <w:contextualSpacing/>
        <w:jc w:val="both"/>
        <w:rPr>
          <w:snapToGrid w:val="0"/>
          <w:color w:val="000000" w:themeColor="text1"/>
          <w:kern w:val="28"/>
          <w:sz w:val="22"/>
          <w:szCs w:val="22"/>
          <w:lang w:val="uk-UA"/>
        </w:rPr>
      </w:pPr>
      <w:r w:rsidRPr="00D54A2D">
        <w:rPr>
          <w:snapToGrid w:val="0"/>
          <w:color w:val="000000" w:themeColor="text1"/>
          <w:kern w:val="28"/>
          <w:sz w:val="22"/>
          <w:szCs w:val="22"/>
          <w:lang w:val="uk-UA"/>
        </w:rPr>
        <w:t>- процедура зняття значень лічильника надрукованих аркушів (відбитків) з друкуючих пристроїв.</w:t>
      </w:r>
    </w:p>
    <w:p w14:paraId="314278A2" w14:textId="77777777" w:rsidR="00D56CF6" w:rsidRPr="00D54A2D" w:rsidRDefault="00D56CF6" w:rsidP="00D56CF6">
      <w:pPr>
        <w:widowControl w:val="0"/>
        <w:numPr>
          <w:ilvl w:val="1"/>
          <w:numId w:val="30"/>
        </w:numPr>
        <w:tabs>
          <w:tab w:val="left" w:pos="0"/>
          <w:tab w:val="left" w:pos="709"/>
          <w:tab w:val="left" w:pos="851"/>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Виконавець повинен своєчасно виконувати оновлення відповідного програмного забезпечення системи управління та обліку друку для забезпечення її правильного функціонування.</w:t>
      </w:r>
    </w:p>
    <w:p w14:paraId="5E1AB65E" w14:textId="77777777" w:rsidR="00D56CF6" w:rsidRPr="00D54A2D" w:rsidRDefault="00D56CF6" w:rsidP="00D56CF6">
      <w:pPr>
        <w:widowControl w:val="0"/>
        <w:numPr>
          <w:ilvl w:val="1"/>
          <w:numId w:val="30"/>
        </w:numPr>
        <w:tabs>
          <w:tab w:val="left" w:pos="0"/>
          <w:tab w:val="left" w:pos="709"/>
          <w:tab w:val="left" w:pos="851"/>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При виявленні представниками Замовника неправильного обліку друку, Виконавець повинен усунути даний дефект відповідно до терміну усунення дефектів або надати план-графік усунення дефекту, як що це неможливо виконати в зазначений термін.</w:t>
      </w:r>
    </w:p>
    <w:p w14:paraId="41D313FB" w14:textId="77777777" w:rsidR="00D56CF6" w:rsidRPr="00D54A2D" w:rsidRDefault="00D56CF6" w:rsidP="00D56CF6">
      <w:pPr>
        <w:widowControl w:val="0"/>
        <w:numPr>
          <w:ilvl w:val="1"/>
          <w:numId w:val="30"/>
        </w:numPr>
        <w:tabs>
          <w:tab w:val="left" w:pos="0"/>
          <w:tab w:val="left" w:pos="709"/>
          <w:tab w:val="left" w:pos="851"/>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Адміністрування системи управління та обліку друку здійснюють спеціалісти Виконавця. Для операційного адміністрування системи управління та обліку друку надаються відповідні права ІТ-спеціалістам ДП МА «Бориспіль».</w:t>
      </w:r>
    </w:p>
    <w:p w14:paraId="59B26A3C" w14:textId="77777777" w:rsidR="00D56CF6" w:rsidRPr="00D54A2D" w:rsidRDefault="00D56CF6" w:rsidP="00D56CF6">
      <w:pPr>
        <w:widowControl w:val="0"/>
        <w:numPr>
          <w:ilvl w:val="1"/>
          <w:numId w:val="30"/>
        </w:numPr>
        <w:tabs>
          <w:tab w:val="left" w:pos="0"/>
          <w:tab w:val="left" w:pos="709"/>
          <w:tab w:val="left" w:pos="851"/>
        </w:tabs>
        <w:ind w:left="0" w:firstLine="0"/>
        <w:contextualSpacing/>
        <w:jc w:val="both"/>
        <w:rPr>
          <w:snapToGrid w:val="0"/>
          <w:color w:val="000000" w:themeColor="text1"/>
          <w:kern w:val="28"/>
          <w:sz w:val="22"/>
          <w:szCs w:val="22"/>
          <w:lang w:val="uk-UA"/>
        </w:rPr>
      </w:pPr>
      <w:r w:rsidRPr="00D54A2D">
        <w:rPr>
          <w:snapToGrid w:val="0"/>
          <w:color w:val="000000" w:themeColor="text1"/>
          <w:kern w:val="28"/>
          <w:sz w:val="22"/>
          <w:szCs w:val="22"/>
          <w:lang w:val="uk-UA"/>
        </w:rPr>
        <w:t>Після закінчення терміну надання послуг з технічного забезпечення копіювання та друку документів, Виконавець сумісно з ДП МА «Бориспіль» складає Акт виведення в експлуатації системи управління та обліку друку для закінчення надання Послуги з технічного забезпечення копіювання та друку документів.</w:t>
      </w:r>
    </w:p>
    <w:p w14:paraId="2CA268C6" w14:textId="77777777" w:rsidR="00D56CF6" w:rsidRPr="00D54A2D" w:rsidRDefault="00D56CF6" w:rsidP="00D56CF6">
      <w:pPr>
        <w:widowControl w:val="0"/>
        <w:jc w:val="both"/>
        <w:rPr>
          <w:b/>
          <w:snapToGrid w:val="0"/>
          <w:color w:val="000000" w:themeColor="text1"/>
          <w:sz w:val="22"/>
          <w:szCs w:val="22"/>
          <w:lang w:val="uk-UA"/>
        </w:rPr>
      </w:pPr>
    </w:p>
    <w:p w14:paraId="6D9A39C3" w14:textId="77777777" w:rsidR="00D56CF6" w:rsidRPr="00D54A2D" w:rsidRDefault="00D56CF6" w:rsidP="00D56CF6">
      <w:pPr>
        <w:widowControl w:val="0"/>
        <w:jc w:val="both"/>
        <w:rPr>
          <w:b/>
          <w:snapToGrid w:val="0"/>
          <w:color w:val="000000" w:themeColor="text1"/>
          <w:sz w:val="22"/>
          <w:szCs w:val="22"/>
          <w:lang w:val="uk-UA"/>
        </w:rPr>
      </w:pPr>
      <w:r w:rsidRPr="00D54A2D">
        <w:rPr>
          <w:b/>
          <w:snapToGrid w:val="0"/>
          <w:color w:val="000000" w:themeColor="text1"/>
          <w:sz w:val="22"/>
          <w:szCs w:val="22"/>
          <w:lang w:val="uk-UA"/>
        </w:rPr>
        <w:t>Розділ 4. Вимоги до рівня сервісного обслуговування.</w:t>
      </w:r>
    </w:p>
    <w:p w14:paraId="50A6D2C4" w14:textId="77777777" w:rsidR="00D56CF6" w:rsidRPr="00D54A2D" w:rsidRDefault="00D56CF6" w:rsidP="00D56CF6">
      <w:pPr>
        <w:widowControl w:val="0"/>
        <w:jc w:val="both"/>
        <w:rPr>
          <w:snapToGrid w:val="0"/>
          <w:color w:val="000000" w:themeColor="text1"/>
          <w:sz w:val="22"/>
          <w:szCs w:val="22"/>
          <w:lang w:val="uk-UA"/>
        </w:rPr>
      </w:pPr>
      <w:r w:rsidRPr="00D54A2D">
        <w:rPr>
          <w:snapToGrid w:val="0"/>
          <w:color w:val="000000" w:themeColor="text1"/>
          <w:sz w:val="22"/>
          <w:szCs w:val="22"/>
          <w:lang w:val="uk-UA"/>
        </w:rPr>
        <w:t>Основні вимоги до рівня сервісного обслуговування для забезпечення функціонування друкуючих пристроїв викладено в таблиці нижче:</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6096"/>
      </w:tblGrid>
      <w:tr w:rsidR="00D56CF6" w:rsidRPr="00D54A2D" w14:paraId="483DD9E6" w14:textId="77777777" w:rsidTr="00636317">
        <w:trPr>
          <w:trHeight w:val="238"/>
        </w:trPr>
        <w:tc>
          <w:tcPr>
            <w:tcW w:w="3969" w:type="dxa"/>
            <w:shd w:val="clear" w:color="auto" w:fill="D1D1D1" w:themeFill="background2" w:themeFillShade="E6"/>
          </w:tcPr>
          <w:p w14:paraId="2AF09CD2" w14:textId="77777777" w:rsidR="00D56CF6" w:rsidRPr="00D54A2D" w:rsidRDefault="00D56CF6" w:rsidP="00636317">
            <w:pPr>
              <w:widowControl w:val="0"/>
              <w:jc w:val="center"/>
              <w:rPr>
                <w:b/>
                <w:bCs/>
                <w:snapToGrid w:val="0"/>
                <w:color w:val="000000" w:themeColor="text1"/>
                <w:sz w:val="22"/>
                <w:szCs w:val="22"/>
                <w:lang w:val="uk-UA"/>
              </w:rPr>
            </w:pPr>
            <w:r w:rsidRPr="00D54A2D">
              <w:rPr>
                <w:b/>
                <w:bCs/>
                <w:snapToGrid w:val="0"/>
                <w:color w:val="000000" w:themeColor="text1"/>
                <w:sz w:val="22"/>
                <w:szCs w:val="22"/>
                <w:lang w:val="uk-UA"/>
              </w:rPr>
              <w:t>Вимога</w:t>
            </w:r>
          </w:p>
        </w:tc>
        <w:tc>
          <w:tcPr>
            <w:tcW w:w="6096" w:type="dxa"/>
            <w:shd w:val="clear" w:color="auto" w:fill="D1D1D1" w:themeFill="background2" w:themeFillShade="E6"/>
          </w:tcPr>
          <w:p w14:paraId="6BBCE22D" w14:textId="77777777" w:rsidR="00D56CF6" w:rsidRPr="00D54A2D" w:rsidRDefault="00D56CF6" w:rsidP="00636317">
            <w:pPr>
              <w:widowControl w:val="0"/>
              <w:jc w:val="center"/>
              <w:rPr>
                <w:b/>
                <w:bCs/>
                <w:snapToGrid w:val="0"/>
                <w:color w:val="000000" w:themeColor="text1"/>
                <w:sz w:val="22"/>
                <w:szCs w:val="22"/>
                <w:lang w:val="uk-UA"/>
              </w:rPr>
            </w:pPr>
            <w:r w:rsidRPr="00D54A2D">
              <w:rPr>
                <w:b/>
                <w:bCs/>
                <w:snapToGrid w:val="0"/>
                <w:color w:val="000000" w:themeColor="text1"/>
                <w:sz w:val="22"/>
                <w:szCs w:val="22"/>
                <w:lang w:val="uk-UA"/>
              </w:rPr>
              <w:t>Значення</w:t>
            </w:r>
          </w:p>
        </w:tc>
      </w:tr>
      <w:tr w:rsidR="00D56CF6" w:rsidRPr="00D54A2D" w14:paraId="526BABE5" w14:textId="77777777" w:rsidTr="00636317">
        <w:tc>
          <w:tcPr>
            <w:tcW w:w="3969" w:type="dxa"/>
          </w:tcPr>
          <w:p w14:paraId="07DD28A5"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Способи надання сервісних заявок Виконавцю</w:t>
            </w:r>
          </w:p>
        </w:tc>
        <w:tc>
          <w:tcPr>
            <w:tcW w:w="6096" w:type="dxa"/>
          </w:tcPr>
          <w:p w14:paraId="4A6CFE7C" w14:textId="77777777" w:rsidR="00D56CF6" w:rsidRPr="00D54A2D" w:rsidRDefault="00D56CF6" w:rsidP="00636317">
            <w:pPr>
              <w:widowControl w:val="0"/>
              <w:rPr>
                <w:snapToGrid w:val="0"/>
                <w:color w:val="000000" w:themeColor="text1"/>
                <w:sz w:val="22"/>
                <w:szCs w:val="22"/>
                <w:lang w:val="uk-UA"/>
              </w:rPr>
            </w:pPr>
            <w:r w:rsidRPr="00D54A2D">
              <w:rPr>
                <w:color w:val="000000" w:themeColor="text1"/>
                <w:sz w:val="22"/>
                <w:szCs w:val="22"/>
                <w:lang w:val="uk-UA"/>
              </w:rPr>
              <w:t>Електрона пошта, телефон</w:t>
            </w:r>
          </w:p>
        </w:tc>
      </w:tr>
      <w:tr w:rsidR="00D56CF6" w:rsidRPr="00D54A2D" w14:paraId="46EC83B4" w14:textId="77777777" w:rsidTr="00636317">
        <w:tc>
          <w:tcPr>
            <w:tcW w:w="3969" w:type="dxa"/>
          </w:tcPr>
          <w:p w14:paraId="07AE49A9"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Термін реакції Виконавця на сервісну заявку</w:t>
            </w:r>
          </w:p>
        </w:tc>
        <w:tc>
          <w:tcPr>
            <w:tcW w:w="6096" w:type="dxa"/>
          </w:tcPr>
          <w:p w14:paraId="444C873A" w14:textId="77777777" w:rsidR="00D56CF6" w:rsidRPr="00D54A2D" w:rsidRDefault="00D56CF6" w:rsidP="00636317">
            <w:pPr>
              <w:widowControl w:val="0"/>
              <w:rPr>
                <w:color w:val="000000" w:themeColor="text1"/>
                <w:sz w:val="22"/>
                <w:szCs w:val="22"/>
                <w:lang w:val="uk-UA"/>
              </w:rPr>
            </w:pPr>
            <w:r w:rsidRPr="00D54A2D">
              <w:rPr>
                <w:color w:val="000000" w:themeColor="text1"/>
                <w:sz w:val="22"/>
                <w:szCs w:val="22"/>
                <w:lang w:val="uk-UA"/>
              </w:rPr>
              <w:t>Не більше 8 робочих годин</w:t>
            </w:r>
          </w:p>
        </w:tc>
      </w:tr>
      <w:tr w:rsidR="00D56CF6" w:rsidRPr="00D54A2D" w14:paraId="67851007" w14:textId="77777777" w:rsidTr="00636317">
        <w:tc>
          <w:tcPr>
            <w:tcW w:w="3969" w:type="dxa"/>
          </w:tcPr>
          <w:p w14:paraId="7A855CBD"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Надання Виконавцем консультацій та супроводження</w:t>
            </w:r>
          </w:p>
        </w:tc>
        <w:tc>
          <w:tcPr>
            <w:tcW w:w="6096" w:type="dxa"/>
          </w:tcPr>
          <w:p w14:paraId="6943C262" w14:textId="77777777" w:rsidR="00D56CF6" w:rsidRPr="00D54A2D" w:rsidRDefault="00D56CF6" w:rsidP="00636317">
            <w:pPr>
              <w:widowControl w:val="0"/>
              <w:rPr>
                <w:color w:val="000000" w:themeColor="text1"/>
                <w:sz w:val="22"/>
                <w:szCs w:val="22"/>
                <w:lang w:val="uk-UA"/>
              </w:rPr>
            </w:pPr>
            <w:r w:rsidRPr="00D54A2D">
              <w:rPr>
                <w:color w:val="000000" w:themeColor="text1"/>
                <w:sz w:val="22"/>
                <w:szCs w:val="22"/>
                <w:lang w:val="uk-UA"/>
              </w:rPr>
              <w:t>В телефонному режимі для виділених спеціалістів Замовника без письмових заявок</w:t>
            </w:r>
          </w:p>
        </w:tc>
      </w:tr>
      <w:tr w:rsidR="00D56CF6" w:rsidRPr="00D54A2D" w14:paraId="12AE36F3" w14:textId="77777777" w:rsidTr="00636317">
        <w:tc>
          <w:tcPr>
            <w:tcW w:w="3969" w:type="dxa"/>
          </w:tcPr>
          <w:p w14:paraId="76C4C1FE"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Наявність (доступність) чергового інженера Виконавця</w:t>
            </w:r>
          </w:p>
        </w:tc>
        <w:tc>
          <w:tcPr>
            <w:tcW w:w="6096" w:type="dxa"/>
          </w:tcPr>
          <w:p w14:paraId="75532B3A" w14:textId="77777777" w:rsidR="00D56CF6" w:rsidRPr="00D54A2D" w:rsidRDefault="00D56CF6" w:rsidP="00636317">
            <w:pPr>
              <w:widowControl w:val="0"/>
              <w:rPr>
                <w:color w:val="000000" w:themeColor="text1"/>
                <w:sz w:val="22"/>
                <w:szCs w:val="22"/>
                <w:lang w:val="uk-UA"/>
              </w:rPr>
            </w:pPr>
            <w:r w:rsidRPr="00D54A2D">
              <w:rPr>
                <w:color w:val="000000" w:themeColor="text1"/>
                <w:sz w:val="22"/>
                <w:szCs w:val="22"/>
                <w:lang w:val="uk-UA"/>
              </w:rPr>
              <w:t>Робочі, вихідні та святкові дні</w:t>
            </w:r>
          </w:p>
        </w:tc>
      </w:tr>
      <w:tr w:rsidR="00D56CF6" w:rsidRPr="00D54A2D" w14:paraId="67820252" w14:textId="77777777" w:rsidTr="00636317">
        <w:tc>
          <w:tcPr>
            <w:tcW w:w="3969" w:type="dxa"/>
          </w:tcPr>
          <w:p w14:paraId="407ECAE4"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Часи виконання сервісних заявок</w:t>
            </w:r>
          </w:p>
        </w:tc>
        <w:tc>
          <w:tcPr>
            <w:tcW w:w="6096" w:type="dxa"/>
          </w:tcPr>
          <w:p w14:paraId="5B3A52A9" w14:textId="77777777" w:rsidR="00D56CF6" w:rsidRPr="00D54A2D" w:rsidRDefault="00D56CF6" w:rsidP="00636317">
            <w:pPr>
              <w:widowControl w:val="0"/>
              <w:rPr>
                <w:color w:val="000000" w:themeColor="text1"/>
                <w:sz w:val="22"/>
                <w:szCs w:val="22"/>
                <w:lang w:val="uk-UA"/>
              </w:rPr>
            </w:pPr>
            <w:r w:rsidRPr="00D54A2D">
              <w:rPr>
                <w:color w:val="000000" w:themeColor="text1"/>
                <w:sz w:val="22"/>
                <w:szCs w:val="22"/>
                <w:lang w:val="uk-UA"/>
              </w:rPr>
              <w:t xml:space="preserve">З 09:00 до 18:00 в робочі дні </w:t>
            </w:r>
          </w:p>
        </w:tc>
      </w:tr>
      <w:tr w:rsidR="00D56CF6" w:rsidRPr="00D54A2D" w14:paraId="63704DC8" w14:textId="77777777" w:rsidTr="00636317">
        <w:tc>
          <w:tcPr>
            <w:tcW w:w="3969" w:type="dxa"/>
          </w:tcPr>
          <w:p w14:paraId="019FF755"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Ремонт несправних друкуючих пристроїв або їх заміна на справні</w:t>
            </w:r>
          </w:p>
        </w:tc>
        <w:tc>
          <w:tcPr>
            <w:tcW w:w="6096" w:type="dxa"/>
          </w:tcPr>
          <w:p w14:paraId="70E02ECC" w14:textId="77777777" w:rsidR="00D56CF6" w:rsidRPr="00D54A2D" w:rsidRDefault="00D56CF6" w:rsidP="00636317">
            <w:pPr>
              <w:widowControl w:val="0"/>
              <w:rPr>
                <w:snapToGrid w:val="0"/>
                <w:color w:val="000000" w:themeColor="text1"/>
                <w:sz w:val="22"/>
                <w:szCs w:val="22"/>
                <w:lang w:val="uk-UA"/>
              </w:rPr>
            </w:pPr>
            <w:r w:rsidRPr="00D54A2D">
              <w:rPr>
                <w:color w:val="000000" w:themeColor="text1"/>
                <w:sz w:val="22"/>
                <w:szCs w:val="22"/>
                <w:lang w:val="uk-UA"/>
              </w:rPr>
              <w:t>Не більше 10-х робочих днів з моменту надання сервісної заявки</w:t>
            </w:r>
          </w:p>
        </w:tc>
      </w:tr>
      <w:tr w:rsidR="00D56CF6" w:rsidRPr="00D54A2D" w14:paraId="20EBB721" w14:textId="77777777" w:rsidTr="00636317">
        <w:tc>
          <w:tcPr>
            <w:tcW w:w="3969" w:type="dxa"/>
          </w:tcPr>
          <w:p w14:paraId="6664D8D5"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Супроводження системи управління та обліку друку</w:t>
            </w:r>
          </w:p>
        </w:tc>
        <w:tc>
          <w:tcPr>
            <w:tcW w:w="6096" w:type="dxa"/>
          </w:tcPr>
          <w:p w14:paraId="45DF41CA" w14:textId="77777777" w:rsidR="00D56CF6" w:rsidRPr="00D54A2D" w:rsidRDefault="00D56CF6" w:rsidP="00636317">
            <w:pPr>
              <w:widowControl w:val="0"/>
              <w:rPr>
                <w:color w:val="000000" w:themeColor="text1"/>
                <w:sz w:val="22"/>
                <w:szCs w:val="22"/>
                <w:lang w:val="uk-UA"/>
              </w:rPr>
            </w:pPr>
            <w:r w:rsidRPr="00D54A2D">
              <w:rPr>
                <w:color w:val="000000" w:themeColor="text1"/>
                <w:sz w:val="22"/>
                <w:szCs w:val="22"/>
                <w:lang w:val="uk-UA"/>
              </w:rPr>
              <w:t>Спеціалістами Виконавця з консультаціями для спеціалістів ІТ Замовника</w:t>
            </w:r>
          </w:p>
        </w:tc>
      </w:tr>
      <w:tr w:rsidR="00D56CF6" w:rsidRPr="00D54A2D" w14:paraId="148A22EE" w14:textId="77777777" w:rsidTr="00636317">
        <w:tc>
          <w:tcPr>
            <w:tcW w:w="3969" w:type="dxa"/>
          </w:tcPr>
          <w:p w14:paraId="0DDD312D" w14:textId="77777777" w:rsidR="00D56CF6" w:rsidRPr="00D54A2D" w:rsidRDefault="00D56CF6" w:rsidP="00636317">
            <w:pPr>
              <w:widowControl w:val="0"/>
              <w:jc w:val="both"/>
              <w:rPr>
                <w:snapToGrid w:val="0"/>
                <w:color w:val="000000" w:themeColor="text1"/>
                <w:sz w:val="22"/>
                <w:szCs w:val="22"/>
                <w:lang w:val="uk-UA"/>
              </w:rPr>
            </w:pPr>
            <w:r w:rsidRPr="00D54A2D">
              <w:rPr>
                <w:snapToGrid w:val="0"/>
                <w:color w:val="000000" w:themeColor="text1"/>
                <w:sz w:val="22"/>
                <w:szCs w:val="22"/>
                <w:lang w:val="uk-UA"/>
              </w:rPr>
              <w:t>Проведення навчання</w:t>
            </w:r>
          </w:p>
        </w:tc>
        <w:tc>
          <w:tcPr>
            <w:tcW w:w="6096" w:type="dxa"/>
          </w:tcPr>
          <w:p w14:paraId="79B44A0F" w14:textId="77777777" w:rsidR="00D56CF6" w:rsidRPr="00D54A2D" w:rsidRDefault="00D56CF6" w:rsidP="00636317">
            <w:pPr>
              <w:widowControl w:val="0"/>
              <w:rPr>
                <w:color w:val="000000" w:themeColor="text1"/>
                <w:sz w:val="22"/>
                <w:szCs w:val="22"/>
                <w:lang w:val="uk-UA"/>
              </w:rPr>
            </w:pPr>
            <w:r w:rsidRPr="00D54A2D">
              <w:rPr>
                <w:snapToGrid w:val="0"/>
                <w:color w:val="000000" w:themeColor="text1"/>
                <w:sz w:val="22"/>
                <w:szCs w:val="22"/>
                <w:lang w:val="uk-UA"/>
              </w:rPr>
              <w:t>Для користувачів і спеціалістів Замовника (групове)</w:t>
            </w:r>
          </w:p>
        </w:tc>
      </w:tr>
      <w:tr w:rsidR="00D56CF6" w:rsidRPr="00D54A2D" w14:paraId="6FE0AF4E" w14:textId="77777777" w:rsidTr="00636317">
        <w:tc>
          <w:tcPr>
            <w:tcW w:w="3969" w:type="dxa"/>
          </w:tcPr>
          <w:p w14:paraId="126AB325" w14:textId="77777777" w:rsidR="00D56CF6" w:rsidRPr="00D54A2D" w:rsidRDefault="00D56CF6" w:rsidP="00636317">
            <w:pPr>
              <w:contextualSpacing/>
              <w:rPr>
                <w:snapToGrid w:val="0"/>
                <w:color w:val="000000" w:themeColor="text1"/>
                <w:sz w:val="22"/>
                <w:szCs w:val="22"/>
                <w:lang w:val="uk-UA"/>
              </w:rPr>
            </w:pPr>
            <w:r w:rsidRPr="00D54A2D">
              <w:rPr>
                <w:color w:val="000000" w:themeColor="text1"/>
                <w:sz w:val="22"/>
                <w:szCs w:val="22"/>
                <w:lang w:val="uk-UA"/>
              </w:rPr>
              <w:t>Надання документації по експлуатації пристроїв</w:t>
            </w:r>
          </w:p>
        </w:tc>
        <w:tc>
          <w:tcPr>
            <w:tcW w:w="6096" w:type="dxa"/>
          </w:tcPr>
          <w:p w14:paraId="22674C23" w14:textId="77777777" w:rsidR="00D56CF6" w:rsidRPr="00D54A2D" w:rsidRDefault="00D56CF6" w:rsidP="00636317">
            <w:pPr>
              <w:widowControl w:val="0"/>
              <w:rPr>
                <w:snapToGrid w:val="0"/>
                <w:color w:val="000000" w:themeColor="text1"/>
                <w:sz w:val="22"/>
                <w:szCs w:val="22"/>
                <w:lang w:val="uk-UA"/>
              </w:rPr>
            </w:pPr>
            <w:r w:rsidRPr="00D54A2D">
              <w:rPr>
                <w:snapToGrid w:val="0"/>
                <w:color w:val="000000" w:themeColor="text1"/>
                <w:sz w:val="22"/>
                <w:szCs w:val="22"/>
                <w:lang w:val="uk-UA"/>
              </w:rPr>
              <w:t>По кожному типу пристрою не менше 10 екземплярів в друкованому виді</w:t>
            </w:r>
          </w:p>
        </w:tc>
      </w:tr>
      <w:tr w:rsidR="00D56CF6" w:rsidRPr="00D54A2D" w14:paraId="24CBC42F" w14:textId="77777777" w:rsidTr="00636317">
        <w:tc>
          <w:tcPr>
            <w:tcW w:w="3969" w:type="dxa"/>
          </w:tcPr>
          <w:p w14:paraId="19B24650" w14:textId="77777777" w:rsidR="00D56CF6" w:rsidRPr="00D54A2D" w:rsidRDefault="00D56CF6" w:rsidP="00636317">
            <w:pPr>
              <w:contextualSpacing/>
              <w:rPr>
                <w:color w:val="000000" w:themeColor="text1"/>
                <w:sz w:val="22"/>
                <w:szCs w:val="22"/>
                <w:lang w:val="uk-UA"/>
              </w:rPr>
            </w:pPr>
            <w:r w:rsidRPr="00D54A2D">
              <w:rPr>
                <w:color w:val="000000" w:themeColor="text1"/>
                <w:sz w:val="22"/>
                <w:szCs w:val="22"/>
                <w:lang w:val="uk-UA"/>
              </w:rPr>
              <w:t>Заміна друкуючого пристрою на вимогу Замовника</w:t>
            </w:r>
          </w:p>
        </w:tc>
        <w:tc>
          <w:tcPr>
            <w:tcW w:w="6096" w:type="dxa"/>
          </w:tcPr>
          <w:p w14:paraId="67403204" w14:textId="77777777" w:rsidR="00D56CF6" w:rsidRPr="00D54A2D" w:rsidRDefault="00D56CF6" w:rsidP="00636317">
            <w:pPr>
              <w:widowControl w:val="0"/>
              <w:rPr>
                <w:snapToGrid w:val="0"/>
                <w:color w:val="000000" w:themeColor="text1"/>
                <w:sz w:val="22"/>
                <w:szCs w:val="22"/>
                <w:lang w:val="uk-UA"/>
              </w:rPr>
            </w:pPr>
            <w:r w:rsidRPr="00D54A2D">
              <w:rPr>
                <w:snapToGrid w:val="0"/>
                <w:color w:val="000000" w:themeColor="text1"/>
                <w:sz w:val="22"/>
                <w:szCs w:val="22"/>
                <w:lang w:val="uk-UA"/>
              </w:rPr>
              <w:t>В разі фіксації більше 4-х несправностей (за виключенням викликаних несанкціонованими діями користувачів та/або пов’язаних з природним зносом частин що мають визначений виробником ресурс) протягом місяця на конкретному друкуючому пристрої</w:t>
            </w:r>
          </w:p>
        </w:tc>
      </w:tr>
      <w:tr w:rsidR="00D56CF6" w:rsidRPr="00D54A2D" w14:paraId="79917F4C" w14:textId="77777777" w:rsidTr="00636317">
        <w:tc>
          <w:tcPr>
            <w:tcW w:w="3969" w:type="dxa"/>
          </w:tcPr>
          <w:p w14:paraId="3831F4CC" w14:textId="77777777" w:rsidR="00D56CF6" w:rsidRPr="00D54A2D" w:rsidRDefault="00D56CF6" w:rsidP="00636317">
            <w:pPr>
              <w:contextualSpacing/>
              <w:rPr>
                <w:color w:val="000000" w:themeColor="text1"/>
                <w:sz w:val="22"/>
                <w:szCs w:val="22"/>
                <w:lang w:val="uk-UA"/>
              </w:rPr>
            </w:pPr>
            <w:r w:rsidRPr="00D54A2D">
              <w:rPr>
                <w:color w:val="000000" w:themeColor="text1"/>
                <w:sz w:val="22"/>
                <w:szCs w:val="22"/>
                <w:lang w:val="uk-UA"/>
              </w:rPr>
              <w:t>Заміна витратних матеріалів і ресурсних комплектуючих</w:t>
            </w:r>
          </w:p>
        </w:tc>
        <w:tc>
          <w:tcPr>
            <w:tcW w:w="6096" w:type="dxa"/>
          </w:tcPr>
          <w:p w14:paraId="6F891903" w14:textId="77777777" w:rsidR="00D56CF6" w:rsidRPr="00D54A2D" w:rsidRDefault="00D56CF6" w:rsidP="00636317">
            <w:pPr>
              <w:widowControl w:val="0"/>
              <w:rPr>
                <w:snapToGrid w:val="0"/>
                <w:color w:val="000000" w:themeColor="text1"/>
                <w:sz w:val="22"/>
                <w:szCs w:val="22"/>
                <w:u w:val="double"/>
                <w:lang w:val="uk-UA"/>
              </w:rPr>
            </w:pPr>
            <w:r w:rsidRPr="00D54A2D">
              <w:rPr>
                <w:snapToGrid w:val="0"/>
                <w:color w:val="000000" w:themeColor="text1"/>
                <w:sz w:val="22"/>
                <w:szCs w:val="22"/>
                <w:lang w:val="uk-UA"/>
              </w:rPr>
              <w:t xml:space="preserve">Організувати наявність у Замовника у термін не більше </w:t>
            </w:r>
            <w:r w:rsidRPr="00D54A2D">
              <w:rPr>
                <w:color w:val="000000" w:themeColor="text1"/>
                <w:sz w:val="22"/>
                <w:szCs w:val="22"/>
                <w:lang w:val="uk-UA"/>
              </w:rPr>
              <w:t xml:space="preserve">24 </w:t>
            </w:r>
            <w:r w:rsidRPr="00D54A2D">
              <w:rPr>
                <w:snapToGrid w:val="0"/>
                <w:color w:val="000000" w:themeColor="text1"/>
                <w:sz w:val="22"/>
                <w:szCs w:val="22"/>
                <w:lang w:val="uk-UA"/>
              </w:rPr>
              <w:t>робочих годин з моменту передачі заявки до Виконавця. Витратні матеріали та ресурсні комплектуючі повинні бути новими (не відновленими) та оригінальними (тобто виготовленими чи рекомендованими виробником друкуючого пристрою)</w:t>
            </w:r>
          </w:p>
        </w:tc>
      </w:tr>
    </w:tbl>
    <w:p w14:paraId="5DCD8683" w14:textId="77777777" w:rsidR="00D56CF6" w:rsidRPr="00D54A2D" w:rsidRDefault="00D56CF6" w:rsidP="00D56CF6">
      <w:pPr>
        <w:widowControl w:val="0"/>
        <w:jc w:val="both"/>
        <w:rPr>
          <w:snapToGrid w:val="0"/>
          <w:color w:val="000000" w:themeColor="text1"/>
          <w:sz w:val="22"/>
          <w:szCs w:val="22"/>
          <w:lang w:val="uk-UA"/>
        </w:rPr>
      </w:pPr>
    </w:p>
    <w:p w14:paraId="30AE2BD4" w14:textId="77777777" w:rsidR="00D56CF6" w:rsidRPr="00D54A2D" w:rsidRDefault="00D56CF6" w:rsidP="00D56CF6">
      <w:pPr>
        <w:widowControl w:val="0"/>
        <w:jc w:val="both"/>
        <w:rPr>
          <w:b/>
          <w:color w:val="000000" w:themeColor="text1"/>
          <w:sz w:val="22"/>
          <w:szCs w:val="22"/>
          <w:lang w:val="uk-UA"/>
        </w:rPr>
      </w:pPr>
      <w:r w:rsidRPr="00D54A2D">
        <w:rPr>
          <w:b/>
          <w:color w:val="000000" w:themeColor="text1"/>
          <w:sz w:val="22"/>
          <w:szCs w:val="22"/>
          <w:lang w:val="uk-UA"/>
        </w:rPr>
        <w:t>Розділ 5. Облік кількості фактично надрукованих документів та оплата.</w:t>
      </w:r>
    </w:p>
    <w:p w14:paraId="24D42E7F" w14:textId="77777777" w:rsidR="00D56CF6" w:rsidRPr="00D54A2D" w:rsidRDefault="00D56CF6" w:rsidP="00D56CF6">
      <w:pPr>
        <w:widowControl w:val="0"/>
        <w:numPr>
          <w:ilvl w:val="1"/>
          <w:numId w:val="31"/>
        </w:numPr>
        <w:tabs>
          <w:tab w:val="left" w:pos="0"/>
          <w:tab w:val="left" w:pos="567"/>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Замовник оплачує кількість фактично надрукованих чорно-білих та кольорових відбитків (аркушів) згідно різниці показань лічильників БФП на початок і на закінчення звітного періоду.</w:t>
      </w:r>
    </w:p>
    <w:p w14:paraId="7B0886BD" w14:textId="77777777" w:rsidR="00D56CF6" w:rsidRPr="00D54A2D" w:rsidRDefault="00D56CF6" w:rsidP="00D56CF6">
      <w:pPr>
        <w:widowControl w:val="0"/>
        <w:numPr>
          <w:ilvl w:val="1"/>
          <w:numId w:val="31"/>
        </w:numPr>
        <w:tabs>
          <w:tab w:val="left" w:pos="0"/>
          <w:tab w:val="left" w:pos="567"/>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 xml:space="preserve">Фактичні обсяги друку документів (кількість фактично роздрукованих аркушів) обліковуються за </w:t>
      </w:r>
      <w:r w:rsidRPr="00D54A2D">
        <w:rPr>
          <w:snapToGrid w:val="0"/>
          <w:color w:val="000000" w:themeColor="text1"/>
          <w:kern w:val="28"/>
          <w:sz w:val="22"/>
          <w:szCs w:val="22"/>
          <w:lang w:val="uk-UA"/>
        </w:rPr>
        <w:lastRenderedPageBreak/>
        <w:t>допомогою лічильників на кожному друкуючому пристрої окремо за допомогою апаратних/програмних засобів БФП.</w:t>
      </w:r>
    </w:p>
    <w:p w14:paraId="1126013E" w14:textId="77777777" w:rsidR="00D56CF6" w:rsidRPr="00D54A2D" w:rsidRDefault="00D56CF6" w:rsidP="00D56CF6">
      <w:pPr>
        <w:widowControl w:val="0"/>
        <w:numPr>
          <w:ilvl w:val="1"/>
          <w:numId w:val="31"/>
        </w:numPr>
        <w:tabs>
          <w:tab w:val="left" w:pos="0"/>
          <w:tab w:val="left" w:pos="567"/>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Узагальнена форма звітності за надання послуг з забезпечення друку документів з урахуванням виду друку (монохромний (ч/б) друк чи кольоровий друк) наведена в таблиці нижче (при цьому відбувається приведення форматів друку, що використовувались до формату А4):</w:t>
      </w:r>
    </w:p>
    <w:tbl>
      <w:tblPr>
        <w:tblStyle w:val="12"/>
        <w:tblW w:w="0" w:type="auto"/>
        <w:tblInd w:w="-5" w:type="dxa"/>
        <w:tblLook w:val="04A0" w:firstRow="1" w:lastRow="0" w:firstColumn="1" w:lastColumn="0" w:noHBand="0" w:noVBand="1"/>
      </w:tblPr>
      <w:tblGrid>
        <w:gridCol w:w="563"/>
        <w:gridCol w:w="4845"/>
        <w:gridCol w:w="1912"/>
        <w:gridCol w:w="1754"/>
        <w:gridCol w:w="984"/>
      </w:tblGrid>
      <w:tr w:rsidR="00D56CF6" w:rsidRPr="00D54A2D" w14:paraId="245758C5" w14:textId="77777777" w:rsidTr="00636317">
        <w:tc>
          <w:tcPr>
            <w:tcW w:w="563" w:type="dxa"/>
            <w:shd w:val="clear" w:color="auto" w:fill="D1D1D1" w:themeFill="background2" w:themeFillShade="E6"/>
          </w:tcPr>
          <w:p w14:paraId="7A0A4F4F" w14:textId="77777777" w:rsidR="00D56CF6" w:rsidRPr="00D54A2D" w:rsidRDefault="00D56CF6" w:rsidP="00636317">
            <w:pPr>
              <w:widowControl w:val="0"/>
              <w:jc w:val="center"/>
              <w:rPr>
                <w:b/>
                <w:snapToGrid w:val="0"/>
                <w:color w:val="000000" w:themeColor="text1"/>
                <w:sz w:val="22"/>
                <w:szCs w:val="22"/>
              </w:rPr>
            </w:pPr>
            <w:r w:rsidRPr="00D54A2D">
              <w:rPr>
                <w:b/>
                <w:snapToGrid w:val="0"/>
                <w:color w:val="000000" w:themeColor="text1"/>
                <w:sz w:val="22"/>
                <w:szCs w:val="22"/>
              </w:rPr>
              <w:t>№</w:t>
            </w:r>
          </w:p>
        </w:tc>
        <w:tc>
          <w:tcPr>
            <w:tcW w:w="4845" w:type="dxa"/>
            <w:shd w:val="clear" w:color="auto" w:fill="D1D1D1" w:themeFill="background2" w:themeFillShade="E6"/>
          </w:tcPr>
          <w:p w14:paraId="789174D8" w14:textId="77777777" w:rsidR="00D56CF6" w:rsidRPr="00D54A2D" w:rsidRDefault="00D56CF6" w:rsidP="00636317">
            <w:pPr>
              <w:widowControl w:val="0"/>
              <w:jc w:val="center"/>
              <w:rPr>
                <w:b/>
                <w:snapToGrid w:val="0"/>
                <w:color w:val="000000" w:themeColor="text1"/>
                <w:sz w:val="22"/>
                <w:szCs w:val="22"/>
              </w:rPr>
            </w:pPr>
            <w:r w:rsidRPr="00D54A2D">
              <w:rPr>
                <w:b/>
                <w:snapToGrid w:val="0"/>
                <w:color w:val="000000" w:themeColor="text1"/>
                <w:sz w:val="22"/>
                <w:szCs w:val="22"/>
              </w:rPr>
              <w:t>Найменування робіт</w:t>
            </w:r>
          </w:p>
        </w:tc>
        <w:tc>
          <w:tcPr>
            <w:tcW w:w="1912" w:type="dxa"/>
            <w:shd w:val="clear" w:color="auto" w:fill="D1D1D1" w:themeFill="background2" w:themeFillShade="E6"/>
          </w:tcPr>
          <w:p w14:paraId="7F3C7914" w14:textId="77777777" w:rsidR="00D56CF6" w:rsidRPr="00D54A2D" w:rsidRDefault="00D56CF6" w:rsidP="00636317">
            <w:pPr>
              <w:widowControl w:val="0"/>
              <w:jc w:val="center"/>
              <w:rPr>
                <w:b/>
                <w:snapToGrid w:val="0"/>
                <w:color w:val="000000" w:themeColor="text1"/>
                <w:sz w:val="22"/>
                <w:szCs w:val="22"/>
              </w:rPr>
            </w:pPr>
            <w:r w:rsidRPr="00D54A2D">
              <w:rPr>
                <w:b/>
                <w:snapToGrid w:val="0"/>
                <w:color w:val="000000" w:themeColor="text1"/>
                <w:sz w:val="22"/>
                <w:szCs w:val="22"/>
              </w:rPr>
              <w:t>Ціна друку одного аркушу формату А4, грн.</w:t>
            </w:r>
          </w:p>
        </w:tc>
        <w:tc>
          <w:tcPr>
            <w:tcW w:w="1754" w:type="dxa"/>
            <w:shd w:val="clear" w:color="auto" w:fill="D1D1D1" w:themeFill="background2" w:themeFillShade="E6"/>
          </w:tcPr>
          <w:p w14:paraId="4DFDE2C9" w14:textId="77777777" w:rsidR="00D56CF6" w:rsidRPr="00D54A2D" w:rsidRDefault="00D56CF6" w:rsidP="00636317">
            <w:pPr>
              <w:widowControl w:val="0"/>
              <w:jc w:val="center"/>
              <w:rPr>
                <w:b/>
                <w:snapToGrid w:val="0"/>
                <w:color w:val="000000" w:themeColor="text1"/>
                <w:sz w:val="22"/>
                <w:szCs w:val="22"/>
              </w:rPr>
            </w:pPr>
            <w:r w:rsidRPr="00D54A2D">
              <w:rPr>
                <w:b/>
                <w:snapToGrid w:val="0"/>
                <w:color w:val="000000" w:themeColor="text1"/>
                <w:sz w:val="22"/>
                <w:szCs w:val="22"/>
              </w:rPr>
              <w:t>Кількість надрукованих аркушів формату А4</w:t>
            </w:r>
          </w:p>
        </w:tc>
        <w:tc>
          <w:tcPr>
            <w:tcW w:w="984" w:type="dxa"/>
            <w:shd w:val="clear" w:color="auto" w:fill="D1D1D1" w:themeFill="background2" w:themeFillShade="E6"/>
          </w:tcPr>
          <w:p w14:paraId="1FF20FDD" w14:textId="77777777" w:rsidR="00D56CF6" w:rsidRPr="00D54A2D" w:rsidRDefault="00D56CF6" w:rsidP="00636317">
            <w:pPr>
              <w:widowControl w:val="0"/>
              <w:jc w:val="center"/>
              <w:rPr>
                <w:b/>
                <w:snapToGrid w:val="0"/>
                <w:color w:val="000000" w:themeColor="text1"/>
                <w:sz w:val="22"/>
                <w:szCs w:val="22"/>
              </w:rPr>
            </w:pPr>
            <w:r w:rsidRPr="00D54A2D">
              <w:rPr>
                <w:b/>
                <w:snapToGrid w:val="0"/>
                <w:color w:val="000000" w:themeColor="text1"/>
                <w:sz w:val="22"/>
                <w:szCs w:val="22"/>
              </w:rPr>
              <w:t>Сума, грн.</w:t>
            </w:r>
          </w:p>
        </w:tc>
      </w:tr>
      <w:tr w:rsidR="00D56CF6" w:rsidRPr="00D54A2D" w14:paraId="0A73E24B" w14:textId="77777777" w:rsidTr="00636317">
        <w:tc>
          <w:tcPr>
            <w:tcW w:w="563" w:type="dxa"/>
          </w:tcPr>
          <w:p w14:paraId="45F53BFB" w14:textId="77777777" w:rsidR="00D56CF6" w:rsidRPr="00D54A2D" w:rsidRDefault="00D56CF6" w:rsidP="00636317">
            <w:pPr>
              <w:widowControl w:val="0"/>
              <w:jc w:val="center"/>
              <w:rPr>
                <w:snapToGrid w:val="0"/>
                <w:color w:val="000000" w:themeColor="text1"/>
                <w:sz w:val="22"/>
                <w:szCs w:val="22"/>
              </w:rPr>
            </w:pPr>
            <w:r w:rsidRPr="00D54A2D">
              <w:rPr>
                <w:snapToGrid w:val="0"/>
                <w:color w:val="000000" w:themeColor="text1"/>
                <w:sz w:val="22"/>
                <w:szCs w:val="22"/>
              </w:rPr>
              <w:t>1</w:t>
            </w:r>
          </w:p>
        </w:tc>
        <w:tc>
          <w:tcPr>
            <w:tcW w:w="4845" w:type="dxa"/>
          </w:tcPr>
          <w:p w14:paraId="6C0AF1C9" w14:textId="77777777" w:rsidR="00D56CF6" w:rsidRPr="00D54A2D" w:rsidRDefault="00D56CF6" w:rsidP="00636317">
            <w:pPr>
              <w:widowControl w:val="0"/>
              <w:jc w:val="both"/>
              <w:rPr>
                <w:snapToGrid w:val="0"/>
                <w:color w:val="000000" w:themeColor="text1"/>
                <w:sz w:val="22"/>
                <w:szCs w:val="22"/>
              </w:rPr>
            </w:pPr>
            <w:r w:rsidRPr="00D54A2D">
              <w:rPr>
                <w:snapToGrid w:val="0"/>
                <w:color w:val="000000" w:themeColor="text1"/>
                <w:sz w:val="22"/>
                <w:szCs w:val="22"/>
              </w:rPr>
              <w:t xml:space="preserve">Технічне забезпечення монохромного (ч/б) копіювання та друку </w:t>
            </w:r>
          </w:p>
        </w:tc>
        <w:tc>
          <w:tcPr>
            <w:tcW w:w="1912" w:type="dxa"/>
          </w:tcPr>
          <w:p w14:paraId="7AEA918B" w14:textId="77777777" w:rsidR="00D56CF6" w:rsidRPr="00D54A2D" w:rsidRDefault="00D56CF6" w:rsidP="00636317">
            <w:pPr>
              <w:widowControl w:val="0"/>
              <w:jc w:val="both"/>
              <w:rPr>
                <w:snapToGrid w:val="0"/>
                <w:color w:val="000000" w:themeColor="text1"/>
                <w:sz w:val="22"/>
                <w:szCs w:val="22"/>
              </w:rPr>
            </w:pPr>
          </w:p>
        </w:tc>
        <w:tc>
          <w:tcPr>
            <w:tcW w:w="1754" w:type="dxa"/>
          </w:tcPr>
          <w:p w14:paraId="13DE867F" w14:textId="77777777" w:rsidR="00D56CF6" w:rsidRPr="00D54A2D" w:rsidRDefault="00D56CF6" w:rsidP="00636317">
            <w:pPr>
              <w:widowControl w:val="0"/>
              <w:jc w:val="both"/>
              <w:rPr>
                <w:snapToGrid w:val="0"/>
                <w:color w:val="000000" w:themeColor="text1"/>
                <w:sz w:val="22"/>
                <w:szCs w:val="22"/>
              </w:rPr>
            </w:pPr>
          </w:p>
        </w:tc>
        <w:tc>
          <w:tcPr>
            <w:tcW w:w="984" w:type="dxa"/>
          </w:tcPr>
          <w:p w14:paraId="5ADA797F" w14:textId="77777777" w:rsidR="00D56CF6" w:rsidRPr="00D54A2D" w:rsidRDefault="00D56CF6" w:rsidP="00636317">
            <w:pPr>
              <w:widowControl w:val="0"/>
              <w:jc w:val="both"/>
              <w:rPr>
                <w:snapToGrid w:val="0"/>
                <w:color w:val="000000" w:themeColor="text1"/>
                <w:sz w:val="22"/>
                <w:szCs w:val="22"/>
              </w:rPr>
            </w:pPr>
          </w:p>
        </w:tc>
      </w:tr>
      <w:tr w:rsidR="00D56CF6" w:rsidRPr="00D54A2D" w14:paraId="50ED7E0F" w14:textId="77777777" w:rsidTr="00636317">
        <w:tc>
          <w:tcPr>
            <w:tcW w:w="563" w:type="dxa"/>
          </w:tcPr>
          <w:p w14:paraId="1ABD12F7" w14:textId="77777777" w:rsidR="00D56CF6" w:rsidRPr="00D54A2D" w:rsidRDefault="00D56CF6" w:rsidP="00636317">
            <w:pPr>
              <w:widowControl w:val="0"/>
              <w:jc w:val="center"/>
              <w:rPr>
                <w:snapToGrid w:val="0"/>
                <w:color w:val="000000" w:themeColor="text1"/>
                <w:sz w:val="22"/>
                <w:szCs w:val="22"/>
              </w:rPr>
            </w:pPr>
            <w:r w:rsidRPr="00D54A2D">
              <w:rPr>
                <w:snapToGrid w:val="0"/>
                <w:color w:val="000000" w:themeColor="text1"/>
                <w:sz w:val="22"/>
                <w:szCs w:val="22"/>
              </w:rPr>
              <w:t>2</w:t>
            </w:r>
          </w:p>
        </w:tc>
        <w:tc>
          <w:tcPr>
            <w:tcW w:w="4845" w:type="dxa"/>
          </w:tcPr>
          <w:p w14:paraId="628D5EA7" w14:textId="77777777" w:rsidR="00D56CF6" w:rsidRPr="00D54A2D" w:rsidRDefault="00D56CF6" w:rsidP="00636317">
            <w:pPr>
              <w:widowControl w:val="0"/>
              <w:jc w:val="both"/>
              <w:rPr>
                <w:snapToGrid w:val="0"/>
                <w:color w:val="000000" w:themeColor="text1"/>
                <w:sz w:val="22"/>
                <w:szCs w:val="22"/>
              </w:rPr>
            </w:pPr>
            <w:r w:rsidRPr="00D54A2D">
              <w:rPr>
                <w:snapToGrid w:val="0"/>
                <w:color w:val="000000" w:themeColor="text1"/>
                <w:sz w:val="22"/>
                <w:szCs w:val="22"/>
              </w:rPr>
              <w:t>Технічне забезпечення кольорового копіювання та друку</w:t>
            </w:r>
          </w:p>
        </w:tc>
        <w:tc>
          <w:tcPr>
            <w:tcW w:w="1912" w:type="dxa"/>
          </w:tcPr>
          <w:p w14:paraId="64750D19" w14:textId="77777777" w:rsidR="00D56CF6" w:rsidRPr="00D54A2D" w:rsidRDefault="00D56CF6" w:rsidP="00636317">
            <w:pPr>
              <w:widowControl w:val="0"/>
              <w:jc w:val="both"/>
              <w:rPr>
                <w:snapToGrid w:val="0"/>
                <w:color w:val="000000" w:themeColor="text1"/>
                <w:sz w:val="22"/>
                <w:szCs w:val="22"/>
              </w:rPr>
            </w:pPr>
          </w:p>
        </w:tc>
        <w:tc>
          <w:tcPr>
            <w:tcW w:w="1754" w:type="dxa"/>
          </w:tcPr>
          <w:p w14:paraId="79846F84" w14:textId="77777777" w:rsidR="00D56CF6" w:rsidRPr="00D54A2D" w:rsidRDefault="00D56CF6" w:rsidP="00636317">
            <w:pPr>
              <w:widowControl w:val="0"/>
              <w:jc w:val="both"/>
              <w:rPr>
                <w:snapToGrid w:val="0"/>
                <w:color w:val="000000" w:themeColor="text1"/>
                <w:sz w:val="22"/>
                <w:szCs w:val="22"/>
              </w:rPr>
            </w:pPr>
          </w:p>
        </w:tc>
        <w:tc>
          <w:tcPr>
            <w:tcW w:w="984" w:type="dxa"/>
          </w:tcPr>
          <w:p w14:paraId="68B70952" w14:textId="77777777" w:rsidR="00D56CF6" w:rsidRPr="00D54A2D" w:rsidRDefault="00D56CF6" w:rsidP="00636317">
            <w:pPr>
              <w:widowControl w:val="0"/>
              <w:jc w:val="both"/>
              <w:rPr>
                <w:snapToGrid w:val="0"/>
                <w:color w:val="000000" w:themeColor="text1"/>
                <w:sz w:val="22"/>
                <w:szCs w:val="22"/>
              </w:rPr>
            </w:pPr>
          </w:p>
        </w:tc>
      </w:tr>
    </w:tbl>
    <w:p w14:paraId="4209D52C" w14:textId="77777777" w:rsidR="00D56CF6" w:rsidRPr="00D54A2D" w:rsidRDefault="00D56CF6" w:rsidP="00D56CF6">
      <w:pPr>
        <w:widowControl w:val="0"/>
        <w:numPr>
          <w:ilvl w:val="1"/>
          <w:numId w:val="31"/>
        </w:numPr>
        <w:tabs>
          <w:tab w:val="left" w:pos="0"/>
          <w:tab w:val="left" w:pos="567"/>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Обсяги друку управляються Замовником (збільшуються або зменшуються) згідно внутрішніх підприємства потреб, оплачуються тільки фактичні показники.</w:t>
      </w:r>
    </w:p>
    <w:p w14:paraId="0E43DD04" w14:textId="77777777" w:rsidR="00D56CF6" w:rsidRPr="00D54A2D" w:rsidRDefault="00D56CF6" w:rsidP="00D56CF6">
      <w:pPr>
        <w:widowControl w:val="0"/>
        <w:jc w:val="both"/>
        <w:rPr>
          <w:b/>
          <w:snapToGrid w:val="0"/>
          <w:color w:val="000000" w:themeColor="text1"/>
          <w:sz w:val="22"/>
          <w:szCs w:val="22"/>
          <w:lang w:val="uk-UA"/>
        </w:rPr>
      </w:pPr>
      <w:r w:rsidRPr="00D54A2D">
        <w:rPr>
          <w:b/>
          <w:snapToGrid w:val="0"/>
          <w:color w:val="000000" w:themeColor="text1"/>
          <w:sz w:val="22"/>
          <w:szCs w:val="22"/>
          <w:lang w:val="uk-UA"/>
        </w:rPr>
        <w:t>Розділ 6. Інформація про орієнтовні обсяги друку.</w:t>
      </w:r>
    </w:p>
    <w:p w14:paraId="5C82A8BC" w14:textId="77777777" w:rsidR="00D56CF6" w:rsidRPr="00D54A2D" w:rsidRDefault="00D56CF6" w:rsidP="00D56CF6">
      <w:pPr>
        <w:widowControl w:val="0"/>
        <w:tabs>
          <w:tab w:val="left" w:pos="0"/>
          <w:tab w:val="left" w:pos="567"/>
        </w:tabs>
        <w:jc w:val="both"/>
        <w:rPr>
          <w:snapToGrid w:val="0"/>
          <w:color w:val="000000" w:themeColor="text1"/>
          <w:kern w:val="28"/>
          <w:sz w:val="22"/>
          <w:szCs w:val="22"/>
          <w:lang w:val="uk-UA"/>
        </w:rPr>
      </w:pPr>
      <w:r w:rsidRPr="00D54A2D">
        <w:rPr>
          <w:snapToGrid w:val="0"/>
          <w:color w:val="000000" w:themeColor="text1"/>
          <w:kern w:val="28"/>
          <w:sz w:val="22"/>
          <w:szCs w:val="22"/>
          <w:lang w:val="uk-UA"/>
        </w:rPr>
        <w:t>Орієнтовні обсяги друку документів на підприємстві протягом року:</w:t>
      </w:r>
    </w:p>
    <w:p w14:paraId="1B901CAD" w14:textId="77777777" w:rsidR="00D56CF6" w:rsidRPr="00D54A2D" w:rsidRDefault="00D56CF6" w:rsidP="00D56CF6">
      <w:pPr>
        <w:numPr>
          <w:ilvl w:val="0"/>
          <w:numId w:val="28"/>
        </w:numPr>
        <w:ind w:left="851" w:hanging="284"/>
        <w:jc w:val="both"/>
        <w:rPr>
          <w:snapToGrid w:val="0"/>
          <w:color w:val="000000" w:themeColor="text1"/>
          <w:sz w:val="22"/>
          <w:szCs w:val="22"/>
          <w:lang w:val="uk-UA"/>
        </w:rPr>
      </w:pPr>
      <w:r w:rsidRPr="00D54A2D">
        <w:rPr>
          <w:snapToGrid w:val="0"/>
          <w:color w:val="000000" w:themeColor="text1"/>
          <w:sz w:val="22"/>
          <w:szCs w:val="22"/>
          <w:lang w:val="uk-UA"/>
        </w:rPr>
        <w:t>чорно-білий (монохромний) друк до 0,187 млн. аркушів формату А4;</w:t>
      </w:r>
    </w:p>
    <w:p w14:paraId="02A8CD4D" w14:textId="77777777" w:rsidR="00D56CF6" w:rsidRPr="00D54A2D" w:rsidRDefault="00D56CF6" w:rsidP="00D56CF6">
      <w:pPr>
        <w:numPr>
          <w:ilvl w:val="0"/>
          <w:numId w:val="28"/>
        </w:numPr>
        <w:ind w:left="851" w:hanging="284"/>
        <w:jc w:val="both"/>
        <w:rPr>
          <w:snapToGrid w:val="0"/>
          <w:color w:val="000000" w:themeColor="text1"/>
          <w:sz w:val="22"/>
          <w:szCs w:val="22"/>
          <w:lang w:val="uk-UA"/>
        </w:rPr>
      </w:pPr>
      <w:r w:rsidRPr="00D54A2D">
        <w:rPr>
          <w:snapToGrid w:val="0"/>
          <w:color w:val="000000" w:themeColor="text1"/>
          <w:sz w:val="22"/>
          <w:szCs w:val="22"/>
          <w:lang w:val="uk-UA"/>
        </w:rPr>
        <w:t>кольоровий друк до 0,013 млн. аркушів формату А4.</w:t>
      </w:r>
    </w:p>
    <w:p w14:paraId="20D8BC25" w14:textId="77777777" w:rsidR="00D56CF6" w:rsidRPr="00D54A2D" w:rsidRDefault="00D56CF6" w:rsidP="00D56CF6">
      <w:pPr>
        <w:widowControl w:val="0"/>
        <w:jc w:val="both"/>
        <w:rPr>
          <w:b/>
          <w:snapToGrid w:val="0"/>
          <w:color w:val="000000" w:themeColor="text1"/>
          <w:sz w:val="22"/>
          <w:szCs w:val="22"/>
          <w:lang w:val="uk-UA"/>
        </w:rPr>
      </w:pPr>
      <w:r w:rsidRPr="00D54A2D">
        <w:rPr>
          <w:b/>
          <w:snapToGrid w:val="0"/>
          <w:color w:val="000000" w:themeColor="text1"/>
          <w:sz w:val="22"/>
          <w:szCs w:val="22"/>
          <w:lang w:val="uk-UA"/>
        </w:rPr>
        <w:t>Розділ 7. Терміни надання послуг.</w:t>
      </w:r>
    </w:p>
    <w:p w14:paraId="35B6A1A0" w14:textId="77777777" w:rsidR="00D56CF6" w:rsidRPr="00D54A2D" w:rsidRDefault="00D56CF6" w:rsidP="00D56CF6">
      <w:pPr>
        <w:widowControl w:val="0"/>
        <w:numPr>
          <w:ilvl w:val="1"/>
          <w:numId w:val="32"/>
        </w:numPr>
        <w:tabs>
          <w:tab w:val="left" w:pos="0"/>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 xml:space="preserve">Термін надання послуг з технічного забезпечення копіювання та друку документів – </w:t>
      </w:r>
      <w:r w:rsidRPr="00D54A2D">
        <w:rPr>
          <w:sz w:val="22"/>
          <w:szCs w:val="22"/>
          <w:lang w:val="uk-UA"/>
        </w:rPr>
        <w:t>протягом 6 місяців з дати підписання Актів введення в експлуатацію пристроїв та системи управління та обліку друку.</w:t>
      </w:r>
    </w:p>
    <w:p w14:paraId="3A633ADC" w14:textId="77777777" w:rsidR="00D56CF6" w:rsidRPr="00D54A2D" w:rsidRDefault="00D56CF6" w:rsidP="00D56CF6">
      <w:pPr>
        <w:widowControl w:val="0"/>
        <w:numPr>
          <w:ilvl w:val="1"/>
          <w:numId w:val="32"/>
        </w:numPr>
        <w:tabs>
          <w:tab w:val="left" w:pos="0"/>
        </w:tabs>
        <w:ind w:left="0" w:firstLine="0"/>
        <w:jc w:val="both"/>
        <w:rPr>
          <w:snapToGrid w:val="0"/>
          <w:color w:val="000000" w:themeColor="text1"/>
          <w:kern w:val="28"/>
          <w:sz w:val="22"/>
          <w:szCs w:val="22"/>
          <w:lang w:val="uk-UA"/>
        </w:rPr>
      </w:pPr>
      <w:r w:rsidRPr="00D54A2D">
        <w:rPr>
          <w:snapToGrid w:val="0"/>
          <w:color w:val="000000" w:themeColor="text1"/>
          <w:kern w:val="28"/>
          <w:sz w:val="22"/>
          <w:szCs w:val="22"/>
          <w:lang w:val="uk-UA"/>
        </w:rPr>
        <w:t xml:space="preserve">Термін оснащення технічних майданчиків ДП МА «Бориспіль»  друкуючими пристроями Виконавця – </w:t>
      </w:r>
      <w:r w:rsidRPr="00D54A2D">
        <w:rPr>
          <w:sz w:val="22"/>
          <w:szCs w:val="22"/>
          <w:lang w:val="uk-UA"/>
        </w:rPr>
        <w:t>не більше 5 календарних днів з дати отримання письмової заявки Постачальником від Замовника</w:t>
      </w:r>
      <w:r w:rsidRPr="00D54A2D">
        <w:rPr>
          <w:snapToGrid w:val="0"/>
          <w:color w:val="000000" w:themeColor="text1"/>
          <w:kern w:val="28"/>
          <w:sz w:val="22"/>
          <w:szCs w:val="22"/>
          <w:lang w:val="uk-UA"/>
        </w:rPr>
        <w:t>.</w:t>
      </w:r>
    </w:p>
    <w:p w14:paraId="0BD5EB8F" w14:textId="77777777" w:rsidR="00D56CF6" w:rsidRPr="00D54A2D" w:rsidRDefault="00D56CF6" w:rsidP="00D56CF6">
      <w:pPr>
        <w:widowControl w:val="0"/>
        <w:numPr>
          <w:ilvl w:val="1"/>
          <w:numId w:val="32"/>
        </w:numPr>
        <w:tabs>
          <w:tab w:val="left" w:pos="0"/>
        </w:tabs>
        <w:ind w:left="0" w:firstLine="0"/>
        <w:jc w:val="both"/>
        <w:rPr>
          <w:snapToGrid w:val="0"/>
          <w:color w:val="000000" w:themeColor="text1"/>
          <w:sz w:val="22"/>
          <w:szCs w:val="22"/>
          <w:lang w:val="uk-UA"/>
        </w:rPr>
      </w:pPr>
      <w:r w:rsidRPr="00D54A2D">
        <w:rPr>
          <w:snapToGrid w:val="0"/>
          <w:color w:val="000000" w:themeColor="text1"/>
          <w:kern w:val="28"/>
          <w:sz w:val="22"/>
          <w:szCs w:val="22"/>
          <w:lang w:val="uk-UA"/>
        </w:rPr>
        <w:t xml:space="preserve">Терміни встановлення та налагодження програмних (при необхідності, і апаратних) засобів для управлінням процесом друку користувачів, контролю стану друкуючих пристроїв та обліку кількості фактично роздрукованих аркушів (система управління та обліку друку) – </w:t>
      </w:r>
      <w:r w:rsidRPr="00D54A2D">
        <w:rPr>
          <w:sz w:val="22"/>
          <w:szCs w:val="22"/>
          <w:lang w:val="uk-UA"/>
        </w:rPr>
        <w:t>не більше 5 календарних днів з дати отримання письмової заявки Постачальником від Замовника</w:t>
      </w:r>
      <w:r w:rsidRPr="00D54A2D">
        <w:rPr>
          <w:snapToGrid w:val="0"/>
          <w:color w:val="000000" w:themeColor="text1"/>
          <w:kern w:val="28"/>
          <w:sz w:val="22"/>
          <w:szCs w:val="22"/>
          <w:lang w:val="uk-UA"/>
        </w:rPr>
        <w:t>.</w:t>
      </w:r>
    </w:p>
    <w:sectPr w:rsidR="00D56CF6" w:rsidRPr="00D54A2D" w:rsidSect="00F318CA">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B33CA" w14:textId="77777777" w:rsidR="00491FB8" w:rsidRDefault="00491FB8">
      <w:r>
        <w:separator/>
      </w:r>
    </w:p>
  </w:endnote>
  <w:endnote w:type="continuationSeparator" w:id="0">
    <w:p w14:paraId="6FF25CB9" w14:textId="77777777" w:rsidR="00491FB8" w:rsidRDefault="0049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4C833"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CCA4" w14:textId="724E963D" w:rsidR="00A256E7" w:rsidRPr="00A256E7" w:rsidRDefault="00ED2B99"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5849A65" wp14:editId="5AA475F8">
              <wp:simplePos x="0" y="0"/>
              <wp:positionH relativeFrom="column">
                <wp:posOffset>-180340</wp:posOffset>
              </wp:positionH>
              <wp:positionV relativeFrom="paragraph">
                <wp:posOffset>7620</wp:posOffset>
              </wp:positionV>
              <wp:extent cx="6357620" cy="14605"/>
              <wp:effectExtent l="10160" t="7620" r="13970" b="6350"/>
              <wp:wrapNone/>
              <wp:docPr id="190291526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86D71"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997DEC">
      <w:rPr>
        <w:sz w:val="20"/>
        <w:szCs w:val="20"/>
        <w:lang w:val="uk-UA"/>
      </w:rPr>
      <w:t xml:space="preserve">Послуги з технічного забезпечення копіювання та друку документів,  код ДК 021:2015 - 79520000-5 - Копіювально-розмножувальні послуги </w:t>
    </w:r>
  </w:p>
  <w:p w14:paraId="180870E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7265"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9CB8" w14:textId="77777777" w:rsidR="00491FB8" w:rsidRDefault="00491FB8">
      <w:r>
        <w:separator/>
      </w:r>
    </w:p>
  </w:footnote>
  <w:footnote w:type="continuationSeparator" w:id="0">
    <w:p w14:paraId="2F35533A" w14:textId="77777777" w:rsidR="00491FB8" w:rsidRDefault="0049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1A30"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6CA6A18"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709B" w14:textId="3AB139DC" w:rsidR="002D6492" w:rsidRPr="003C4B6B" w:rsidRDefault="00ED2B99"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C85967A" wp14:editId="70B3BEF2">
              <wp:simplePos x="0" y="0"/>
              <wp:positionH relativeFrom="column">
                <wp:posOffset>-17145</wp:posOffset>
              </wp:positionH>
              <wp:positionV relativeFrom="paragraph">
                <wp:posOffset>476885</wp:posOffset>
              </wp:positionV>
              <wp:extent cx="6329045" cy="13970"/>
              <wp:effectExtent l="11430" t="10160" r="12700" b="13970"/>
              <wp:wrapNone/>
              <wp:docPr id="2750838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17BD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BEAB091" wp14:editId="51CF1BB0">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2EA4"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0CA24AC"/>
    <w:multiLevelType w:val="multilevel"/>
    <w:tmpl w:val="40904E0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167BCF"/>
    <w:multiLevelType w:val="multilevel"/>
    <w:tmpl w:val="40904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F012CC"/>
    <w:multiLevelType w:val="hybridMultilevel"/>
    <w:tmpl w:val="30185048"/>
    <w:lvl w:ilvl="0" w:tplc="E0E2D84A">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53EA068D"/>
    <w:multiLevelType w:val="multilevel"/>
    <w:tmpl w:val="CF58EE9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sz w:val="24"/>
      </w:rPr>
    </w:lvl>
    <w:lvl w:ilvl="2">
      <w:start w:val="1"/>
      <w:numFmt w:val="decimal"/>
      <w:isLgl/>
      <w:lvlText w:val="%1.%2.%3"/>
      <w:lvlJc w:val="left"/>
      <w:pPr>
        <w:ind w:left="1146" w:hanging="720"/>
      </w:pPr>
      <w:rPr>
        <w:rFonts w:ascii="Times New Roman" w:hAnsi="Times New Roman" w:cs="Times New Roman"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7"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321CCC"/>
    <w:multiLevelType w:val="multilevel"/>
    <w:tmpl w:val="0B2AC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3"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BB4683"/>
    <w:multiLevelType w:val="multilevel"/>
    <w:tmpl w:val="9934CC90"/>
    <w:lvl w:ilvl="0">
      <w:start w:val="2"/>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CF2140D"/>
    <w:multiLevelType w:val="hybridMultilevel"/>
    <w:tmpl w:val="B1549632"/>
    <w:lvl w:ilvl="0" w:tplc="AE5EE77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DEB0313"/>
    <w:multiLevelType w:val="multilevel"/>
    <w:tmpl w:val="62ACE8FC"/>
    <w:lvl w:ilvl="0">
      <w:start w:val="1"/>
      <w:numFmt w:val="decimal"/>
      <w:lvlText w:val="%1"/>
      <w:lvlJc w:val="left"/>
      <w:pPr>
        <w:ind w:left="450" w:hanging="450"/>
      </w:pPr>
      <w:rPr>
        <w:rFonts w:hint="default"/>
      </w:rPr>
    </w:lvl>
    <w:lvl w:ilvl="1">
      <w:start w:val="1"/>
      <w:numFmt w:val="decimal"/>
      <w:lvlText w:val="%1.%2"/>
      <w:lvlJc w:val="left"/>
      <w:pPr>
        <w:ind w:left="3002" w:hanging="45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88142389">
    <w:abstractNumId w:val="25"/>
  </w:num>
  <w:num w:numId="2" w16cid:durableId="133256278">
    <w:abstractNumId w:val="27"/>
  </w:num>
  <w:num w:numId="3" w16cid:durableId="668875511">
    <w:abstractNumId w:val="0"/>
  </w:num>
  <w:num w:numId="4" w16cid:durableId="1601795155">
    <w:abstractNumId w:val="31"/>
  </w:num>
  <w:num w:numId="5" w16cid:durableId="1636252936">
    <w:abstractNumId w:val="8"/>
  </w:num>
  <w:num w:numId="6" w16cid:durableId="719592114">
    <w:abstractNumId w:val="5"/>
  </w:num>
  <w:num w:numId="7" w16cid:durableId="1472481951">
    <w:abstractNumId w:val="7"/>
  </w:num>
  <w:num w:numId="8" w16cid:durableId="2002388428">
    <w:abstractNumId w:val="24"/>
  </w:num>
  <w:num w:numId="9" w16cid:durableId="143669360">
    <w:abstractNumId w:val="1"/>
  </w:num>
  <w:num w:numId="10" w16cid:durableId="1677422458">
    <w:abstractNumId w:val="21"/>
  </w:num>
  <w:num w:numId="11" w16cid:durableId="1889560478">
    <w:abstractNumId w:val="19"/>
  </w:num>
  <w:num w:numId="12" w16cid:durableId="1535920555">
    <w:abstractNumId w:val="14"/>
  </w:num>
  <w:num w:numId="13" w16cid:durableId="1956398737">
    <w:abstractNumId w:val="17"/>
  </w:num>
  <w:num w:numId="14" w16cid:durableId="1524978659">
    <w:abstractNumId w:val="3"/>
  </w:num>
  <w:num w:numId="15" w16cid:durableId="2033148580">
    <w:abstractNumId w:val="20"/>
  </w:num>
  <w:num w:numId="16" w16cid:durableId="2029329301">
    <w:abstractNumId w:val="2"/>
  </w:num>
  <w:num w:numId="17" w16cid:durableId="1603341361">
    <w:abstractNumId w:val="13"/>
  </w:num>
  <w:num w:numId="18" w16cid:durableId="1461530689">
    <w:abstractNumId w:val="4"/>
  </w:num>
  <w:num w:numId="19" w16cid:durableId="2099400000">
    <w:abstractNumId w:val="9"/>
  </w:num>
  <w:num w:numId="20" w16cid:durableId="1592658916">
    <w:abstractNumId w:val="23"/>
  </w:num>
  <w:num w:numId="21" w16cid:durableId="1590579611">
    <w:abstractNumId w:val="10"/>
  </w:num>
  <w:num w:numId="22" w16cid:durableId="1560555556">
    <w:abstractNumId w:val="22"/>
  </w:num>
  <w:num w:numId="23" w16cid:durableId="147286656">
    <w:abstractNumId w:val="12"/>
  </w:num>
  <w:num w:numId="24" w16cid:durableId="1834174900">
    <w:abstractNumId w:val="26"/>
  </w:num>
  <w:num w:numId="25" w16cid:durableId="1051151981">
    <w:abstractNumId w:val="26"/>
  </w:num>
  <w:num w:numId="26" w16cid:durableId="260991950">
    <w:abstractNumId w:val="16"/>
  </w:num>
  <w:num w:numId="27" w16cid:durableId="94718516">
    <w:abstractNumId w:val="30"/>
  </w:num>
  <w:num w:numId="28" w16cid:durableId="658190248">
    <w:abstractNumId w:val="29"/>
  </w:num>
  <w:num w:numId="29" w16cid:durableId="513497202">
    <w:abstractNumId w:val="28"/>
  </w:num>
  <w:num w:numId="30" w16cid:durableId="1427192573">
    <w:abstractNumId w:val="6"/>
  </w:num>
  <w:num w:numId="31" w16cid:durableId="991954247">
    <w:abstractNumId w:val="11"/>
  </w:num>
  <w:num w:numId="32" w16cid:durableId="933585088">
    <w:abstractNumId w:val="18"/>
  </w:num>
  <w:num w:numId="33" w16cid:durableId="60717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06F7"/>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1D5"/>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0991"/>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6D29"/>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1EC"/>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1FB8"/>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2E07"/>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09CF"/>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083B"/>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1F80"/>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E79A5"/>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ACB"/>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DEC"/>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840"/>
    <w:rsid w:val="00A14C29"/>
    <w:rsid w:val="00A15A97"/>
    <w:rsid w:val="00A1610E"/>
    <w:rsid w:val="00A17F19"/>
    <w:rsid w:val="00A20E43"/>
    <w:rsid w:val="00A2147E"/>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5E69"/>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37AA"/>
    <w:rsid w:val="00C25E12"/>
    <w:rsid w:val="00C26798"/>
    <w:rsid w:val="00C269BA"/>
    <w:rsid w:val="00C31881"/>
    <w:rsid w:val="00C31CBC"/>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40D8"/>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894"/>
    <w:rsid w:val="00D41EE4"/>
    <w:rsid w:val="00D4693E"/>
    <w:rsid w:val="00D46A87"/>
    <w:rsid w:val="00D50E13"/>
    <w:rsid w:val="00D51C9F"/>
    <w:rsid w:val="00D51D75"/>
    <w:rsid w:val="00D53D37"/>
    <w:rsid w:val="00D54A2D"/>
    <w:rsid w:val="00D56CF6"/>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239"/>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41F7"/>
    <w:rsid w:val="00E372F7"/>
    <w:rsid w:val="00E37949"/>
    <w:rsid w:val="00E406D6"/>
    <w:rsid w:val="00E419F1"/>
    <w:rsid w:val="00E421D5"/>
    <w:rsid w:val="00E42D50"/>
    <w:rsid w:val="00E43034"/>
    <w:rsid w:val="00E44E86"/>
    <w:rsid w:val="00E46CC6"/>
    <w:rsid w:val="00E4767E"/>
    <w:rsid w:val="00E5050A"/>
    <w:rsid w:val="00E50784"/>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2B99"/>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55771"/>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2D497"/>
  <w15:chartTrackingRefBased/>
  <w15:docId w15:val="{53CBF3FF-66C9-4406-B702-A5671285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table" w:customStyle="1" w:styleId="12">
    <w:name w:val="Сітка таблиці1"/>
    <w:basedOn w:val="a1"/>
    <w:next w:val="af0"/>
    <w:uiPriority w:val="39"/>
    <w:rsid w:val="00D56CF6"/>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lina.martynuk@infotrade.com.u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na.lytvynchuk@advanced-service.com.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hiy.bida@vauprint.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ender@vstechn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ale@lds.com.ua" TargetMode="External"/><Relationship Id="rId14" Type="http://schemas.openxmlformats.org/officeDocument/2006/relationships/hyperlink" Target="mailto:taras.syrotiuk@konicaminolta.u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3343</Words>
  <Characters>19057</Characters>
  <Application>Microsoft Office Word</Application>
  <DocSecurity>0</DocSecurity>
  <Lines>158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cp:revision>
  <cp:lastPrinted>2021-11-17T09:02:00Z</cp:lastPrinted>
  <dcterms:created xsi:type="dcterms:W3CDTF">2025-07-10T13:18:00Z</dcterms:created>
  <dcterms:modified xsi:type="dcterms:W3CDTF">2025-07-10T13:18:00Z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