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5C7625E" w14:textId="77777777" w:rsidTr="001021AF">
        <w:tc>
          <w:tcPr>
            <w:tcW w:w="4683" w:type="dxa"/>
          </w:tcPr>
          <w:p w14:paraId="4A0CC255" w14:textId="585560FB" w:rsidR="00825A6B" w:rsidRPr="007101A5" w:rsidRDefault="00367718" w:rsidP="006926A0">
            <w:pPr>
              <w:pStyle w:val="a4"/>
              <w:widowControl w:val="0"/>
              <w:rPr>
                <w:szCs w:val="17"/>
                <w:lang w:val="uk-UA"/>
              </w:rPr>
            </w:pPr>
            <w:r>
              <w:rPr>
                <w:noProof/>
                <w:lang w:val="uk-UA"/>
              </w:rPr>
              <w:drawing>
                <wp:inline distT="0" distB="0" distL="0" distR="0" wp14:anchorId="6763FF05" wp14:editId="4E1B4BC0">
                  <wp:extent cx="1447800" cy="2895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9560"/>
                          </a:xfrm>
                          <a:prstGeom prst="rect">
                            <a:avLst/>
                          </a:prstGeom>
                          <a:noFill/>
                          <a:ln>
                            <a:noFill/>
                          </a:ln>
                        </pic:spPr>
                      </pic:pic>
                    </a:graphicData>
                  </a:graphic>
                </wp:inline>
              </w:drawing>
            </w:r>
          </w:p>
        </w:tc>
        <w:tc>
          <w:tcPr>
            <w:tcW w:w="5171" w:type="dxa"/>
          </w:tcPr>
          <w:p w14:paraId="66880E2B"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C9478E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6EF751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B6AA84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C2D5D1E" w14:textId="77777777" w:rsidTr="00C62708">
        <w:tc>
          <w:tcPr>
            <w:tcW w:w="9854" w:type="dxa"/>
            <w:gridSpan w:val="2"/>
          </w:tcPr>
          <w:p w14:paraId="2D15AC88" w14:textId="77777777" w:rsidR="003C4B6B" w:rsidRPr="007101A5" w:rsidRDefault="003C4B6B" w:rsidP="007D7B6F">
            <w:pPr>
              <w:pStyle w:val="1"/>
              <w:keepNext w:val="0"/>
              <w:widowControl w:val="0"/>
              <w:rPr>
                <w:sz w:val="28"/>
                <w:szCs w:val="28"/>
              </w:rPr>
            </w:pPr>
          </w:p>
          <w:p w14:paraId="3388A4F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135A0305" w14:textId="77777777" w:rsidR="005F3529" w:rsidRPr="007101A5" w:rsidRDefault="005F3529" w:rsidP="0063471D">
      <w:pPr>
        <w:pStyle w:val="a4"/>
        <w:widowControl w:val="0"/>
        <w:jc w:val="both"/>
        <w:rPr>
          <w:sz w:val="24"/>
          <w:szCs w:val="24"/>
          <w:lang w:val="uk-UA"/>
        </w:rPr>
      </w:pPr>
    </w:p>
    <w:p w14:paraId="7F32965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2BEFC18"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0784AE17" w14:textId="77777777" w:rsidTr="00C62708">
        <w:tc>
          <w:tcPr>
            <w:tcW w:w="487" w:type="pct"/>
            <w:shd w:val="clear" w:color="auto" w:fill="DEEAF6"/>
          </w:tcPr>
          <w:p w14:paraId="03DA193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6106D79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E893F3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524B749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3C429CF"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501BB2D" w14:textId="77777777" w:rsidTr="00212515">
        <w:tc>
          <w:tcPr>
            <w:tcW w:w="487" w:type="pct"/>
          </w:tcPr>
          <w:p w14:paraId="08174B33" w14:textId="5409C991" w:rsidR="00A76484" w:rsidRPr="00A46B98" w:rsidRDefault="001529DA" w:rsidP="005469FD">
            <w:pPr>
              <w:widowControl w:val="0"/>
              <w:ind w:right="-11"/>
              <w:jc w:val="center"/>
              <w:rPr>
                <w:sz w:val="22"/>
                <w:szCs w:val="22"/>
                <w:lang w:val="uk-UA" w:eastAsia="uk-UA"/>
              </w:rPr>
            </w:pPr>
            <w:r w:rsidRPr="00A46B98">
              <w:rPr>
                <w:sz w:val="22"/>
                <w:szCs w:val="22"/>
                <w:lang w:val="uk-UA"/>
              </w:rPr>
              <w:t xml:space="preserve">9.25.1 </w:t>
            </w:r>
            <w:r w:rsidR="00BD6E95" w:rsidRPr="00A46B98">
              <w:rPr>
                <w:sz w:val="22"/>
                <w:szCs w:val="22"/>
                <w:lang w:val="uk-UA" w:eastAsia="uk-UA"/>
              </w:rPr>
              <w:t>(202</w:t>
            </w:r>
            <w:r w:rsidR="00A46B98" w:rsidRPr="00A46B98">
              <w:rPr>
                <w:sz w:val="22"/>
                <w:szCs w:val="22"/>
                <w:lang w:val="uk-UA" w:eastAsia="uk-UA"/>
              </w:rPr>
              <w:t>5</w:t>
            </w:r>
            <w:r w:rsidR="00A76484" w:rsidRPr="00A46B98">
              <w:rPr>
                <w:sz w:val="22"/>
                <w:szCs w:val="22"/>
                <w:lang w:val="uk-UA" w:eastAsia="uk-UA"/>
              </w:rPr>
              <w:t>)</w:t>
            </w:r>
          </w:p>
        </w:tc>
        <w:tc>
          <w:tcPr>
            <w:tcW w:w="1527" w:type="pct"/>
          </w:tcPr>
          <w:p w14:paraId="00ACA8C4" w14:textId="589535AD" w:rsidR="00A76484" w:rsidRPr="00A46B98" w:rsidRDefault="001529DA" w:rsidP="00A12478">
            <w:pPr>
              <w:widowControl w:val="0"/>
              <w:rPr>
                <w:bCs/>
                <w:sz w:val="22"/>
                <w:szCs w:val="22"/>
                <w:lang w:val="uk-UA"/>
              </w:rPr>
            </w:pPr>
            <w:r w:rsidRPr="00A46B98">
              <w:rPr>
                <w:b/>
                <w:sz w:val="22"/>
                <w:szCs w:val="22"/>
                <w:lang w:val="uk-UA"/>
              </w:rPr>
              <w:t xml:space="preserve">Запасні частини для автобусів, код ДК 021:2015 - 34330000-9 - Запасні частини до вантажних транспортних засобів, фургонів та легкових автомобілів </w:t>
            </w:r>
          </w:p>
        </w:tc>
        <w:tc>
          <w:tcPr>
            <w:tcW w:w="947" w:type="pct"/>
          </w:tcPr>
          <w:p w14:paraId="7AD31462" w14:textId="58339543" w:rsidR="00A76484" w:rsidRPr="00A46B98" w:rsidRDefault="001529DA" w:rsidP="002D4D30">
            <w:pPr>
              <w:widowControl w:val="0"/>
              <w:jc w:val="center"/>
              <w:rPr>
                <w:sz w:val="22"/>
                <w:szCs w:val="22"/>
                <w:lang w:val="uk-UA"/>
              </w:rPr>
            </w:pPr>
            <w:r w:rsidRPr="00A46B98">
              <w:rPr>
                <w:sz w:val="22"/>
                <w:szCs w:val="22"/>
                <w:lang w:val="uk-UA"/>
              </w:rPr>
              <w:t>85 113,00</w:t>
            </w:r>
            <w:r w:rsidR="00A76484" w:rsidRPr="00A46B98">
              <w:rPr>
                <w:sz w:val="22"/>
                <w:szCs w:val="22"/>
                <w:lang w:val="uk-UA"/>
              </w:rPr>
              <w:t xml:space="preserve"> </w:t>
            </w:r>
          </w:p>
          <w:p w14:paraId="0EC1E1C0" w14:textId="77777777" w:rsidR="00A76484" w:rsidRPr="00A46B98" w:rsidRDefault="00A76484" w:rsidP="002D4D30">
            <w:pPr>
              <w:widowControl w:val="0"/>
              <w:jc w:val="center"/>
              <w:rPr>
                <w:sz w:val="22"/>
                <w:szCs w:val="22"/>
                <w:lang w:val="uk-UA"/>
              </w:rPr>
            </w:pPr>
            <w:r w:rsidRPr="00A46B98">
              <w:rPr>
                <w:sz w:val="22"/>
                <w:szCs w:val="22"/>
                <w:lang w:val="uk-UA"/>
              </w:rPr>
              <w:t>грн. з ПДВ</w:t>
            </w:r>
          </w:p>
        </w:tc>
        <w:tc>
          <w:tcPr>
            <w:tcW w:w="1102" w:type="pct"/>
          </w:tcPr>
          <w:p w14:paraId="3EFE4237" w14:textId="17AF0447" w:rsidR="00A76484" w:rsidRPr="00A46B98" w:rsidRDefault="00A46B98" w:rsidP="002D4D30">
            <w:pPr>
              <w:widowControl w:val="0"/>
              <w:jc w:val="center"/>
              <w:rPr>
                <w:sz w:val="22"/>
                <w:szCs w:val="22"/>
                <w:lang w:val="uk-UA"/>
              </w:rPr>
            </w:pPr>
            <w:r w:rsidRPr="00A46B98">
              <w:rPr>
                <w:sz w:val="22"/>
                <w:szCs w:val="22"/>
                <w:lang w:val="uk-UA"/>
              </w:rPr>
              <w:t>70 927,50</w:t>
            </w:r>
          </w:p>
          <w:p w14:paraId="3B3F0C0D" w14:textId="77777777" w:rsidR="00A76484" w:rsidRPr="00A46B98" w:rsidRDefault="00A76484" w:rsidP="002D4D30">
            <w:pPr>
              <w:widowControl w:val="0"/>
              <w:jc w:val="center"/>
              <w:rPr>
                <w:sz w:val="22"/>
                <w:szCs w:val="22"/>
                <w:lang w:val="uk-UA"/>
              </w:rPr>
            </w:pPr>
            <w:r w:rsidRPr="00A46B98">
              <w:rPr>
                <w:sz w:val="22"/>
                <w:szCs w:val="22"/>
                <w:lang w:val="uk-UA"/>
              </w:rPr>
              <w:t xml:space="preserve">грн. без ПДВ </w:t>
            </w:r>
          </w:p>
        </w:tc>
        <w:tc>
          <w:tcPr>
            <w:tcW w:w="936" w:type="pct"/>
          </w:tcPr>
          <w:p w14:paraId="7CBE20EA" w14:textId="74687629" w:rsidR="00A76484" w:rsidRPr="00A46B98" w:rsidRDefault="001529DA" w:rsidP="002D4D30">
            <w:pPr>
              <w:widowControl w:val="0"/>
              <w:jc w:val="center"/>
              <w:rPr>
                <w:color w:val="0000FF"/>
                <w:sz w:val="22"/>
                <w:szCs w:val="22"/>
                <w:lang w:val="uk-UA"/>
              </w:rPr>
            </w:pPr>
            <w:r w:rsidRPr="00A46B98">
              <w:rPr>
                <w:b/>
                <w:sz w:val="22"/>
                <w:szCs w:val="22"/>
                <w:lang w:val="uk-UA"/>
              </w:rPr>
              <w:t>UA-2025-06-30-006706-a</w:t>
            </w:r>
          </w:p>
        </w:tc>
      </w:tr>
    </w:tbl>
    <w:p w14:paraId="4E768517" w14:textId="77777777" w:rsidR="00A12478" w:rsidRPr="007101A5" w:rsidRDefault="00A12478" w:rsidP="0063471D">
      <w:pPr>
        <w:pStyle w:val="a4"/>
        <w:widowControl w:val="0"/>
        <w:jc w:val="both"/>
        <w:rPr>
          <w:sz w:val="24"/>
          <w:szCs w:val="24"/>
          <w:lang w:val="uk-UA"/>
        </w:rPr>
      </w:pPr>
    </w:p>
    <w:p w14:paraId="33DC91B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FCF8CA0"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28E8379C"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85299DC"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E56E8E"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51BA58A" w14:textId="77777777" w:rsidR="00A46B98" w:rsidRPr="00A46B98" w:rsidRDefault="00A46B98" w:rsidP="00A46B98">
            <w:pPr>
              <w:widowControl w:val="0"/>
              <w:ind w:right="160"/>
              <w:jc w:val="both"/>
              <w:rPr>
                <w:lang w:val="uk-UA"/>
              </w:rPr>
            </w:pPr>
            <w:r w:rsidRPr="00A46B98">
              <w:rPr>
                <w:b/>
                <w:i/>
                <w:lang w:val="uk-UA"/>
              </w:rPr>
              <w:t>Обґрунтування очікуваної вартості предмета закупівлі:</w:t>
            </w:r>
            <w:r w:rsidRPr="00A46B98">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46B98">
              <w:rPr>
                <w:lang w:val="uk-UA"/>
              </w:rPr>
              <w:t>закупівель</w:t>
            </w:r>
            <w:proofErr w:type="spellEnd"/>
            <w:r w:rsidRPr="00A46B98">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0AA8D82" w14:textId="77777777" w:rsidR="00A46B98" w:rsidRPr="00A46B98" w:rsidRDefault="00A46B98" w:rsidP="00A46B98">
            <w:pPr>
              <w:widowControl w:val="0"/>
              <w:ind w:right="160"/>
              <w:jc w:val="both"/>
              <w:rPr>
                <w:lang w:val="uk-UA"/>
              </w:rPr>
            </w:pPr>
            <w:r w:rsidRPr="00A46B98">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33CF0B10" w14:textId="4A036DB2" w:rsidR="008335E7" w:rsidRPr="007101A5" w:rsidRDefault="00A46B98" w:rsidP="00A46B98">
            <w:pPr>
              <w:rPr>
                <w:i/>
                <w:lang w:val="uk-UA"/>
              </w:rPr>
            </w:pPr>
            <w:r w:rsidRPr="00A46B98">
              <w:rPr>
                <w:b/>
                <w:i/>
                <w:lang w:val="uk-UA"/>
              </w:rPr>
              <w:t>Обґрунтування обсягів закупівлі:</w:t>
            </w:r>
            <w:r w:rsidRPr="00A46B98">
              <w:rPr>
                <w:b/>
                <w:lang w:val="uk-UA"/>
              </w:rPr>
              <w:t xml:space="preserve"> </w:t>
            </w:r>
            <w:r w:rsidRPr="00A46B98">
              <w:rPr>
                <w:lang w:val="uk-UA"/>
              </w:rPr>
              <w:t>Обсяги визначено відповідно до очікуваної потреби.</w:t>
            </w:r>
          </w:p>
        </w:tc>
      </w:tr>
      <w:tr w:rsidR="006F428D" w:rsidRPr="007101A5" w14:paraId="5878714C"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AA2A7E"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2D2745"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4D2E89E" w14:textId="77777777" w:rsidR="00A46B98" w:rsidRPr="00A46B98" w:rsidRDefault="00A46B98" w:rsidP="00A46B98">
            <w:pPr>
              <w:autoSpaceDE w:val="0"/>
              <w:autoSpaceDN w:val="0"/>
              <w:adjustRightInd w:val="0"/>
              <w:ind w:right="160" w:firstLine="372"/>
              <w:jc w:val="both"/>
              <w:rPr>
                <w:lang w:val="uk-UA"/>
              </w:rPr>
            </w:pPr>
            <w:r w:rsidRPr="00A46B98">
              <w:rPr>
                <w:b/>
                <w:i/>
                <w:lang w:val="uk-UA"/>
              </w:rPr>
              <w:t>Визначення потреби в закупівлі:</w:t>
            </w:r>
            <w:r w:rsidRPr="00A46B98">
              <w:rPr>
                <w:lang w:val="uk-UA"/>
              </w:rPr>
              <w:t xml:space="preserve"> зумовлена необхідністю </w:t>
            </w:r>
            <w:r w:rsidRPr="00A46B98">
              <w:rPr>
                <w:rFonts w:eastAsia="Calibri"/>
                <w:lang w:val="uk-UA" w:eastAsia="uk-UA"/>
              </w:rPr>
              <w:t xml:space="preserve">проведення </w:t>
            </w:r>
            <w:r w:rsidRPr="00A46B98">
              <w:rPr>
                <w:lang w:val="uk-UA"/>
              </w:rPr>
              <w:t>ремонту та технічного обслуговування «службових» автобусів ДП МА «Бориспіль».</w:t>
            </w:r>
          </w:p>
          <w:p w14:paraId="1A32B7A3" w14:textId="77777777" w:rsidR="00A46B98" w:rsidRPr="00A46B98" w:rsidRDefault="00A46B98" w:rsidP="00A46B98">
            <w:pPr>
              <w:widowControl w:val="0"/>
              <w:ind w:right="160" w:firstLine="368"/>
              <w:jc w:val="both"/>
              <w:rPr>
                <w:lang w:val="uk-UA"/>
              </w:rPr>
            </w:pPr>
            <w:r w:rsidRPr="00A46B98">
              <w:rPr>
                <w:b/>
                <w:i/>
                <w:lang w:val="uk-UA"/>
              </w:rPr>
              <w:t>Обґрунтування технічних та якісних характеристик предмета закупівлі:</w:t>
            </w:r>
            <w:r w:rsidRPr="00A46B98">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554879E0" w14:textId="26BBB192" w:rsidR="006F428D" w:rsidRPr="007101A5" w:rsidRDefault="00A46B98" w:rsidP="00A46B98">
            <w:pPr>
              <w:rPr>
                <w:i/>
                <w:lang w:val="uk-UA"/>
              </w:rPr>
            </w:pPr>
            <w:r w:rsidRPr="00A46B98">
              <w:rPr>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7AF0CCB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9F522B"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200221"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1A81C0F" w14:textId="77777777" w:rsidR="00A46B98" w:rsidRPr="00A46B98" w:rsidRDefault="00A46B98" w:rsidP="00A46B98">
            <w:pPr>
              <w:widowControl w:val="0"/>
              <w:jc w:val="both"/>
              <w:rPr>
                <w:i/>
                <w:lang w:val="uk-UA"/>
              </w:rPr>
            </w:pPr>
            <w:r w:rsidRPr="00A46B98">
              <w:rPr>
                <w:lang w:val="uk-UA"/>
              </w:rPr>
              <w:t xml:space="preserve">Розрахунок очікуваної вартості товару проводився </w:t>
            </w:r>
            <w:r w:rsidRPr="00A46B98">
              <w:rPr>
                <w:i/>
                <w:lang w:val="uk-UA"/>
              </w:rPr>
              <w:t>методом порівняння ринкових цін на підставі отриманих цінових пропозицій.</w:t>
            </w:r>
          </w:p>
          <w:p w14:paraId="594971F2" w14:textId="77777777" w:rsidR="00A46B98" w:rsidRPr="00A46B98" w:rsidRDefault="00A46B98" w:rsidP="00A46B98">
            <w:pPr>
              <w:rPr>
                <w:i/>
                <w:lang w:val="uk-UA"/>
              </w:rPr>
            </w:pPr>
            <w:r w:rsidRPr="00A46B98">
              <w:rPr>
                <w:lang w:val="uk-UA"/>
              </w:rPr>
              <w:t>Перелік постачальників, яким направлялись запити цінових пропозицій:</w:t>
            </w:r>
            <w:r w:rsidRPr="00A46B98">
              <w:rPr>
                <w:i/>
                <w:lang w:val="uk-UA"/>
              </w:rPr>
              <w:t xml:space="preserve"> </w:t>
            </w:r>
          </w:p>
          <w:p w14:paraId="71A52C8C" w14:textId="77777777" w:rsidR="00A46B98" w:rsidRPr="00A46B98" w:rsidRDefault="00A46B98" w:rsidP="00A46B98">
            <w:pPr>
              <w:widowControl w:val="0"/>
              <w:jc w:val="both"/>
              <w:rPr>
                <w:lang w:val="uk-UA"/>
              </w:rPr>
            </w:pPr>
            <w:r w:rsidRPr="00A46B98">
              <w:rPr>
                <w:lang w:val="uk-UA"/>
              </w:rPr>
              <w:t xml:space="preserve">ТОВ «МАЗ ТРЕЙД» </w:t>
            </w:r>
            <w:hyperlink r:id="rId9" w:history="1">
              <w:r w:rsidRPr="00A46B98">
                <w:rPr>
                  <w:rStyle w:val="af"/>
                  <w:color w:val="0057C2"/>
                  <w:lang w:val="uk-UA"/>
                </w:rPr>
                <w:t>maztreydmarket@gmail.com</w:t>
              </w:r>
            </w:hyperlink>
          </w:p>
          <w:p w14:paraId="68AAFCAE" w14:textId="77777777" w:rsidR="00A46B98" w:rsidRPr="00A46B98" w:rsidRDefault="00A46B98" w:rsidP="00A46B98">
            <w:pPr>
              <w:rPr>
                <w:color w:val="A02B93" w:themeColor="accent5"/>
                <w:lang w:val="uk-UA"/>
              </w:rPr>
            </w:pPr>
            <w:r w:rsidRPr="00A46B98">
              <w:rPr>
                <w:lang w:val="uk-UA"/>
              </w:rPr>
              <w:t xml:space="preserve">ТОВ «Білоцерківський завод «ТРІБО» </w:t>
            </w:r>
            <w:hyperlink r:id="rId10" w:history="1">
              <w:r w:rsidRPr="00A46B98">
                <w:rPr>
                  <w:rStyle w:val="af"/>
                  <w:color w:val="A02B93" w:themeColor="accent5"/>
                  <w:spacing w:val="-10"/>
                  <w:bdr w:val="none" w:sz="0" w:space="0" w:color="auto" w:frame="1"/>
                  <w:lang w:val="uk-UA"/>
                </w:rPr>
                <w:t>office@tribo.ua</w:t>
              </w:r>
            </w:hyperlink>
            <w:r w:rsidRPr="00A46B98">
              <w:rPr>
                <w:color w:val="A02B93" w:themeColor="accent5"/>
                <w:lang w:val="uk-UA"/>
              </w:rPr>
              <w:t xml:space="preserve">   </w:t>
            </w:r>
            <w:hyperlink r:id="rId11" w:history="1">
              <w:r w:rsidRPr="00A46B98">
                <w:rPr>
                  <w:rStyle w:val="af"/>
                  <w:color w:val="A02B93" w:themeColor="accent5"/>
                  <w:bdr w:val="none" w:sz="0" w:space="0" w:color="auto" w:frame="1"/>
                  <w:lang w:val="uk-UA"/>
                </w:rPr>
                <w:t>tribo.cv@gmail.com</w:t>
              </w:r>
            </w:hyperlink>
          </w:p>
          <w:p w14:paraId="02AC88F0" w14:textId="0E43D053" w:rsidR="00A46B98" w:rsidRPr="00A46B98" w:rsidRDefault="00A46B98" w:rsidP="00A46B98">
            <w:pPr>
              <w:rPr>
                <w:lang w:val="uk-UA"/>
              </w:rPr>
            </w:pPr>
            <w:r w:rsidRPr="00A46B98">
              <w:rPr>
                <w:lang w:val="uk-UA"/>
              </w:rPr>
              <w:t xml:space="preserve">Інтернет-магазин «zapchast.com.ua»    </w:t>
            </w:r>
            <w:hyperlink r:id="rId12" w:history="1">
              <w:r w:rsidRPr="00A46B98">
                <w:rPr>
                  <w:rStyle w:val="af"/>
                  <w:color w:val="005AB7"/>
                  <w:lang w:val="uk-UA"/>
                </w:rPr>
                <w:t>office@zapchast.com.ua</w:t>
              </w:r>
            </w:hyperlink>
            <w:r w:rsidRPr="00A46B98">
              <w:rPr>
                <w:b/>
                <w:bCs/>
                <w:caps/>
                <w:color w:val="FFFFFF"/>
                <w:lang w:val="uk-UA" w:eastAsia="uk-UA"/>
              </w:rPr>
              <w:t xml:space="preserve">В </w:t>
            </w:r>
            <w:r w:rsidRPr="00A46B98">
              <w:rPr>
                <w:lang w:val="uk-UA"/>
              </w:rPr>
              <w:t xml:space="preserve">ТЗОВ «ВКФ БУДСЕРВІС»  </w:t>
            </w:r>
            <w:hyperlink r:id="rId13" w:tgtFrame="_blank" w:history="1">
              <w:r w:rsidRPr="00A46B98">
                <w:rPr>
                  <w:rStyle w:val="af"/>
                  <w:color w:val="A02B93" w:themeColor="accent5"/>
                  <w:bdr w:val="none" w:sz="0" w:space="0" w:color="auto" w:frame="1"/>
                  <w:shd w:val="clear" w:color="auto" w:fill="FFFFFF"/>
                  <w:lang w:val="uk-UA"/>
                </w:rPr>
                <w:t>budservice.kovel@gmail.com</w:t>
              </w:r>
            </w:hyperlink>
          </w:p>
          <w:p w14:paraId="300E1DFB" w14:textId="77777777" w:rsidR="00A46B98" w:rsidRPr="00A46B98" w:rsidRDefault="00A46B98" w:rsidP="00A46B98">
            <w:pPr>
              <w:rPr>
                <w:lang w:val="uk-UA"/>
              </w:rPr>
            </w:pPr>
            <w:r w:rsidRPr="00A46B98">
              <w:rPr>
                <w:color w:val="212529"/>
                <w:lang w:val="uk-UA"/>
              </w:rPr>
              <w:t>SELM AGRO - ексклюзивний</w:t>
            </w:r>
            <w:r w:rsidRPr="00A46B98">
              <w:rPr>
                <w:color w:val="212529"/>
                <w:shd w:val="clear" w:color="auto" w:fill="F8F9FA"/>
                <w:lang w:val="uk-UA"/>
              </w:rPr>
              <w:t xml:space="preserve"> </w:t>
            </w:r>
            <w:r w:rsidRPr="00A46B98">
              <w:rPr>
                <w:color w:val="212529"/>
                <w:lang w:val="uk-UA"/>
              </w:rPr>
              <w:t>дистриб'ютор в Україні</w:t>
            </w:r>
            <w:r w:rsidRPr="00A46B98">
              <w:rPr>
                <w:color w:val="212529"/>
                <w:shd w:val="clear" w:color="auto" w:fill="F8F9FA"/>
                <w:lang w:val="uk-UA"/>
              </w:rPr>
              <w:t xml:space="preserve">   </w:t>
            </w:r>
            <w:hyperlink r:id="rId14" w:history="1">
              <w:r w:rsidRPr="00A46B98">
                <w:rPr>
                  <w:rStyle w:val="af"/>
                  <w:color w:val="0A58CA"/>
                  <w:shd w:val="clear" w:color="auto" w:fill="F8F9FA"/>
                  <w:lang w:val="uk-UA"/>
                </w:rPr>
                <w:t>info@selm.com.ua</w:t>
              </w:r>
            </w:hyperlink>
          </w:p>
          <w:p w14:paraId="65291994" w14:textId="28A0E1E8" w:rsidR="00A46B98" w:rsidRPr="00A46B98" w:rsidRDefault="00A46B98" w:rsidP="00A46B98">
            <w:pPr>
              <w:rPr>
                <w:lang w:val="uk-UA"/>
              </w:rPr>
            </w:pPr>
            <w:r w:rsidRPr="00A46B98">
              <w:rPr>
                <w:shd w:val="clear" w:color="auto" w:fill="FFFFFF"/>
                <w:lang w:val="uk-UA"/>
              </w:rPr>
              <w:t xml:space="preserve">Компанія УРАЛ і </w:t>
            </w:r>
            <w:proofErr w:type="spellStart"/>
            <w:r w:rsidRPr="00A46B98">
              <w:rPr>
                <w:shd w:val="clear" w:color="auto" w:fill="FFFFFF"/>
                <w:lang w:val="uk-UA"/>
              </w:rPr>
              <w:t>КамАЗ</w:t>
            </w:r>
            <w:proofErr w:type="spellEnd"/>
            <w:r w:rsidRPr="00A46B98">
              <w:rPr>
                <w:shd w:val="clear" w:color="auto" w:fill="FFFFFF"/>
                <w:lang w:val="uk-UA"/>
              </w:rPr>
              <w:t xml:space="preserve">  </w:t>
            </w:r>
            <w:hyperlink r:id="rId15" w:history="1">
              <w:r w:rsidRPr="00A46B98">
                <w:rPr>
                  <w:rStyle w:val="af"/>
                  <w:lang w:val="uk-UA"/>
                </w:rPr>
                <w:t>Ural4320.kamaz4310@gmail.com</w:t>
              </w:r>
            </w:hyperlink>
          </w:p>
          <w:p w14:paraId="1983CB3D" w14:textId="77777777" w:rsidR="00A46B98" w:rsidRDefault="00A46B98" w:rsidP="00C62708">
            <w:pPr>
              <w:rPr>
                <w:lang w:val="uk-UA"/>
              </w:rPr>
            </w:pPr>
          </w:p>
          <w:p w14:paraId="794F48C8" w14:textId="77777777" w:rsidR="00A46B98" w:rsidRDefault="00A46B98" w:rsidP="00C62708">
            <w:pPr>
              <w:rPr>
                <w:lang w:val="uk-UA"/>
              </w:rPr>
            </w:pPr>
          </w:p>
          <w:p w14:paraId="6CFE82E7" w14:textId="5A9BA8E9" w:rsidR="00A46B98" w:rsidRPr="00A46B98" w:rsidRDefault="00A46B98" w:rsidP="00C62708">
            <w:pPr>
              <w:rPr>
                <w:lang w:val="uk-UA"/>
              </w:rPr>
            </w:pPr>
            <w:r w:rsidRPr="00A46B98">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02EB02AC" w14:textId="77777777" w:rsidR="006F428D" w:rsidRPr="007101A5" w:rsidRDefault="006F428D" w:rsidP="00A12478">
      <w:pPr>
        <w:rPr>
          <w:b/>
          <w:lang w:val="uk-UA"/>
        </w:rPr>
      </w:pPr>
    </w:p>
    <w:p w14:paraId="0CD220C8" w14:textId="77777777" w:rsidR="006926A0" w:rsidRPr="00A46B98" w:rsidRDefault="006926A0" w:rsidP="006926A0">
      <w:pPr>
        <w:ind w:firstLine="567"/>
        <w:jc w:val="both"/>
        <w:rPr>
          <w:lang w:val="uk-UA"/>
        </w:rPr>
      </w:pPr>
      <w:r w:rsidRPr="00A46B98">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49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78"/>
        <w:gridCol w:w="1276"/>
        <w:gridCol w:w="1791"/>
        <w:gridCol w:w="709"/>
        <w:gridCol w:w="566"/>
        <w:gridCol w:w="3969"/>
        <w:gridCol w:w="1701"/>
      </w:tblGrid>
      <w:tr w:rsidR="00A46B98" w:rsidRPr="00C772CB" w14:paraId="334EA8F3" w14:textId="77777777" w:rsidTr="00366227">
        <w:tc>
          <w:tcPr>
            <w:tcW w:w="478" w:type="dxa"/>
            <w:shd w:val="clear" w:color="auto" w:fill="C1E4F5"/>
          </w:tcPr>
          <w:p w14:paraId="02569B40" w14:textId="77777777" w:rsidR="00A46B98" w:rsidRPr="00E976F4" w:rsidRDefault="00A46B98" w:rsidP="00366227">
            <w:pPr>
              <w:widowControl w:val="0"/>
              <w:rPr>
                <w:sz w:val="22"/>
                <w:szCs w:val="22"/>
              </w:rPr>
            </w:pPr>
            <w:r w:rsidRPr="00E976F4">
              <w:rPr>
                <w:sz w:val="22"/>
                <w:szCs w:val="22"/>
              </w:rPr>
              <w:t>№ п/п</w:t>
            </w:r>
          </w:p>
        </w:tc>
        <w:tc>
          <w:tcPr>
            <w:tcW w:w="1276" w:type="dxa"/>
            <w:shd w:val="clear" w:color="auto" w:fill="C1E4F5"/>
          </w:tcPr>
          <w:p w14:paraId="4F8EA603" w14:textId="77777777" w:rsidR="00A46B98" w:rsidRPr="00A11604" w:rsidRDefault="00A46B98" w:rsidP="00366227">
            <w:pPr>
              <w:widowControl w:val="0"/>
              <w:jc w:val="center"/>
              <w:rPr>
                <w:bCs/>
                <w:sz w:val="22"/>
                <w:szCs w:val="22"/>
                <w:lang w:val="uk-UA"/>
              </w:rPr>
            </w:pPr>
            <w:r w:rsidRPr="00A11604">
              <w:rPr>
                <w:bCs/>
                <w:sz w:val="22"/>
                <w:szCs w:val="22"/>
                <w:lang w:val="uk-UA"/>
              </w:rPr>
              <w:t xml:space="preserve">Найменування </w:t>
            </w:r>
          </w:p>
          <w:p w14:paraId="2E83B109" w14:textId="77777777" w:rsidR="00A46B98" w:rsidRPr="00A11604" w:rsidRDefault="00A46B98" w:rsidP="00366227">
            <w:pPr>
              <w:widowControl w:val="0"/>
              <w:jc w:val="center"/>
              <w:rPr>
                <w:bCs/>
                <w:sz w:val="22"/>
                <w:szCs w:val="22"/>
                <w:lang w:val="uk-UA"/>
              </w:rPr>
            </w:pPr>
            <w:r w:rsidRPr="00A11604">
              <w:rPr>
                <w:bCs/>
                <w:sz w:val="22"/>
                <w:szCs w:val="22"/>
                <w:lang w:val="uk-UA"/>
              </w:rPr>
              <w:t xml:space="preserve">товару </w:t>
            </w:r>
          </w:p>
        </w:tc>
        <w:tc>
          <w:tcPr>
            <w:tcW w:w="1791" w:type="dxa"/>
            <w:shd w:val="clear" w:color="auto" w:fill="C1E4F5"/>
          </w:tcPr>
          <w:p w14:paraId="0D2B7EFD" w14:textId="77777777" w:rsidR="00A46B98" w:rsidRPr="00A11604" w:rsidRDefault="00A46B98" w:rsidP="00366227">
            <w:pPr>
              <w:autoSpaceDE w:val="0"/>
              <w:autoSpaceDN w:val="0"/>
              <w:adjustRightInd w:val="0"/>
              <w:jc w:val="center"/>
              <w:rPr>
                <w:rFonts w:eastAsia="Calibri"/>
                <w:bCs/>
                <w:sz w:val="22"/>
                <w:szCs w:val="22"/>
                <w:lang w:val="uk-UA" w:eastAsia="uk-UA"/>
              </w:rPr>
            </w:pPr>
            <w:r w:rsidRPr="00A11604">
              <w:rPr>
                <w:rFonts w:eastAsia="Calibri"/>
                <w:bCs/>
                <w:sz w:val="22"/>
                <w:szCs w:val="22"/>
                <w:lang w:val="uk-UA" w:eastAsia="uk-UA"/>
              </w:rPr>
              <w:t>Марка або модель,</w:t>
            </w:r>
          </w:p>
          <w:p w14:paraId="58B365C8" w14:textId="77777777" w:rsidR="00A46B98" w:rsidRPr="00A11604" w:rsidRDefault="00A46B98" w:rsidP="00366227">
            <w:pPr>
              <w:autoSpaceDE w:val="0"/>
              <w:autoSpaceDN w:val="0"/>
              <w:adjustRightInd w:val="0"/>
              <w:jc w:val="center"/>
              <w:rPr>
                <w:rFonts w:eastAsia="Calibri"/>
                <w:bCs/>
                <w:sz w:val="22"/>
                <w:szCs w:val="22"/>
                <w:lang w:val="uk-UA" w:eastAsia="uk-UA"/>
              </w:rPr>
            </w:pPr>
            <w:r w:rsidRPr="00A11604">
              <w:rPr>
                <w:rFonts w:eastAsia="Calibri"/>
                <w:bCs/>
                <w:sz w:val="22"/>
                <w:szCs w:val="22"/>
                <w:lang w:val="uk-UA" w:eastAsia="uk-UA"/>
              </w:rPr>
              <w:t>або артикул, або</w:t>
            </w:r>
          </w:p>
          <w:p w14:paraId="75549A7F" w14:textId="77777777" w:rsidR="00A46B98" w:rsidRPr="00A11604" w:rsidRDefault="00A46B98" w:rsidP="00366227">
            <w:pPr>
              <w:autoSpaceDE w:val="0"/>
              <w:autoSpaceDN w:val="0"/>
              <w:adjustRightInd w:val="0"/>
              <w:jc w:val="center"/>
              <w:rPr>
                <w:rFonts w:eastAsia="Calibri"/>
                <w:bCs/>
                <w:sz w:val="22"/>
                <w:szCs w:val="22"/>
                <w:lang w:val="uk-UA" w:eastAsia="uk-UA"/>
              </w:rPr>
            </w:pPr>
            <w:r w:rsidRPr="00A11604">
              <w:rPr>
                <w:rFonts w:eastAsia="Calibri"/>
                <w:bCs/>
                <w:sz w:val="22"/>
                <w:szCs w:val="22"/>
                <w:lang w:val="uk-UA" w:eastAsia="uk-UA"/>
              </w:rPr>
              <w:t>каталожний номер,</w:t>
            </w:r>
          </w:p>
          <w:p w14:paraId="49B7E91B" w14:textId="77777777" w:rsidR="00A46B98" w:rsidRPr="00A11604" w:rsidRDefault="00A46B98" w:rsidP="00366227">
            <w:pPr>
              <w:autoSpaceDE w:val="0"/>
              <w:autoSpaceDN w:val="0"/>
              <w:adjustRightInd w:val="0"/>
              <w:jc w:val="center"/>
              <w:rPr>
                <w:rFonts w:eastAsia="Calibri"/>
                <w:bCs/>
                <w:sz w:val="22"/>
                <w:szCs w:val="22"/>
                <w:lang w:val="uk-UA" w:eastAsia="uk-UA"/>
              </w:rPr>
            </w:pPr>
            <w:r w:rsidRPr="00A11604">
              <w:rPr>
                <w:rFonts w:eastAsia="Calibri"/>
                <w:bCs/>
                <w:sz w:val="22"/>
                <w:szCs w:val="22"/>
                <w:lang w:val="uk-UA" w:eastAsia="uk-UA"/>
              </w:rPr>
              <w:t>або інші параметри</w:t>
            </w:r>
          </w:p>
          <w:p w14:paraId="2F768B19" w14:textId="77777777" w:rsidR="00A46B98" w:rsidRPr="00A11604" w:rsidRDefault="00A46B98" w:rsidP="00366227">
            <w:pPr>
              <w:autoSpaceDE w:val="0"/>
              <w:autoSpaceDN w:val="0"/>
              <w:adjustRightInd w:val="0"/>
              <w:jc w:val="center"/>
              <w:rPr>
                <w:rFonts w:eastAsia="Calibri"/>
                <w:bCs/>
                <w:sz w:val="22"/>
                <w:szCs w:val="22"/>
                <w:lang w:val="uk-UA" w:eastAsia="uk-UA"/>
              </w:rPr>
            </w:pPr>
            <w:r w:rsidRPr="00A11604">
              <w:rPr>
                <w:rFonts w:eastAsia="Calibri"/>
                <w:bCs/>
                <w:sz w:val="22"/>
                <w:szCs w:val="22"/>
                <w:lang w:val="uk-UA" w:eastAsia="uk-UA"/>
              </w:rPr>
              <w:t>для ідентифікації</w:t>
            </w:r>
          </w:p>
          <w:p w14:paraId="71C31333" w14:textId="77777777" w:rsidR="00A46B98" w:rsidRPr="00A11604" w:rsidRDefault="00A46B98" w:rsidP="00366227">
            <w:pPr>
              <w:widowControl w:val="0"/>
              <w:jc w:val="center"/>
              <w:rPr>
                <w:bCs/>
                <w:sz w:val="22"/>
                <w:szCs w:val="22"/>
                <w:lang w:val="uk-UA"/>
              </w:rPr>
            </w:pPr>
            <w:r w:rsidRPr="00A11604">
              <w:rPr>
                <w:rFonts w:eastAsia="Calibri"/>
                <w:bCs/>
                <w:sz w:val="22"/>
                <w:szCs w:val="22"/>
                <w:lang w:val="uk-UA" w:eastAsia="uk-UA"/>
              </w:rPr>
              <w:t>Товару</w:t>
            </w:r>
          </w:p>
        </w:tc>
        <w:tc>
          <w:tcPr>
            <w:tcW w:w="709" w:type="dxa"/>
            <w:shd w:val="clear" w:color="auto" w:fill="C1E4F5"/>
          </w:tcPr>
          <w:p w14:paraId="63C4728D" w14:textId="77777777" w:rsidR="00A46B98" w:rsidRPr="00A11604" w:rsidRDefault="00A46B98" w:rsidP="00366227">
            <w:pPr>
              <w:widowControl w:val="0"/>
              <w:jc w:val="center"/>
              <w:rPr>
                <w:bCs/>
                <w:sz w:val="22"/>
                <w:szCs w:val="22"/>
                <w:lang w:val="uk-UA"/>
              </w:rPr>
            </w:pPr>
            <w:r w:rsidRPr="00A11604">
              <w:rPr>
                <w:bCs/>
                <w:sz w:val="22"/>
                <w:szCs w:val="22"/>
                <w:lang w:val="uk-UA"/>
              </w:rPr>
              <w:t>Од.</w:t>
            </w:r>
          </w:p>
          <w:p w14:paraId="026B8223" w14:textId="77777777" w:rsidR="00A46B98" w:rsidRPr="00A11604" w:rsidRDefault="00A46B98" w:rsidP="00366227">
            <w:pPr>
              <w:widowControl w:val="0"/>
              <w:jc w:val="center"/>
              <w:rPr>
                <w:bCs/>
                <w:sz w:val="22"/>
                <w:szCs w:val="22"/>
                <w:lang w:val="uk-UA"/>
              </w:rPr>
            </w:pPr>
            <w:r w:rsidRPr="00A11604">
              <w:rPr>
                <w:bCs/>
                <w:sz w:val="22"/>
                <w:szCs w:val="22"/>
                <w:lang w:val="uk-UA"/>
              </w:rPr>
              <w:t>виміру</w:t>
            </w:r>
          </w:p>
        </w:tc>
        <w:tc>
          <w:tcPr>
            <w:tcW w:w="566" w:type="dxa"/>
            <w:shd w:val="clear" w:color="auto" w:fill="C1E4F5"/>
          </w:tcPr>
          <w:p w14:paraId="716C364E" w14:textId="77777777" w:rsidR="00A46B98" w:rsidRPr="00A11604" w:rsidRDefault="00A46B98" w:rsidP="00366227">
            <w:pPr>
              <w:widowControl w:val="0"/>
              <w:jc w:val="center"/>
              <w:rPr>
                <w:bCs/>
                <w:sz w:val="22"/>
                <w:szCs w:val="22"/>
                <w:lang w:val="uk-UA"/>
              </w:rPr>
            </w:pPr>
            <w:r w:rsidRPr="00A11604">
              <w:rPr>
                <w:bCs/>
                <w:sz w:val="22"/>
                <w:szCs w:val="22"/>
                <w:lang w:val="uk-UA"/>
              </w:rPr>
              <w:t>К-ть</w:t>
            </w:r>
          </w:p>
        </w:tc>
        <w:tc>
          <w:tcPr>
            <w:tcW w:w="3969" w:type="dxa"/>
            <w:shd w:val="clear" w:color="auto" w:fill="C1E4F5"/>
          </w:tcPr>
          <w:p w14:paraId="5F6C3404" w14:textId="77777777" w:rsidR="00A46B98" w:rsidRPr="00A11604" w:rsidRDefault="00A46B98" w:rsidP="00366227">
            <w:pPr>
              <w:widowControl w:val="0"/>
              <w:jc w:val="center"/>
              <w:rPr>
                <w:sz w:val="22"/>
                <w:szCs w:val="22"/>
                <w:lang w:val="uk-UA"/>
              </w:rPr>
            </w:pPr>
            <w:r w:rsidRPr="00A11604">
              <w:rPr>
                <w:sz w:val="22"/>
                <w:szCs w:val="22"/>
                <w:lang w:val="uk-UA"/>
              </w:rPr>
              <w:t>Технічні та якісні характеристики предмета закупівлі</w:t>
            </w:r>
          </w:p>
          <w:p w14:paraId="55145A97" w14:textId="77777777" w:rsidR="00A46B98" w:rsidRPr="00A11604" w:rsidRDefault="00A46B98" w:rsidP="00366227">
            <w:pPr>
              <w:widowControl w:val="0"/>
              <w:jc w:val="center"/>
              <w:rPr>
                <w:bCs/>
                <w:sz w:val="22"/>
                <w:szCs w:val="22"/>
                <w:lang w:val="uk-UA"/>
              </w:rPr>
            </w:pPr>
          </w:p>
        </w:tc>
        <w:tc>
          <w:tcPr>
            <w:tcW w:w="1701" w:type="dxa"/>
            <w:shd w:val="clear" w:color="auto" w:fill="C1E4F5"/>
          </w:tcPr>
          <w:p w14:paraId="08E4243B" w14:textId="77777777" w:rsidR="00A46B98" w:rsidRPr="00A11604" w:rsidRDefault="00A46B98" w:rsidP="00366227">
            <w:pPr>
              <w:widowControl w:val="0"/>
              <w:jc w:val="center"/>
              <w:rPr>
                <w:bCs/>
                <w:sz w:val="22"/>
                <w:szCs w:val="22"/>
                <w:lang w:val="uk-UA"/>
              </w:rPr>
            </w:pPr>
            <w:r w:rsidRPr="00A11604">
              <w:rPr>
                <w:bCs/>
                <w:sz w:val="22"/>
                <w:szCs w:val="22"/>
                <w:lang w:val="uk-UA" w:eastAsia="uk-UA"/>
              </w:rPr>
              <w:t>Сфера застосування</w:t>
            </w:r>
          </w:p>
        </w:tc>
      </w:tr>
      <w:tr w:rsidR="00A46B98" w:rsidRPr="00C772CB" w14:paraId="5FFC9560" w14:textId="77777777" w:rsidTr="00366227">
        <w:tc>
          <w:tcPr>
            <w:tcW w:w="478" w:type="dxa"/>
            <w:shd w:val="clear" w:color="auto" w:fill="auto"/>
          </w:tcPr>
          <w:p w14:paraId="6BB450FC" w14:textId="77777777" w:rsidR="00A46B98" w:rsidRPr="00F2762C" w:rsidRDefault="00A46B98" w:rsidP="00366227">
            <w:pPr>
              <w:suppressAutoHyphens/>
              <w:jc w:val="center"/>
              <w:rPr>
                <w:b/>
                <w:bCs/>
                <w:sz w:val="22"/>
                <w:szCs w:val="22"/>
              </w:rPr>
            </w:pPr>
            <w:r w:rsidRPr="00F2762C">
              <w:rPr>
                <w:sz w:val="22"/>
                <w:szCs w:val="22"/>
              </w:rPr>
              <w:t>1</w:t>
            </w:r>
          </w:p>
        </w:tc>
        <w:tc>
          <w:tcPr>
            <w:tcW w:w="1276" w:type="dxa"/>
            <w:shd w:val="clear" w:color="auto" w:fill="auto"/>
          </w:tcPr>
          <w:p w14:paraId="7F93C429" w14:textId="77777777" w:rsidR="00A46B98" w:rsidRPr="00A11604" w:rsidRDefault="00A46B98" w:rsidP="00366227">
            <w:pPr>
              <w:jc w:val="center"/>
              <w:rPr>
                <w:sz w:val="22"/>
                <w:szCs w:val="22"/>
                <w:lang w:val="uk-UA"/>
              </w:rPr>
            </w:pPr>
            <w:r w:rsidRPr="00A11604">
              <w:rPr>
                <w:rFonts w:eastAsia="Aptos"/>
                <w:sz w:val="22"/>
                <w:szCs w:val="22"/>
                <w:lang w:val="uk-UA" w:eastAsia="en-US"/>
              </w:rPr>
              <w:t>Колодка гальмівна</w:t>
            </w:r>
          </w:p>
          <w:p w14:paraId="62D95965" w14:textId="77777777" w:rsidR="00A46B98" w:rsidRPr="00A11604" w:rsidRDefault="00A46B98" w:rsidP="00366227">
            <w:pPr>
              <w:jc w:val="center"/>
              <w:rPr>
                <w:sz w:val="22"/>
                <w:szCs w:val="22"/>
                <w:lang w:val="uk-UA"/>
              </w:rPr>
            </w:pPr>
          </w:p>
          <w:p w14:paraId="47476550" w14:textId="77777777" w:rsidR="00A46B98" w:rsidRPr="00A11604" w:rsidRDefault="00A46B98" w:rsidP="00366227">
            <w:pPr>
              <w:jc w:val="center"/>
              <w:rPr>
                <w:sz w:val="22"/>
                <w:szCs w:val="22"/>
                <w:lang w:val="uk-UA"/>
              </w:rPr>
            </w:pPr>
          </w:p>
        </w:tc>
        <w:tc>
          <w:tcPr>
            <w:tcW w:w="1791" w:type="dxa"/>
          </w:tcPr>
          <w:p w14:paraId="19067DF0" w14:textId="77777777" w:rsidR="00A46B98" w:rsidRPr="00F2762C" w:rsidRDefault="00A46B98" w:rsidP="00366227">
            <w:pPr>
              <w:widowControl w:val="0"/>
              <w:jc w:val="center"/>
              <w:rPr>
                <w:rFonts w:eastAsia="Aptos"/>
                <w:sz w:val="22"/>
                <w:szCs w:val="22"/>
                <w:lang w:eastAsia="en-US"/>
              </w:rPr>
            </w:pPr>
            <w:r w:rsidRPr="00F2762C">
              <w:rPr>
                <w:rFonts w:eastAsia="Aptos"/>
                <w:sz w:val="22"/>
                <w:szCs w:val="22"/>
                <w:lang w:eastAsia="en-US"/>
              </w:rPr>
              <w:t>5440-3502090/91</w:t>
            </w:r>
          </w:p>
          <w:p w14:paraId="291A2BCB" w14:textId="77777777" w:rsidR="00A46B98" w:rsidRPr="00F2762C" w:rsidRDefault="00A46B98" w:rsidP="00366227">
            <w:pPr>
              <w:suppressAutoHyphens/>
              <w:jc w:val="both"/>
              <w:rPr>
                <w:sz w:val="22"/>
                <w:szCs w:val="22"/>
              </w:rPr>
            </w:pPr>
          </w:p>
        </w:tc>
        <w:tc>
          <w:tcPr>
            <w:tcW w:w="709" w:type="dxa"/>
            <w:shd w:val="clear" w:color="auto" w:fill="auto"/>
          </w:tcPr>
          <w:p w14:paraId="6C0EC8C9" w14:textId="77777777" w:rsidR="00A46B98" w:rsidRPr="00F2762C" w:rsidRDefault="00A46B98" w:rsidP="00366227">
            <w:pPr>
              <w:suppressAutoHyphens/>
              <w:jc w:val="center"/>
              <w:rPr>
                <w:sz w:val="22"/>
                <w:szCs w:val="22"/>
              </w:rPr>
            </w:pPr>
            <w:r w:rsidRPr="00F2762C">
              <w:rPr>
                <w:sz w:val="22"/>
                <w:szCs w:val="22"/>
              </w:rPr>
              <w:t>комп</w:t>
            </w:r>
          </w:p>
        </w:tc>
        <w:tc>
          <w:tcPr>
            <w:tcW w:w="566" w:type="dxa"/>
            <w:shd w:val="clear" w:color="auto" w:fill="auto"/>
          </w:tcPr>
          <w:p w14:paraId="0E39B026" w14:textId="77777777" w:rsidR="00A46B98" w:rsidRPr="00F2762C" w:rsidRDefault="00A46B98" w:rsidP="00366227">
            <w:pPr>
              <w:suppressAutoHyphens/>
              <w:jc w:val="center"/>
              <w:rPr>
                <w:sz w:val="22"/>
                <w:szCs w:val="22"/>
              </w:rPr>
            </w:pPr>
            <w:r w:rsidRPr="00F2762C">
              <w:rPr>
                <w:sz w:val="22"/>
                <w:szCs w:val="22"/>
              </w:rPr>
              <w:t>12</w:t>
            </w:r>
          </w:p>
        </w:tc>
        <w:tc>
          <w:tcPr>
            <w:tcW w:w="3969" w:type="dxa"/>
            <w:shd w:val="clear" w:color="auto" w:fill="auto"/>
          </w:tcPr>
          <w:p w14:paraId="56274F49" w14:textId="77777777" w:rsidR="00A46B98" w:rsidRPr="00A11604" w:rsidRDefault="00A46B98" w:rsidP="00366227">
            <w:pPr>
              <w:autoSpaceDE w:val="0"/>
              <w:autoSpaceDN w:val="0"/>
              <w:adjustRightInd w:val="0"/>
              <w:jc w:val="both"/>
              <w:rPr>
                <w:rFonts w:eastAsia="Aptos"/>
                <w:sz w:val="22"/>
                <w:szCs w:val="22"/>
                <w:lang w:val="uk-UA" w:eastAsia="en-US"/>
              </w:rPr>
            </w:pPr>
            <w:r w:rsidRPr="00A11604">
              <w:rPr>
                <w:rFonts w:eastAsia="Aptos"/>
                <w:sz w:val="22"/>
                <w:szCs w:val="22"/>
                <w:lang w:val="uk-UA" w:eastAsia="en-US"/>
              </w:rPr>
              <w:t>Комплект на одне колесо складається з 2-х штук:</w:t>
            </w:r>
          </w:p>
          <w:p w14:paraId="3D19872D" w14:textId="77777777" w:rsidR="00A46B98" w:rsidRPr="00A11604" w:rsidRDefault="00A46B98" w:rsidP="00A46B98">
            <w:pPr>
              <w:pStyle w:val="af6"/>
              <w:numPr>
                <w:ilvl w:val="0"/>
                <w:numId w:val="26"/>
              </w:numPr>
              <w:autoSpaceDE w:val="0"/>
              <w:autoSpaceDN w:val="0"/>
              <w:adjustRightInd w:val="0"/>
              <w:spacing w:after="0" w:line="240" w:lineRule="auto"/>
              <w:jc w:val="both"/>
              <w:rPr>
                <w:rFonts w:ascii="Times New Roman" w:eastAsia="Aptos" w:hAnsi="Times New Roman"/>
                <w:lang w:val="uk-UA"/>
              </w:rPr>
            </w:pPr>
            <w:r w:rsidRPr="00A11604">
              <w:rPr>
                <w:rFonts w:ascii="Times New Roman" w:eastAsia="Aptos" w:hAnsi="Times New Roman"/>
                <w:lang w:val="uk-UA"/>
              </w:rPr>
              <w:t>Права колодка;</w:t>
            </w:r>
          </w:p>
          <w:p w14:paraId="17639328" w14:textId="77777777" w:rsidR="00A46B98" w:rsidRPr="00A11604" w:rsidRDefault="00A46B98" w:rsidP="00A46B98">
            <w:pPr>
              <w:pStyle w:val="af6"/>
              <w:numPr>
                <w:ilvl w:val="0"/>
                <w:numId w:val="26"/>
              </w:numPr>
              <w:autoSpaceDE w:val="0"/>
              <w:autoSpaceDN w:val="0"/>
              <w:adjustRightInd w:val="0"/>
              <w:spacing w:after="0" w:line="240" w:lineRule="auto"/>
              <w:jc w:val="both"/>
              <w:rPr>
                <w:rFonts w:ascii="Times New Roman" w:eastAsia="Aptos" w:hAnsi="Times New Roman"/>
                <w:lang w:val="uk-UA"/>
              </w:rPr>
            </w:pPr>
            <w:r w:rsidRPr="00A11604">
              <w:rPr>
                <w:rFonts w:ascii="Times New Roman" w:eastAsia="Aptos" w:hAnsi="Times New Roman"/>
                <w:lang w:val="uk-UA"/>
              </w:rPr>
              <w:t>Ліва колодка.</w:t>
            </w:r>
          </w:p>
          <w:p w14:paraId="621115C9" w14:textId="77777777" w:rsidR="00A46B98" w:rsidRPr="00A11604" w:rsidRDefault="00A46B98" w:rsidP="00366227">
            <w:pPr>
              <w:autoSpaceDE w:val="0"/>
              <w:autoSpaceDN w:val="0"/>
              <w:adjustRightInd w:val="0"/>
              <w:jc w:val="both"/>
              <w:rPr>
                <w:rFonts w:eastAsia="Aptos"/>
                <w:sz w:val="22"/>
                <w:szCs w:val="22"/>
                <w:lang w:val="uk-UA" w:eastAsia="en-US"/>
              </w:rPr>
            </w:pPr>
            <w:r w:rsidRPr="00A11604">
              <w:rPr>
                <w:rFonts w:eastAsia="Calibri"/>
                <w:sz w:val="22"/>
                <w:szCs w:val="22"/>
                <w:lang w:val="uk-UA" w:eastAsia="uk-UA"/>
              </w:rPr>
              <w:t xml:space="preserve">Сторона </w:t>
            </w:r>
            <w:r w:rsidRPr="00A11604">
              <w:rPr>
                <w:rFonts w:eastAsia="Calibri"/>
                <w:color w:val="051A32"/>
                <w:sz w:val="22"/>
                <w:szCs w:val="22"/>
                <w:lang w:val="uk-UA" w:eastAsia="uk-UA"/>
              </w:rPr>
              <w:t>встановлення</w:t>
            </w:r>
            <w:r w:rsidRPr="00A11604">
              <w:rPr>
                <w:rFonts w:eastAsia="Calibri"/>
                <w:sz w:val="22"/>
                <w:szCs w:val="22"/>
                <w:lang w:val="uk-UA" w:eastAsia="uk-UA"/>
              </w:rPr>
              <w:t>: задні</w:t>
            </w:r>
            <w:r w:rsidRPr="00A11604">
              <w:rPr>
                <w:rFonts w:eastAsia="Aptos"/>
                <w:sz w:val="22"/>
                <w:szCs w:val="22"/>
                <w:lang w:val="uk-UA" w:eastAsia="en-US"/>
              </w:rPr>
              <w:t>;</w:t>
            </w:r>
          </w:p>
          <w:p w14:paraId="447D98F6" w14:textId="77777777" w:rsidR="00A46B98" w:rsidRPr="00A11604" w:rsidRDefault="00A46B98" w:rsidP="00366227">
            <w:pPr>
              <w:autoSpaceDE w:val="0"/>
              <w:autoSpaceDN w:val="0"/>
              <w:adjustRightInd w:val="0"/>
              <w:jc w:val="both"/>
              <w:rPr>
                <w:rFonts w:eastAsia="Aptos"/>
                <w:sz w:val="22"/>
                <w:szCs w:val="22"/>
                <w:lang w:val="uk-UA" w:eastAsia="en-US"/>
              </w:rPr>
            </w:pPr>
            <w:r w:rsidRPr="00A11604">
              <w:rPr>
                <w:rFonts w:eastAsia="Aptos"/>
                <w:sz w:val="22"/>
                <w:szCs w:val="22"/>
                <w:lang w:val="uk-UA" w:eastAsia="en-US"/>
              </w:rPr>
              <w:t>Н=220; D-410 мм.</w:t>
            </w:r>
          </w:p>
        </w:tc>
        <w:tc>
          <w:tcPr>
            <w:tcW w:w="1701" w:type="dxa"/>
          </w:tcPr>
          <w:p w14:paraId="2161E026" w14:textId="77777777" w:rsidR="00A46B98" w:rsidRPr="00A11604" w:rsidRDefault="00A46B98" w:rsidP="00366227">
            <w:pPr>
              <w:widowControl w:val="0"/>
              <w:jc w:val="center"/>
              <w:rPr>
                <w:bCs/>
                <w:i/>
                <w:sz w:val="22"/>
                <w:szCs w:val="22"/>
                <w:lang w:val="uk-UA"/>
              </w:rPr>
            </w:pPr>
            <w:r w:rsidRPr="00A11604">
              <w:rPr>
                <w:bCs/>
                <w:i/>
                <w:sz w:val="22"/>
                <w:szCs w:val="22"/>
                <w:lang w:val="uk-UA"/>
              </w:rPr>
              <w:t>МАЗ 103</w:t>
            </w:r>
          </w:p>
          <w:p w14:paraId="42E0CFEC" w14:textId="77777777" w:rsidR="00A46B98" w:rsidRPr="00A11604" w:rsidRDefault="00A46B98" w:rsidP="00366227">
            <w:pPr>
              <w:widowControl w:val="0"/>
              <w:jc w:val="center"/>
              <w:rPr>
                <w:bCs/>
                <w:i/>
                <w:sz w:val="22"/>
                <w:szCs w:val="22"/>
                <w:lang w:val="uk-UA"/>
              </w:rPr>
            </w:pPr>
            <w:r w:rsidRPr="00A11604">
              <w:rPr>
                <w:bCs/>
                <w:i/>
                <w:sz w:val="22"/>
                <w:szCs w:val="22"/>
                <w:lang w:val="uk-UA"/>
              </w:rPr>
              <w:t>Рік випуску - 2012</w:t>
            </w:r>
          </w:p>
          <w:p w14:paraId="45955A77" w14:textId="77777777" w:rsidR="00A46B98" w:rsidRDefault="00A46B98" w:rsidP="00366227">
            <w:pPr>
              <w:widowControl w:val="0"/>
              <w:jc w:val="center"/>
              <w:rPr>
                <w:bCs/>
                <w:i/>
                <w:sz w:val="22"/>
                <w:szCs w:val="22"/>
                <w:lang w:val="uk-UA"/>
              </w:rPr>
            </w:pPr>
          </w:p>
          <w:p w14:paraId="0DBC56E2" w14:textId="77777777" w:rsidR="00A46B98" w:rsidRDefault="00A46B98" w:rsidP="00366227">
            <w:pPr>
              <w:widowControl w:val="0"/>
              <w:jc w:val="center"/>
              <w:rPr>
                <w:bCs/>
                <w:i/>
                <w:sz w:val="22"/>
                <w:szCs w:val="22"/>
                <w:lang w:val="uk-UA"/>
              </w:rPr>
            </w:pPr>
          </w:p>
          <w:p w14:paraId="0D5DD2CD" w14:textId="77777777" w:rsidR="00A46B98" w:rsidRDefault="00A46B98" w:rsidP="00366227">
            <w:pPr>
              <w:widowControl w:val="0"/>
              <w:jc w:val="center"/>
              <w:rPr>
                <w:bCs/>
                <w:i/>
                <w:sz w:val="22"/>
                <w:szCs w:val="22"/>
                <w:lang w:val="uk-UA"/>
              </w:rPr>
            </w:pPr>
          </w:p>
          <w:p w14:paraId="636CCCE0" w14:textId="77777777" w:rsidR="00A46B98" w:rsidRPr="00C772CB" w:rsidRDefault="00A46B98" w:rsidP="00366227">
            <w:pPr>
              <w:widowControl w:val="0"/>
              <w:jc w:val="center"/>
              <w:rPr>
                <w:b/>
                <w:i/>
                <w:sz w:val="22"/>
                <w:szCs w:val="22"/>
              </w:rPr>
            </w:pPr>
          </w:p>
        </w:tc>
      </w:tr>
      <w:tr w:rsidR="00A46B98" w:rsidRPr="00C772CB" w14:paraId="2A4F34D2" w14:textId="77777777" w:rsidTr="00366227">
        <w:tc>
          <w:tcPr>
            <w:tcW w:w="478" w:type="dxa"/>
            <w:shd w:val="clear" w:color="auto" w:fill="auto"/>
          </w:tcPr>
          <w:p w14:paraId="77FB6235" w14:textId="77777777" w:rsidR="00A46B98" w:rsidRPr="00F2762C" w:rsidRDefault="00A46B98" w:rsidP="00366227">
            <w:pPr>
              <w:suppressAutoHyphens/>
              <w:jc w:val="center"/>
              <w:rPr>
                <w:sz w:val="22"/>
                <w:szCs w:val="22"/>
              </w:rPr>
            </w:pPr>
            <w:r w:rsidRPr="00F2762C">
              <w:rPr>
                <w:sz w:val="22"/>
                <w:szCs w:val="22"/>
              </w:rPr>
              <w:t>2</w:t>
            </w:r>
          </w:p>
        </w:tc>
        <w:tc>
          <w:tcPr>
            <w:tcW w:w="1276" w:type="dxa"/>
            <w:shd w:val="clear" w:color="auto" w:fill="auto"/>
          </w:tcPr>
          <w:p w14:paraId="01F37F66" w14:textId="77777777" w:rsidR="00A46B98" w:rsidRPr="00A11604" w:rsidRDefault="00A46B98" w:rsidP="00366227">
            <w:pPr>
              <w:suppressAutoHyphens/>
              <w:jc w:val="center"/>
              <w:rPr>
                <w:sz w:val="22"/>
                <w:szCs w:val="22"/>
                <w:lang w:val="uk-UA"/>
              </w:rPr>
            </w:pPr>
            <w:r w:rsidRPr="00A11604">
              <w:rPr>
                <w:rFonts w:eastAsia="Aptos"/>
                <w:sz w:val="22"/>
                <w:szCs w:val="22"/>
                <w:lang w:val="uk-UA" w:eastAsia="en-US"/>
              </w:rPr>
              <w:t>Колодка гальмівна</w:t>
            </w:r>
          </w:p>
        </w:tc>
        <w:tc>
          <w:tcPr>
            <w:tcW w:w="1791" w:type="dxa"/>
          </w:tcPr>
          <w:p w14:paraId="756B0E25" w14:textId="77777777" w:rsidR="00A46B98" w:rsidRPr="00F2762C" w:rsidRDefault="00A46B98" w:rsidP="00366227">
            <w:pPr>
              <w:widowControl w:val="0"/>
              <w:jc w:val="center"/>
              <w:rPr>
                <w:rFonts w:eastAsia="Aptos"/>
                <w:sz w:val="22"/>
                <w:szCs w:val="22"/>
                <w:lang w:eastAsia="en-US"/>
              </w:rPr>
            </w:pPr>
            <w:r w:rsidRPr="00F2762C">
              <w:rPr>
                <w:rFonts w:eastAsia="Aptos"/>
                <w:sz w:val="22"/>
                <w:szCs w:val="22"/>
                <w:lang w:eastAsia="en-US"/>
              </w:rPr>
              <w:t>RD 29108PRO</w:t>
            </w:r>
          </w:p>
          <w:p w14:paraId="270A9416" w14:textId="77777777" w:rsidR="00A46B98" w:rsidRPr="00F2762C" w:rsidRDefault="00A46B98" w:rsidP="00366227">
            <w:pPr>
              <w:suppressAutoHyphens/>
              <w:jc w:val="both"/>
              <w:rPr>
                <w:sz w:val="22"/>
                <w:szCs w:val="22"/>
              </w:rPr>
            </w:pPr>
          </w:p>
        </w:tc>
        <w:tc>
          <w:tcPr>
            <w:tcW w:w="709" w:type="dxa"/>
            <w:shd w:val="clear" w:color="auto" w:fill="auto"/>
          </w:tcPr>
          <w:p w14:paraId="5BDFD719" w14:textId="77777777" w:rsidR="00A46B98" w:rsidRPr="00F2762C" w:rsidRDefault="00A46B98" w:rsidP="00366227">
            <w:pPr>
              <w:suppressAutoHyphens/>
              <w:jc w:val="center"/>
              <w:rPr>
                <w:sz w:val="22"/>
                <w:szCs w:val="22"/>
              </w:rPr>
            </w:pPr>
            <w:r w:rsidRPr="00F2762C">
              <w:rPr>
                <w:sz w:val="22"/>
                <w:szCs w:val="22"/>
              </w:rPr>
              <w:t>комп</w:t>
            </w:r>
          </w:p>
        </w:tc>
        <w:tc>
          <w:tcPr>
            <w:tcW w:w="566" w:type="dxa"/>
            <w:shd w:val="clear" w:color="auto" w:fill="auto"/>
          </w:tcPr>
          <w:p w14:paraId="354BC262" w14:textId="77777777" w:rsidR="00A46B98" w:rsidRPr="00F2762C" w:rsidRDefault="00A46B98" w:rsidP="00366227">
            <w:pPr>
              <w:suppressAutoHyphens/>
              <w:jc w:val="center"/>
              <w:rPr>
                <w:sz w:val="22"/>
                <w:szCs w:val="22"/>
              </w:rPr>
            </w:pPr>
            <w:r w:rsidRPr="00F2762C">
              <w:rPr>
                <w:sz w:val="22"/>
                <w:szCs w:val="22"/>
              </w:rPr>
              <w:t>8</w:t>
            </w:r>
          </w:p>
        </w:tc>
        <w:tc>
          <w:tcPr>
            <w:tcW w:w="3969" w:type="dxa"/>
            <w:shd w:val="clear" w:color="auto" w:fill="auto"/>
          </w:tcPr>
          <w:p w14:paraId="366CFD72" w14:textId="77777777" w:rsidR="00A46B98" w:rsidRPr="00A11604" w:rsidRDefault="00A46B98" w:rsidP="00366227">
            <w:pPr>
              <w:autoSpaceDE w:val="0"/>
              <w:autoSpaceDN w:val="0"/>
              <w:adjustRightInd w:val="0"/>
              <w:rPr>
                <w:rFonts w:eastAsia="Aptos"/>
                <w:sz w:val="22"/>
                <w:szCs w:val="22"/>
                <w:lang w:val="uk-UA" w:eastAsia="en-US"/>
              </w:rPr>
            </w:pPr>
            <w:r w:rsidRPr="00A11604">
              <w:rPr>
                <w:rFonts w:eastAsia="Aptos"/>
                <w:sz w:val="22"/>
                <w:szCs w:val="22"/>
                <w:lang w:val="uk-UA" w:eastAsia="en-US"/>
              </w:rPr>
              <w:t>Комплект на вісь складається з 4-х штук;</w:t>
            </w:r>
          </w:p>
          <w:p w14:paraId="0E43E212" w14:textId="77777777" w:rsidR="00A46B98" w:rsidRDefault="00A46B98" w:rsidP="00366227">
            <w:pPr>
              <w:widowControl w:val="0"/>
              <w:contextualSpacing/>
              <w:rPr>
                <w:sz w:val="22"/>
                <w:szCs w:val="22"/>
                <w:lang w:val="uk-UA"/>
              </w:rPr>
            </w:pPr>
            <w:r w:rsidRPr="00A11604">
              <w:rPr>
                <w:sz w:val="22"/>
                <w:szCs w:val="22"/>
                <w:lang w:val="uk-UA"/>
              </w:rPr>
              <w:t xml:space="preserve">Ширина: 247.5 мм </w:t>
            </w:r>
            <w:r>
              <w:rPr>
                <w:sz w:val="22"/>
                <w:szCs w:val="22"/>
                <w:lang w:val="uk-UA"/>
              </w:rPr>
              <w:t xml:space="preserve"> </w:t>
            </w:r>
          </w:p>
          <w:p w14:paraId="5D449658" w14:textId="77777777" w:rsidR="00A46B98" w:rsidRPr="00A11604" w:rsidRDefault="00A46B98" w:rsidP="00366227">
            <w:pPr>
              <w:widowControl w:val="0"/>
              <w:contextualSpacing/>
              <w:rPr>
                <w:sz w:val="22"/>
                <w:szCs w:val="22"/>
                <w:lang w:val="uk-UA"/>
              </w:rPr>
            </w:pPr>
            <w:r w:rsidRPr="00A11604">
              <w:rPr>
                <w:sz w:val="22"/>
                <w:szCs w:val="22"/>
                <w:lang w:val="uk-UA"/>
              </w:rPr>
              <w:t>(</w:t>
            </w:r>
            <w:r w:rsidRPr="00E50EA7">
              <w:rPr>
                <w:i/>
                <w:iCs/>
                <w:color w:val="0099FF"/>
                <w:sz w:val="22"/>
                <w:szCs w:val="22"/>
                <w:lang w:val="uk-UA"/>
              </w:rPr>
              <w:t>допускається відхилення</w:t>
            </w:r>
            <w:r w:rsidRPr="00E50EA7">
              <w:rPr>
                <w:color w:val="0099FF"/>
                <w:sz w:val="22"/>
                <w:szCs w:val="22"/>
                <w:lang w:val="uk-UA"/>
              </w:rPr>
              <w:t xml:space="preserve">  ±</w:t>
            </w:r>
            <w:r>
              <w:rPr>
                <w:color w:val="0099FF"/>
                <w:sz w:val="22"/>
                <w:szCs w:val="22"/>
                <w:lang w:val="uk-UA"/>
              </w:rPr>
              <w:t xml:space="preserve"> </w:t>
            </w:r>
            <w:r w:rsidRPr="00A11604">
              <w:rPr>
                <w:sz w:val="22"/>
                <w:szCs w:val="22"/>
                <w:lang w:val="uk-UA"/>
              </w:rPr>
              <w:t>1,0</w:t>
            </w:r>
            <w:r>
              <w:rPr>
                <w:sz w:val="22"/>
                <w:szCs w:val="22"/>
                <w:lang w:val="uk-UA"/>
              </w:rPr>
              <w:t xml:space="preserve"> мм</w:t>
            </w:r>
            <w:r w:rsidRPr="00A11604">
              <w:rPr>
                <w:sz w:val="22"/>
                <w:szCs w:val="22"/>
                <w:lang w:val="uk-UA"/>
              </w:rPr>
              <w:t xml:space="preserve">); </w:t>
            </w:r>
          </w:p>
          <w:p w14:paraId="2B488496" w14:textId="77777777" w:rsidR="00A46B98" w:rsidRPr="00A11604" w:rsidRDefault="00A46B98" w:rsidP="00366227">
            <w:pPr>
              <w:rPr>
                <w:sz w:val="22"/>
                <w:szCs w:val="22"/>
                <w:lang w:val="uk-UA"/>
              </w:rPr>
            </w:pPr>
            <w:r w:rsidRPr="00A11604">
              <w:rPr>
                <w:sz w:val="22"/>
                <w:szCs w:val="22"/>
                <w:lang w:val="uk-UA"/>
              </w:rPr>
              <w:t xml:space="preserve">Висота: 109.5 мм </w:t>
            </w:r>
          </w:p>
          <w:p w14:paraId="1813476F" w14:textId="77777777" w:rsidR="00A46B98" w:rsidRPr="00A11604" w:rsidRDefault="00A46B98" w:rsidP="00366227">
            <w:pPr>
              <w:rPr>
                <w:sz w:val="22"/>
                <w:szCs w:val="22"/>
                <w:lang w:val="uk-UA"/>
              </w:rPr>
            </w:pPr>
            <w:r w:rsidRPr="00A11604">
              <w:rPr>
                <w:sz w:val="22"/>
                <w:szCs w:val="22"/>
                <w:lang w:val="uk-UA"/>
              </w:rPr>
              <w:t>(</w:t>
            </w:r>
            <w:r w:rsidRPr="00E50EA7">
              <w:rPr>
                <w:i/>
                <w:iCs/>
                <w:color w:val="0099FF"/>
                <w:sz w:val="22"/>
                <w:szCs w:val="22"/>
                <w:lang w:val="uk-UA"/>
              </w:rPr>
              <w:t>допускається відхилення</w:t>
            </w:r>
            <w:r w:rsidRPr="00E50EA7">
              <w:rPr>
                <w:color w:val="0099FF"/>
                <w:sz w:val="22"/>
                <w:szCs w:val="22"/>
                <w:lang w:val="uk-UA"/>
              </w:rPr>
              <w:t xml:space="preserve">  ±</w:t>
            </w:r>
            <w:r>
              <w:rPr>
                <w:color w:val="0099FF"/>
                <w:sz w:val="22"/>
                <w:szCs w:val="22"/>
                <w:lang w:val="uk-UA"/>
              </w:rPr>
              <w:t xml:space="preserve"> </w:t>
            </w:r>
            <w:r w:rsidRPr="00A11604">
              <w:rPr>
                <w:sz w:val="22"/>
                <w:szCs w:val="22"/>
                <w:lang w:val="uk-UA"/>
              </w:rPr>
              <w:t>1,0</w:t>
            </w:r>
            <w:r>
              <w:rPr>
                <w:sz w:val="22"/>
                <w:szCs w:val="22"/>
                <w:lang w:val="uk-UA"/>
              </w:rPr>
              <w:t xml:space="preserve"> мм</w:t>
            </w:r>
            <w:r w:rsidRPr="00A11604">
              <w:rPr>
                <w:sz w:val="22"/>
                <w:szCs w:val="22"/>
                <w:lang w:val="uk-UA"/>
              </w:rPr>
              <w:t>);</w:t>
            </w:r>
          </w:p>
          <w:p w14:paraId="36A8381B" w14:textId="77777777" w:rsidR="00A46B98" w:rsidRPr="00A11604" w:rsidRDefault="00A46B98" w:rsidP="00366227">
            <w:pPr>
              <w:rPr>
                <w:sz w:val="22"/>
                <w:szCs w:val="22"/>
                <w:lang w:val="uk-UA"/>
              </w:rPr>
            </w:pPr>
            <w:r w:rsidRPr="00A11604">
              <w:rPr>
                <w:sz w:val="22"/>
                <w:szCs w:val="22"/>
                <w:lang w:val="uk-UA"/>
              </w:rPr>
              <w:t xml:space="preserve">Товщина: 30.0 мм </w:t>
            </w:r>
          </w:p>
          <w:p w14:paraId="6E7D21EC" w14:textId="77777777" w:rsidR="00A46B98" w:rsidRPr="00A11604" w:rsidRDefault="00A46B98" w:rsidP="00366227">
            <w:pPr>
              <w:rPr>
                <w:sz w:val="22"/>
                <w:szCs w:val="22"/>
                <w:lang w:val="uk-UA"/>
              </w:rPr>
            </w:pPr>
            <w:r w:rsidRPr="00A11604">
              <w:rPr>
                <w:sz w:val="22"/>
                <w:szCs w:val="22"/>
                <w:lang w:val="uk-UA"/>
              </w:rPr>
              <w:t>(</w:t>
            </w:r>
            <w:r w:rsidRPr="00E50EA7">
              <w:rPr>
                <w:i/>
                <w:iCs/>
                <w:color w:val="0099FF"/>
                <w:sz w:val="22"/>
                <w:szCs w:val="22"/>
                <w:lang w:val="uk-UA"/>
              </w:rPr>
              <w:t>допускається відхилення</w:t>
            </w:r>
            <w:r w:rsidRPr="00E50EA7">
              <w:rPr>
                <w:color w:val="0099FF"/>
                <w:sz w:val="22"/>
                <w:szCs w:val="22"/>
                <w:lang w:val="uk-UA"/>
              </w:rPr>
              <w:t xml:space="preserve">  ±</w:t>
            </w:r>
            <w:r>
              <w:rPr>
                <w:color w:val="0099FF"/>
                <w:sz w:val="22"/>
                <w:szCs w:val="22"/>
                <w:lang w:val="uk-UA"/>
              </w:rPr>
              <w:t xml:space="preserve"> </w:t>
            </w:r>
            <w:r w:rsidRPr="00A11604">
              <w:rPr>
                <w:sz w:val="22"/>
                <w:szCs w:val="22"/>
                <w:lang w:val="uk-UA"/>
              </w:rPr>
              <w:t>1,0</w:t>
            </w:r>
            <w:r>
              <w:rPr>
                <w:sz w:val="22"/>
                <w:szCs w:val="22"/>
                <w:lang w:val="uk-UA"/>
              </w:rPr>
              <w:t xml:space="preserve"> мм</w:t>
            </w:r>
            <w:r w:rsidRPr="00A11604">
              <w:rPr>
                <w:sz w:val="22"/>
                <w:szCs w:val="22"/>
                <w:lang w:val="uk-UA"/>
              </w:rPr>
              <w:t>);</w:t>
            </w:r>
          </w:p>
        </w:tc>
        <w:tc>
          <w:tcPr>
            <w:tcW w:w="1701" w:type="dxa"/>
          </w:tcPr>
          <w:p w14:paraId="518B4AD4" w14:textId="77777777" w:rsidR="00A46B98" w:rsidRPr="00A11604" w:rsidRDefault="00A46B98" w:rsidP="00366227">
            <w:pPr>
              <w:widowControl w:val="0"/>
              <w:jc w:val="center"/>
              <w:rPr>
                <w:bCs/>
                <w:i/>
                <w:sz w:val="22"/>
                <w:szCs w:val="22"/>
                <w:lang w:val="uk-UA"/>
              </w:rPr>
            </w:pPr>
            <w:r w:rsidRPr="00A11604">
              <w:rPr>
                <w:bCs/>
                <w:i/>
                <w:sz w:val="22"/>
                <w:szCs w:val="22"/>
                <w:lang w:val="uk-UA"/>
              </w:rPr>
              <w:t>МАЗ 203</w:t>
            </w:r>
          </w:p>
          <w:p w14:paraId="67C276AA" w14:textId="77777777" w:rsidR="00A46B98" w:rsidRPr="00C772CB" w:rsidRDefault="00A46B98" w:rsidP="00366227">
            <w:pPr>
              <w:widowControl w:val="0"/>
              <w:jc w:val="center"/>
              <w:rPr>
                <w:b/>
                <w:i/>
                <w:sz w:val="22"/>
                <w:szCs w:val="22"/>
              </w:rPr>
            </w:pPr>
            <w:r w:rsidRPr="00A11604">
              <w:rPr>
                <w:bCs/>
                <w:i/>
                <w:sz w:val="22"/>
                <w:szCs w:val="22"/>
                <w:lang w:val="uk-UA"/>
              </w:rPr>
              <w:t>Рік випуску - 2019</w:t>
            </w:r>
          </w:p>
        </w:tc>
      </w:tr>
    </w:tbl>
    <w:p w14:paraId="704D6C1D"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65398B5F"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w:t>
      </w:r>
      <w:r w:rsidRPr="005F37AD">
        <w:rPr>
          <w:sz w:val="22"/>
          <w:szCs w:val="22"/>
          <w:lang w:val="uk-UA"/>
        </w:rPr>
        <w:lastRenderedPageBreak/>
        <w:t xml:space="preserve">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6BA498A5"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09175E2" w14:textId="74EBC3D4" w:rsidR="00A256E7" w:rsidRPr="007101A5" w:rsidRDefault="00A46B98" w:rsidP="00D04854">
      <w:pPr>
        <w:widowControl w:val="0"/>
        <w:autoSpaceDE w:val="0"/>
        <w:autoSpaceDN w:val="0"/>
        <w:adjustRightInd w:val="0"/>
        <w:ind w:firstLine="709"/>
        <w:contextualSpacing/>
        <w:jc w:val="both"/>
        <w:rPr>
          <w:color w:val="000000"/>
          <w:sz w:val="26"/>
          <w:szCs w:val="26"/>
          <w:lang w:val="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w:t>
      </w:r>
      <w:r>
        <w:rPr>
          <w:noProof/>
          <w:sz w:val="22"/>
          <w:szCs w:val="22"/>
          <w:lang w:val="uk-UA" w:eastAsia="uk-UA"/>
        </w:rPr>
        <w:t>сфера застосування</w:t>
      </w:r>
      <w:r w:rsidRPr="00C8569C">
        <w:rPr>
          <w:noProof/>
          <w:sz w:val="22"/>
          <w:szCs w:val="22"/>
          <w:lang w:val="uk-UA" w:eastAsia="uk-UA"/>
        </w:rPr>
        <w:t xml:space="preserve"> запропонованого еквіваленту повинні відповідати встановленим в Додатку 1 технічним та якісним характеристикам предмета закупівлі</w:t>
      </w:r>
      <w:r w:rsidRPr="001031D4">
        <w:rPr>
          <w:noProof/>
          <w:sz w:val="22"/>
          <w:szCs w:val="22"/>
          <w:lang w:val="uk-UA" w:eastAsia="uk-UA"/>
        </w:rPr>
        <w:t>, в тому числі сфері застосування).</w:t>
      </w:r>
    </w:p>
    <w:sectPr w:rsidR="00A256E7" w:rsidRPr="007101A5" w:rsidSect="00F318CA">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0E53" w14:textId="77777777" w:rsidR="005163FD" w:rsidRDefault="005163FD">
      <w:r>
        <w:separator/>
      </w:r>
    </w:p>
  </w:endnote>
  <w:endnote w:type="continuationSeparator" w:id="0">
    <w:p w14:paraId="01119499" w14:textId="77777777" w:rsidR="005163FD" w:rsidRDefault="0051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7DA6"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4AF3" w14:textId="28BD4991" w:rsidR="00A256E7" w:rsidRPr="00A256E7" w:rsidRDefault="00367718"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2014833" wp14:editId="5E381653">
              <wp:simplePos x="0" y="0"/>
              <wp:positionH relativeFrom="column">
                <wp:posOffset>-180340</wp:posOffset>
              </wp:positionH>
              <wp:positionV relativeFrom="paragraph">
                <wp:posOffset>7620</wp:posOffset>
              </wp:positionV>
              <wp:extent cx="6357620" cy="14605"/>
              <wp:effectExtent l="10160" t="7620" r="13970" b="6350"/>
              <wp:wrapNone/>
              <wp:docPr id="111230509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DACA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529DA">
      <w:rPr>
        <w:sz w:val="20"/>
        <w:szCs w:val="20"/>
        <w:lang w:val="uk-UA"/>
      </w:rPr>
      <w:t xml:space="preserve">Запасні частини для автобусів, код ДК 021:2015 - 34330000-9 - Запасні частини до вантажних транспортних засобів, фургонів та легкових автомобілів </w:t>
    </w:r>
  </w:p>
  <w:p w14:paraId="2949144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253E"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96E4" w14:textId="77777777" w:rsidR="005163FD" w:rsidRDefault="005163FD">
      <w:r>
        <w:separator/>
      </w:r>
    </w:p>
  </w:footnote>
  <w:footnote w:type="continuationSeparator" w:id="0">
    <w:p w14:paraId="6C370C1F" w14:textId="77777777" w:rsidR="005163FD" w:rsidRDefault="0051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1AC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98645A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B059" w14:textId="74356C66" w:rsidR="002D6492" w:rsidRPr="003C4B6B" w:rsidRDefault="00367718"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AC1A389" wp14:editId="64C4FD47">
              <wp:simplePos x="0" y="0"/>
              <wp:positionH relativeFrom="column">
                <wp:posOffset>-17145</wp:posOffset>
              </wp:positionH>
              <wp:positionV relativeFrom="paragraph">
                <wp:posOffset>476885</wp:posOffset>
              </wp:positionV>
              <wp:extent cx="6329045" cy="13970"/>
              <wp:effectExtent l="11430" t="10160" r="12700" b="13970"/>
              <wp:wrapNone/>
              <wp:docPr id="9717555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136FB"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21ABAC64" wp14:editId="3DBDAFB9">
          <wp:extent cx="1447800" cy="2895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2E73"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A0970FF"/>
    <w:multiLevelType w:val="hybridMultilevel"/>
    <w:tmpl w:val="A55640C8"/>
    <w:lvl w:ilvl="0" w:tplc="68642D1A">
      <w:numFmt w:val="bullet"/>
      <w:lvlText w:val="-"/>
      <w:lvlJc w:val="left"/>
      <w:pPr>
        <w:ind w:left="720" w:hanging="360"/>
      </w:pPr>
      <w:rPr>
        <w:rFonts w:ascii="Times New Roman" w:eastAsia="Apto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35096804">
    <w:abstractNumId w:val="21"/>
  </w:num>
  <w:num w:numId="2" w16cid:durableId="1996295377">
    <w:abstractNumId w:val="23"/>
  </w:num>
  <w:num w:numId="3" w16cid:durableId="1787506049">
    <w:abstractNumId w:val="0"/>
  </w:num>
  <w:num w:numId="4" w16cid:durableId="1504856576">
    <w:abstractNumId w:val="24"/>
  </w:num>
  <w:num w:numId="5" w16cid:durableId="883295894">
    <w:abstractNumId w:val="8"/>
  </w:num>
  <w:num w:numId="6" w16cid:durableId="1298221162">
    <w:abstractNumId w:val="6"/>
  </w:num>
  <w:num w:numId="7" w16cid:durableId="1187673333">
    <w:abstractNumId w:val="7"/>
  </w:num>
  <w:num w:numId="8" w16cid:durableId="1015577181">
    <w:abstractNumId w:val="20"/>
  </w:num>
  <w:num w:numId="9" w16cid:durableId="510681233">
    <w:abstractNumId w:val="1"/>
  </w:num>
  <w:num w:numId="10" w16cid:durableId="1606303144">
    <w:abstractNumId w:val="17"/>
  </w:num>
  <w:num w:numId="11" w16cid:durableId="197859630">
    <w:abstractNumId w:val="15"/>
  </w:num>
  <w:num w:numId="12" w16cid:durableId="837303338">
    <w:abstractNumId w:val="13"/>
  </w:num>
  <w:num w:numId="13" w16cid:durableId="1728526893">
    <w:abstractNumId w:val="14"/>
  </w:num>
  <w:num w:numId="14" w16cid:durableId="88241161">
    <w:abstractNumId w:val="3"/>
  </w:num>
  <w:num w:numId="15" w16cid:durableId="1391809941">
    <w:abstractNumId w:val="16"/>
  </w:num>
  <w:num w:numId="16" w16cid:durableId="152649356">
    <w:abstractNumId w:val="2"/>
  </w:num>
  <w:num w:numId="17" w16cid:durableId="1013145946">
    <w:abstractNumId w:val="12"/>
  </w:num>
  <w:num w:numId="18" w16cid:durableId="2018925428">
    <w:abstractNumId w:val="5"/>
  </w:num>
  <w:num w:numId="19" w16cid:durableId="1223174465">
    <w:abstractNumId w:val="9"/>
  </w:num>
  <w:num w:numId="20" w16cid:durableId="1801260010">
    <w:abstractNumId w:val="19"/>
  </w:num>
  <w:num w:numId="21" w16cid:durableId="1147363111">
    <w:abstractNumId w:val="10"/>
  </w:num>
  <w:num w:numId="22" w16cid:durableId="571816050">
    <w:abstractNumId w:val="18"/>
  </w:num>
  <w:num w:numId="23" w16cid:durableId="992877002">
    <w:abstractNumId w:val="11"/>
  </w:num>
  <w:num w:numId="24" w16cid:durableId="517619918">
    <w:abstractNumId w:val="22"/>
  </w:num>
  <w:num w:numId="25" w16cid:durableId="1427767834">
    <w:abstractNumId w:val="22"/>
  </w:num>
  <w:num w:numId="26" w16cid:durableId="498542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24E2"/>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29DA"/>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071"/>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718"/>
    <w:rsid w:val="00367FDB"/>
    <w:rsid w:val="003704AA"/>
    <w:rsid w:val="00372F3B"/>
    <w:rsid w:val="00373EB1"/>
    <w:rsid w:val="00374050"/>
    <w:rsid w:val="00375FA5"/>
    <w:rsid w:val="00377E79"/>
    <w:rsid w:val="00380E7B"/>
    <w:rsid w:val="00381CB4"/>
    <w:rsid w:val="00381D92"/>
    <w:rsid w:val="00382484"/>
    <w:rsid w:val="00383D9B"/>
    <w:rsid w:val="00386124"/>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163FD"/>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B98"/>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7CC2E"/>
  <w15:chartTrackingRefBased/>
  <w15:docId w15:val="{5B50B3ED-65DE-4045-9168-AC0663AE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dservice.kovel@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ffice@zapchast.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bo.cv@gmail.com" TargetMode="External"/><Relationship Id="rId5" Type="http://schemas.openxmlformats.org/officeDocument/2006/relationships/webSettings" Target="webSettings.xml"/><Relationship Id="rId15" Type="http://schemas.openxmlformats.org/officeDocument/2006/relationships/hyperlink" Target="mailto:Ural4320.kamaz4310@gmail.com" TargetMode="External"/><Relationship Id="rId23" Type="http://schemas.openxmlformats.org/officeDocument/2006/relationships/theme" Target="theme/theme1.xml"/><Relationship Id="rId10" Type="http://schemas.openxmlformats.org/officeDocument/2006/relationships/hyperlink" Target="mailto:of%EF%AC%81ce@tribo.com.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0maztreydmarket@gmail.com" TargetMode="External"/><Relationship Id="rId14" Type="http://schemas.openxmlformats.org/officeDocument/2006/relationships/hyperlink" Target="mailto:info@selm.com.u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3826</Words>
  <Characters>2182</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2025-06-30T14:20:00Z</dcterms:created>
  <dcterms:modified xsi:type="dcterms:W3CDTF">2025-07-01T09:33:00Z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