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05082613" w14:textId="77777777" w:rsidTr="001021AF">
        <w:tc>
          <w:tcPr>
            <w:tcW w:w="4683" w:type="dxa"/>
          </w:tcPr>
          <w:p w14:paraId="71160FA4" w14:textId="3D0E2FA8" w:rsidR="00825A6B" w:rsidRPr="007101A5" w:rsidRDefault="002F44FC" w:rsidP="006926A0">
            <w:pPr>
              <w:pStyle w:val="a4"/>
              <w:widowControl w:val="0"/>
              <w:rPr>
                <w:szCs w:val="17"/>
                <w:lang w:val="uk-UA"/>
              </w:rPr>
            </w:pPr>
            <w:r>
              <w:rPr>
                <w:noProof/>
                <w:lang w:val="uk-UA"/>
              </w:rPr>
              <w:drawing>
                <wp:inline distT="0" distB="0" distL="0" distR="0" wp14:anchorId="54F3A840" wp14:editId="435847FB">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7662E9C8"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4BAF8A60"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285C744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1D2874D7" w14:textId="77777777" w:rsidR="00825A6B" w:rsidRDefault="006926A0" w:rsidP="006926A0">
            <w:pPr>
              <w:pStyle w:val="4"/>
              <w:keepNext w:val="0"/>
              <w:widowControl w:val="0"/>
              <w:ind w:left="0"/>
              <w:jc w:val="left"/>
              <w:rPr>
                <w:color w:val="000000"/>
                <w:sz w:val="20"/>
                <w:szCs w:val="20"/>
              </w:rPr>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p w14:paraId="7DE63EE7" w14:textId="77777777" w:rsidR="00F735CF" w:rsidRPr="00F735CF" w:rsidRDefault="00F735CF" w:rsidP="00F735CF">
            <w:pPr>
              <w:rPr>
                <w:lang w:val="uk-UA"/>
              </w:rPr>
            </w:pPr>
          </w:p>
        </w:tc>
      </w:tr>
      <w:tr w:rsidR="001021AF" w:rsidRPr="007101A5" w14:paraId="4921B75E" w14:textId="77777777" w:rsidTr="00C62708">
        <w:tc>
          <w:tcPr>
            <w:tcW w:w="9854" w:type="dxa"/>
            <w:gridSpan w:val="2"/>
          </w:tcPr>
          <w:p w14:paraId="0D2E6D3F"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4D81CCA4"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5000"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8"/>
        <w:gridCol w:w="5507"/>
        <w:gridCol w:w="1866"/>
        <w:gridCol w:w="1844"/>
      </w:tblGrid>
      <w:tr w:rsidR="008A1FB8" w:rsidRPr="007101A5" w14:paraId="15161D0E" w14:textId="77777777" w:rsidTr="00252071">
        <w:tc>
          <w:tcPr>
            <w:tcW w:w="471" w:type="pct"/>
            <w:shd w:val="clear" w:color="auto" w:fill="DEEAF6"/>
          </w:tcPr>
          <w:p w14:paraId="67ED051A" w14:textId="77777777" w:rsidR="008A1FB8" w:rsidRPr="007101A5" w:rsidRDefault="008A1FB8" w:rsidP="002D4D30">
            <w:pPr>
              <w:widowControl w:val="0"/>
              <w:contextualSpacing/>
              <w:jc w:val="center"/>
              <w:rPr>
                <w:b/>
                <w:sz w:val="22"/>
                <w:szCs w:val="22"/>
                <w:lang w:val="uk-UA"/>
              </w:rPr>
            </w:pPr>
            <w:r w:rsidRPr="007101A5">
              <w:rPr>
                <w:b/>
                <w:sz w:val="22"/>
                <w:szCs w:val="22"/>
                <w:lang w:val="uk-UA"/>
              </w:rPr>
              <w:t>Пункт Кошторису</w:t>
            </w:r>
          </w:p>
        </w:tc>
        <w:tc>
          <w:tcPr>
            <w:tcW w:w="2706" w:type="pct"/>
            <w:shd w:val="clear" w:color="auto" w:fill="DEEAF6"/>
          </w:tcPr>
          <w:p w14:paraId="0AE9A797" w14:textId="77777777" w:rsidR="008A1FB8" w:rsidRPr="007101A5" w:rsidRDefault="008A1FB8"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17" w:type="pct"/>
            <w:shd w:val="clear" w:color="auto" w:fill="DEEAF6"/>
          </w:tcPr>
          <w:p w14:paraId="40CF09F9" w14:textId="5BFA8E2E" w:rsidR="008A1FB8" w:rsidRPr="007101A5" w:rsidRDefault="008A1FB8" w:rsidP="00DB2D70">
            <w:pPr>
              <w:widowControl w:val="0"/>
              <w:contextualSpacing/>
              <w:jc w:val="center"/>
              <w:rPr>
                <w:b/>
                <w:sz w:val="22"/>
                <w:szCs w:val="22"/>
                <w:lang w:val="uk-UA"/>
              </w:rPr>
            </w:pPr>
            <w:r w:rsidRPr="007101A5">
              <w:rPr>
                <w:b/>
                <w:sz w:val="22"/>
                <w:szCs w:val="22"/>
                <w:lang w:val="uk-UA"/>
              </w:rPr>
              <w:t xml:space="preserve">Очікувана вартість предмета закупівлі </w:t>
            </w:r>
          </w:p>
        </w:tc>
        <w:tc>
          <w:tcPr>
            <w:tcW w:w="906" w:type="pct"/>
            <w:shd w:val="clear" w:color="auto" w:fill="DEEAF6"/>
          </w:tcPr>
          <w:p w14:paraId="5F568416" w14:textId="77777777" w:rsidR="008A1FB8" w:rsidRPr="007101A5" w:rsidRDefault="008A1FB8"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8A1FB8" w:rsidRPr="007101A5" w14:paraId="22AABE95" w14:textId="77777777" w:rsidTr="00252071">
        <w:tc>
          <w:tcPr>
            <w:tcW w:w="471" w:type="pct"/>
          </w:tcPr>
          <w:p w14:paraId="0C656C7E" w14:textId="1A3E519E" w:rsidR="008A1FB8" w:rsidRPr="008A1FB8" w:rsidRDefault="008A1FB8" w:rsidP="005469FD">
            <w:pPr>
              <w:widowControl w:val="0"/>
              <w:ind w:right="-11"/>
              <w:jc w:val="center"/>
              <w:rPr>
                <w:sz w:val="22"/>
                <w:szCs w:val="22"/>
                <w:lang w:val="uk-UA" w:eastAsia="uk-UA"/>
              </w:rPr>
            </w:pPr>
            <w:r w:rsidRPr="008A1FB8">
              <w:rPr>
                <w:sz w:val="22"/>
                <w:szCs w:val="22"/>
                <w:lang w:val="uk-UA"/>
              </w:rPr>
              <w:t xml:space="preserve">п. 51.06 </w:t>
            </w:r>
            <w:r w:rsidRPr="008A1FB8">
              <w:rPr>
                <w:sz w:val="22"/>
                <w:szCs w:val="22"/>
                <w:lang w:val="uk-UA" w:eastAsia="uk-UA"/>
              </w:rPr>
              <w:t>(2025)</w:t>
            </w:r>
          </w:p>
        </w:tc>
        <w:tc>
          <w:tcPr>
            <w:tcW w:w="2706" w:type="pct"/>
          </w:tcPr>
          <w:p w14:paraId="29FFDF6A" w14:textId="04A73F9E" w:rsidR="008A1FB8" w:rsidRPr="008A1FB8" w:rsidRDefault="008A1FB8" w:rsidP="00A12478">
            <w:pPr>
              <w:widowControl w:val="0"/>
              <w:rPr>
                <w:bCs/>
                <w:sz w:val="22"/>
                <w:szCs w:val="22"/>
                <w:lang w:val="uk-UA"/>
              </w:rPr>
            </w:pPr>
            <w:r w:rsidRPr="008A1FB8">
              <w:rPr>
                <w:b/>
                <w:sz w:val="22"/>
                <w:szCs w:val="22"/>
                <w:lang w:val="uk-UA"/>
              </w:rPr>
              <w:t xml:space="preserve">Послуги з підготовки матеріалів для отримання Дозволу на спецводокористування, </w:t>
            </w:r>
            <w:r w:rsidRPr="00252071">
              <w:rPr>
                <w:bCs/>
                <w:sz w:val="22"/>
                <w:szCs w:val="22"/>
                <w:lang w:val="uk-UA"/>
              </w:rPr>
              <w:t>код ДК 021:2015: 90710000-7 - Екологічний менеджмент</w:t>
            </w:r>
          </w:p>
        </w:tc>
        <w:tc>
          <w:tcPr>
            <w:tcW w:w="917" w:type="pct"/>
          </w:tcPr>
          <w:p w14:paraId="582A9D7A" w14:textId="690B0A1D" w:rsidR="008A1FB8" w:rsidRPr="008A1FB8" w:rsidRDefault="008A1FB8" w:rsidP="002D4D30">
            <w:pPr>
              <w:widowControl w:val="0"/>
              <w:jc w:val="center"/>
              <w:rPr>
                <w:sz w:val="22"/>
                <w:szCs w:val="22"/>
                <w:lang w:val="uk-UA"/>
              </w:rPr>
            </w:pPr>
            <w:r w:rsidRPr="008A1FB8">
              <w:rPr>
                <w:sz w:val="22"/>
                <w:szCs w:val="22"/>
                <w:lang w:val="uk-UA"/>
              </w:rPr>
              <w:t xml:space="preserve">142 000,00 </w:t>
            </w:r>
          </w:p>
          <w:p w14:paraId="75E84575" w14:textId="77777777" w:rsidR="008A1FB8" w:rsidRPr="008A1FB8" w:rsidRDefault="008A1FB8" w:rsidP="002D4D30">
            <w:pPr>
              <w:widowControl w:val="0"/>
              <w:jc w:val="center"/>
              <w:rPr>
                <w:sz w:val="22"/>
                <w:szCs w:val="22"/>
                <w:lang w:val="uk-UA"/>
              </w:rPr>
            </w:pPr>
            <w:r w:rsidRPr="008A1FB8">
              <w:rPr>
                <w:sz w:val="22"/>
                <w:szCs w:val="22"/>
                <w:lang w:val="uk-UA"/>
              </w:rPr>
              <w:t>грн. з ПДВ</w:t>
            </w:r>
          </w:p>
        </w:tc>
        <w:tc>
          <w:tcPr>
            <w:tcW w:w="906" w:type="pct"/>
          </w:tcPr>
          <w:p w14:paraId="09DDF272" w14:textId="5A3E5CE9" w:rsidR="008A1FB8" w:rsidRPr="007101A5" w:rsidRDefault="001D3B8B" w:rsidP="002D4D30">
            <w:pPr>
              <w:widowControl w:val="0"/>
              <w:jc w:val="center"/>
              <w:rPr>
                <w:color w:val="0000FF"/>
                <w:sz w:val="22"/>
                <w:szCs w:val="22"/>
                <w:lang w:val="uk-UA"/>
              </w:rPr>
            </w:pPr>
            <w:r w:rsidRPr="001D3B8B">
              <w:rPr>
                <w:b/>
                <w:sz w:val="22"/>
                <w:szCs w:val="22"/>
                <w:lang w:val="uk-UA"/>
              </w:rPr>
              <w:t>UA-2025-10-08-011697-a</w:t>
            </w:r>
          </w:p>
        </w:tc>
      </w:tr>
    </w:tbl>
    <w:p w14:paraId="0B5E1254" w14:textId="77777777" w:rsidR="00A12478" w:rsidRPr="007101A5" w:rsidRDefault="00A12478" w:rsidP="0063471D">
      <w:pPr>
        <w:pStyle w:val="a4"/>
        <w:widowControl w:val="0"/>
        <w:jc w:val="both"/>
        <w:rPr>
          <w:sz w:val="24"/>
          <w:szCs w:val="24"/>
          <w:lang w:val="uk-UA"/>
        </w:rPr>
      </w:pPr>
    </w:p>
    <w:p w14:paraId="32F1DCD6"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644EC9" w:rsidRPr="00252071" w14:paraId="12B2961E"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42D5467" w14:textId="77777777" w:rsidR="00644EC9" w:rsidRPr="00252071" w:rsidRDefault="00644EC9" w:rsidP="00644EC9">
            <w:pPr>
              <w:rPr>
                <w:noProof/>
                <w:lang w:val="uk-UA"/>
              </w:rPr>
            </w:pPr>
            <w:r w:rsidRPr="00252071">
              <w:rPr>
                <w:noProof/>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A0BC77C" w14:textId="77777777" w:rsidR="00644EC9" w:rsidRPr="00252071" w:rsidRDefault="00644EC9" w:rsidP="00644EC9">
            <w:pPr>
              <w:rPr>
                <w:noProof/>
                <w:lang w:val="uk-UA"/>
              </w:rPr>
            </w:pPr>
            <w:r w:rsidRPr="00252071">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0F0D89B" w14:textId="41E37CB1" w:rsidR="00644EC9" w:rsidRPr="00252071" w:rsidRDefault="00644EC9" w:rsidP="00644EC9">
            <w:pPr>
              <w:rPr>
                <w:bCs/>
                <w:noProof/>
                <w:lang w:val="uk-UA"/>
              </w:rPr>
            </w:pPr>
            <w:r w:rsidRPr="00252071">
              <w:rPr>
                <w:bCs/>
                <w:noProof/>
                <w:lang w:val="uk-UA"/>
              </w:rPr>
              <w:t xml:space="preserve">МОНІТОРИНГ РИНКУ через запит та аналіз комерційних пропозицій, відповідно до «Положення про порядок визначення очікуваної вартості предмета закупівлі», з урахуванням попереднього договору №35.1-14/8-82 від 18.09.2019 року </w:t>
            </w:r>
          </w:p>
        </w:tc>
      </w:tr>
      <w:tr w:rsidR="00644EC9" w:rsidRPr="00252071" w14:paraId="53CBE7D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835AE46" w14:textId="77777777" w:rsidR="00644EC9" w:rsidRPr="00252071" w:rsidRDefault="00644EC9" w:rsidP="00644EC9">
            <w:pPr>
              <w:rPr>
                <w:noProof/>
                <w:lang w:val="uk-UA"/>
              </w:rPr>
            </w:pPr>
            <w:r w:rsidRPr="00252071">
              <w:rPr>
                <w:noProof/>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E6BA82A" w14:textId="77777777" w:rsidR="00644EC9" w:rsidRPr="00252071" w:rsidRDefault="00644EC9" w:rsidP="00644EC9">
            <w:pPr>
              <w:rPr>
                <w:noProof/>
                <w:lang w:val="uk-UA"/>
              </w:rPr>
            </w:pPr>
            <w:r w:rsidRPr="00252071">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31F5350" w14:textId="09EC4F15" w:rsidR="00644EC9" w:rsidRPr="00252071" w:rsidRDefault="00644EC9" w:rsidP="00644EC9">
            <w:pPr>
              <w:rPr>
                <w:bCs/>
                <w:noProof/>
                <w:lang w:val="uk-UA"/>
              </w:rPr>
            </w:pPr>
            <w:r w:rsidRPr="00252071">
              <w:rPr>
                <w:bCs/>
                <w:noProof/>
                <w:shd w:val="clear" w:color="auto" w:fill="FFFFFF"/>
                <w:lang w:val="uk-UA"/>
              </w:rPr>
              <w:t>Видача дозволу на спеціальне водокористування здійснюється відповідно до Закону України "</w:t>
            </w:r>
            <w:hyperlink r:id="rId9" w:anchor="Text" w:history="1">
              <w:r w:rsidRPr="00252071">
                <w:rPr>
                  <w:rStyle w:val="af"/>
                  <w:bCs/>
                  <w:noProof/>
                  <w:color w:val="auto"/>
                  <w:shd w:val="clear" w:color="auto" w:fill="FFFFFF"/>
                  <w:lang w:val="uk-UA"/>
                </w:rPr>
                <w:t>Про дозвільну систему у сфері господарської діяльності</w:t>
              </w:r>
            </w:hyperlink>
            <w:r w:rsidRPr="00252071">
              <w:rPr>
                <w:bCs/>
                <w:noProof/>
                <w:shd w:val="clear" w:color="auto" w:fill="FFFFFF"/>
                <w:lang w:val="uk-UA"/>
              </w:rPr>
              <w:t>" в установленому Кабінетом Міністрів України порядку та ч.2 ст.49</w:t>
            </w:r>
            <w:r w:rsidRPr="00252071">
              <w:rPr>
                <w:bCs/>
                <w:noProof/>
                <w:lang w:val="uk-UA"/>
              </w:rPr>
              <w:t xml:space="preserve"> Водного кодексу України.</w:t>
            </w:r>
          </w:p>
        </w:tc>
      </w:tr>
    </w:tbl>
    <w:p w14:paraId="5A453DFB" w14:textId="72BDA799" w:rsidR="008A1FB8" w:rsidRPr="00D231D1" w:rsidRDefault="006926A0" w:rsidP="00965534">
      <w:pPr>
        <w:ind w:firstLine="567"/>
        <w:jc w:val="both"/>
        <w:rPr>
          <w:b/>
          <w:sz w:val="22"/>
          <w:szCs w:val="22"/>
          <w:lang w:val="uk-UA"/>
        </w:rPr>
      </w:pPr>
      <w:r w:rsidRPr="00965534">
        <w:rPr>
          <w:lang w:val="uk-UA"/>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720"/>
        <w:gridCol w:w="1135"/>
        <w:gridCol w:w="851"/>
        <w:gridCol w:w="5952"/>
      </w:tblGrid>
      <w:tr w:rsidR="008A1FB8" w:rsidRPr="00B2516F" w14:paraId="7F970B5E" w14:textId="77777777" w:rsidTr="00AC5A05">
        <w:trPr>
          <w:trHeight w:val="597"/>
        </w:trPr>
        <w:tc>
          <w:tcPr>
            <w:tcW w:w="757" w:type="dxa"/>
            <w:tcBorders>
              <w:top w:val="single" w:sz="4" w:space="0" w:color="auto"/>
              <w:left w:val="single" w:sz="4" w:space="0" w:color="auto"/>
              <w:right w:val="single" w:sz="4" w:space="0" w:color="auto"/>
            </w:tcBorders>
            <w:shd w:val="clear" w:color="auto" w:fill="D9E2F3"/>
          </w:tcPr>
          <w:p w14:paraId="2D67B095" w14:textId="77777777" w:rsidR="008A1FB8" w:rsidRPr="00965534" w:rsidRDefault="008A1FB8" w:rsidP="003E4A39">
            <w:pPr>
              <w:widowControl w:val="0"/>
              <w:rPr>
                <w:lang w:val="uk-UA"/>
              </w:rPr>
            </w:pPr>
            <w:r w:rsidRPr="00965534">
              <w:rPr>
                <w:lang w:val="uk-UA"/>
              </w:rPr>
              <w:t>№ п/п</w:t>
            </w:r>
          </w:p>
        </w:tc>
        <w:tc>
          <w:tcPr>
            <w:tcW w:w="1720" w:type="dxa"/>
            <w:tcBorders>
              <w:top w:val="single" w:sz="4" w:space="0" w:color="auto"/>
              <w:left w:val="single" w:sz="4" w:space="0" w:color="auto"/>
              <w:right w:val="single" w:sz="4" w:space="0" w:color="auto"/>
            </w:tcBorders>
            <w:shd w:val="clear" w:color="auto" w:fill="D9E2F3"/>
          </w:tcPr>
          <w:p w14:paraId="7DEE1B44" w14:textId="77777777" w:rsidR="008A1FB8" w:rsidRPr="00965534" w:rsidRDefault="008A1FB8" w:rsidP="003E4A39">
            <w:pPr>
              <w:widowControl w:val="0"/>
              <w:jc w:val="center"/>
              <w:rPr>
                <w:lang w:val="uk-UA"/>
              </w:rPr>
            </w:pPr>
            <w:r w:rsidRPr="00965534">
              <w:rPr>
                <w:lang w:val="uk-UA"/>
              </w:rPr>
              <w:t>Найменування послуги</w:t>
            </w:r>
          </w:p>
        </w:tc>
        <w:tc>
          <w:tcPr>
            <w:tcW w:w="1135" w:type="dxa"/>
            <w:tcBorders>
              <w:top w:val="single" w:sz="4" w:space="0" w:color="auto"/>
              <w:left w:val="single" w:sz="4" w:space="0" w:color="auto"/>
              <w:right w:val="single" w:sz="4" w:space="0" w:color="auto"/>
            </w:tcBorders>
            <w:shd w:val="clear" w:color="auto" w:fill="D9E2F3"/>
          </w:tcPr>
          <w:p w14:paraId="3299096C" w14:textId="77777777" w:rsidR="008A1FB8" w:rsidRPr="00965534" w:rsidRDefault="008A1FB8" w:rsidP="003E4A39">
            <w:pPr>
              <w:widowControl w:val="0"/>
              <w:jc w:val="center"/>
              <w:rPr>
                <w:lang w:val="uk-UA"/>
              </w:rPr>
            </w:pPr>
            <w:r w:rsidRPr="00965534">
              <w:rPr>
                <w:lang w:val="uk-UA"/>
              </w:rPr>
              <w:t>Одиниця</w:t>
            </w:r>
          </w:p>
          <w:p w14:paraId="340B48AE" w14:textId="77777777" w:rsidR="008A1FB8" w:rsidRPr="00965534" w:rsidRDefault="008A1FB8" w:rsidP="003E4A39">
            <w:pPr>
              <w:widowControl w:val="0"/>
              <w:jc w:val="center"/>
              <w:rPr>
                <w:lang w:val="uk-UA"/>
              </w:rPr>
            </w:pPr>
            <w:r w:rsidRPr="00965534">
              <w:rPr>
                <w:lang w:val="uk-UA"/>
              </w:rPr>
              <w:t>виміру</w:t>
            </w:r>
          </w:p>
        </w:tc>
        <w:tc>
          <w:tcPr>
            <w:tcW w:w="851" w:type="dxa"/>
            <w:tcBorders>
              <w:top w:val="single" w:sz="4" w:space="0" w:color="auto"/>
              <w:left w:val="single" w:sz="4" w:space="0" w:color="auto"/>
              <w:right w:val="single" w:sz="4" w:space="0" w:color="auto"/>
            </w:tcBorders>
            <w:shd w:val="clear" w:color="auto" w:fill="D9E2F3"/>
          </w:tcPr>
          <w:p w14:paraId="2FF009E3" w14:textId="77777777" w:rsidR="008A1FB8" w:rsidRPr="00965534" w:rsidRDefault="008A1FB8" w:rsidP="003E4A39">
            <w:pPr>
              <w:widowControl w:val="0"/>
              <w:jc w:val="center"/>
              <w:rPr>
                <w:lang w:val="uk-UA"/>
              </w:rPr>
            </w:pPr>
            <w:r w:rsidRPr="00965534">
              <w:rPr>
                <w:lang w:val="uk-UA"/>
              </w:rPr>
              <w:t>Кількість</w:t>
            </w:r>
          </w:p>
        </w:tc>
        <w:tc>
          <w:tcPr>
            <w:tcW w:w="5952" w:type="dxa"/>
            <w:tcBorders>
              <w:top w:val="single" w:sz="4" w:space="0" w:color="auto"/>
              <w:left w:val="single" w:sz="4" w:space="0" w:color="auto"/>
              <w:right w:val="single" w:sz="4" w:space="0" w:color="auto"/>
            </w:tcBorders>
            <w:shd w:val="clear" w:color="auto" w:fill="D9E2F3"/>
          </w:tcPr>
          <w:p w14:paraId="26B818AA" w14:textId="77777777" w:rsidR="008A1FB8" w:rsidRPr="00965534" w:rsidRDefault="008A1FB8" w:rsidP="003E4A39">
            <w:pPr>
              <w:widowControl w:val="0"/>
              <w:jc w:val="center"/>
              <w:rPr>
                <w:lang w:val="uk-UA"/>
              </w:rPr>
            </w:pPr>
            <w:r w:rsidRPr="00965534">
              <w:rPr>
                <w:lang w:val="uk-UA"/>
              </w:rPr>
              <w:t>Технічні та якісні характеристики предмета закупівлі (опис послуги)</w:t>
            </w:r>
          </w:p>
        </w:tc>
      </w:tr>
      <w:tr w:rsidR="008A1FB8" w:rsidRPr="00B2516F" w14:paraId="7405EFFB" w14:textId="77777777" w:rsidTr="00AC5A05">
        <w:trPr>
          <w:trHeight w:val="229"/>
        </w:trPr>
        <w:tc>
          <w:tcPr>
            <w:tcW w:w="757" w:type="dxa"/>
            <w:tcBorders>
              <w:top w:val="single" w:sz="4" w:space="0" w:color="auto"/>
              <w:left w:val="single" w:sz="4" w:space="0" w:color="auto"/>
              <w:right w:val="single" w:sz="4" w:space="0" w:color="auto"/>
            </w:tcBorders>
          </w:tcPr>
          <w:p w14:paraId="609C1EA4" w14:textId="77777777" w:rsidR="008A1FB8" w:rsidRPr="00965534" w:rsidRDefault="008A1FB8" w:rsidP="003E4A39">
            <w:pPr>
              <w:widowControl w:val="0"/>
              <w:rPr>
                <w:lang w:val="uk-UA"/>
              </w:rPr>
            </w:pPr>
            <w:r w:rsidRPr="00965534">
              <w:rPr>
                <w:lang w:val="uk-UA"/>
              </w:rPr>
              <w:t>1</w:t>
            </w:r>
          </w:p>
        </w:tc>
        <w:tc>
          <w:tcPr>
            <w:tcW w:w="1720" w:type="dxa"/>
            <w:tcBorders>
              <w:top w:val="single" w:sz="4" w:space="0" w:color="auto"/>
              <w:left w:val="single" w:sz="4" w:space="0" w:color="auto"/>
              <w:right w:val="single" w:sz="4" w:space="0" w:color="auto"/>
            </w:tcBorders>
          </w:tcPr>
          <w:p w14:paraId="60505F67" w14:textId="77777777" w:rsidR="008A1FB8" w:rsidRPr="00965534" w:rsidRDefault="008A1FB8" w:rsidP="003E4A39">
            <w:pPr>
              <w:widowControl w:val="0"/>
              <w:jc w:val="center"/>
              <w:rPr>
                <w:b/>
                <w:lang w:val="uk-UA"/>
              </w:rPr>
            </w:pPr>
            <w:r w:rsidRPr="00965534">
              <w:rPr>
                <w:bCs/>
                <w:noProof/>
                <w:lang w:val="uk-UA"/>
              </w:rPr>
              <w:t>Послуги з підготовки матеріалів для отримання Дозволу на спецводокористування включає в себе здійснення наступного</w:t>
            </w:r>
          </w:p>
        </w:tc>
        <w:tc>
          <w:tcPr>
            <w:tcW w:w="1135" w:type="dxa"/>
            <w:tcBorders>
              <w:top w:val="single" w:sz="4" w:space="0" w:color="auto"/>
              <w:left w:val="single" w:sz="4" w:space="0" w:color="auto"/>
              <w:right w:val="single" w:sz="4" w:space="0" w:color="auto"/>
            </w:tcBorders>
          </w:tcPr>
          <w:p w14:paraId="0668ECDB" w14:textId="77777777" w:rsidR="008A1FB8" w:rsidRPr="00965534" w:rsidRDefault="008A1FB8" w:rsidP="003E4A39">
            <w:pPr>
              <w:widowControl w:val="0"/>
              <w:jc w:val="center"/>
              <w:rPr>
                <w:bCs/>
                <w:lang w:val="uk-UA"/>
              </w:rPr>
            </w:pPr>
            <w:r w:rsidRPr="00965534">
              <w:rPr>
                <w:bCs/>
                <w:lang w:val="uk-UA"/>
              </w:rPr>
              <w:t>послуга</w:t>
            </w:r>
          </w:p>
        </w:tc>
        <w:tc>
          <w:tcPr>
            <w:tcW w:w="851" w:type="dxa"/>
            <w:tcBorders>
              <w:top w:val="single" w:sz="4" w:space="0" w:color="auto"/>
              <w:left w:val="single" w:sz="4" w:space="0" w:color="auto"/>
              <w:right w:val="single" w:sz="4" w:space="0" w:color="auto"/>
            </w:tcBorders>
          </w:tcPr>
          <w:p w14:paraId="02533965" w14:textId="77777777" w:rsidR="008A1FB8" w:rsidRPr="00965534" w:rsidRDefault="008A1FB8" w:rsidP="003E4A39">
            <w:pPr>
              <w:widowControl w:val="0"/>
              <w:jc w:val="center"/>
              <w:rPr>
                <w:bCs/>
                <w:lang w:val="uk-UA"/>
              </w:rPr>
            </w:pPr>
            <w:r w:rsidRPr="00965534">
              <w:rPr>
                <w:bCs/>
                <w:lang w:val="uk-UA"/>
              </w:rPr>
              <w:t>1</w:t>
            </w:r>
          </w:p>
        </w:tc>
        <w:tc>
          <w:tcPr>
            <w:tcW w:w="5952" w:type="dxa"/>
            <w:tcBorders>
              <w:top w:val="single" w:sz="4" w:space="0" w:color="auto"/>
              <w:left w:val="single" w:sz="4" w:space="0" w:color="auto"/>
              <w:right w:val="single" w:sz="4" w:space="0" w:color="auto"/>
            </w:tcBorders>
          </w:tcPr>
          <w:p w14:paraId="4DCD9522"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xml:space="preserve"> підготовка обґрунтування потреби у воді з помісячним нормативним розрахунком водокористування і водовідведення, відповідно до нормативних вимог; </w:t>
            </w:r>
          </w:p>
          <w:p w14:paraId="62DF1118"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xml:space="preserve"> підготовка опису та схем місць забору води та скиду зворотних вод; </w:t>
            </w:r>
          </w:p>
          <w:p w14:paraId="229FAB19"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xml:space="preserve"> підготовка нормативів гранично допустимого скидання (ГДС) забруднюючих речовин у водні об’єкти із зворотними водами (з розрахунком на кожний випуск (скид) окремо) за потреби; </w:t>
            </w:r>
          </w:p>
          <w:p w14:paraId="6273AEB4"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підготовка заяви у порядку, діючому на дату подання;</w:t>
            </w:r>
          </w:p>
          <w:p w14:paraId="0B021A51"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xml:space="preserve"> підготовка інших документів, що вимагає дозвільний орган; </w:t>
            </w:r>
          </w:p>
          <w:p w14:paraId="3BF9AA45" w14:textId="3127B795" w:rsidR="008A1FB8" w:rsidRPr="00965534" w:rsidRDefault="008A1FB8" w:rsidP="00AC5A05">
            <w:pPr>
              <w:tabs>
                <w:tab w:val="left" w:pos="567"/>
              </w:tabs>
              <w:autoSpaceDE w:val="0"/>
              <w:autoSpaceDN w:val="0"/>
              <w:adjustRightInd w:val="0"/>
              <w:jc w:val="both"/>
              <w:rPr>
                <w:b/>
                <w:lang w:val="uk-UA"/>
              </w:rPr>
            </w:pPr>
            <w:r w:rsidRPr="00965534">
              <w:rPr>
                <w:bCs/>
                <w:noProof/>
                <w:lang w:val="uk-UA"/>
              </w:rPr>
              <w:t> супровід, усунення невідповідностей (зауважень) та захист інтересів ДП МА «Бориспіль» при отриманні дозволу на спецводокористування.</w:t>
            </w:r>
          </w:p>
        </w:tc>
      </w:tr>
    </w:tbl>
    <w:p w14:paraId="22D46500" w14:textId="77777777" w:rsidR="008A1FB8" w:rsidRDefault="008A1FB8" w:rsidP="008A1FB8">
      <w:pPr>
        <w:widowControl w:val="0"/>
        <w:jc w:val="center"/>
        <w:rPr>
          <w:b/>
          <w:color w:val="000000"/>
          <w:sz w:val="22"/>
          <w:szCs w:val="22"/>
          <w:lang w:val="uk-UA"/>
        </w:rPr>
      </w:pPr>
    </w:p>
    <w:sectPr w:rsidR="008A1FB8" w:rsidSect="00F318CA">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AA56" w14:textId="77777777" w:rsidR="00B77BB0" w:rsidRDefault="00B77BB0">
      <w:r>
        <w:separator/>
      </w:r>
    </w:p>
  </w:endnote>
  <w:endnote w:type="continuationSeparator" w:id="0">
    <w:p w14:paraId="5BA0545A" w14:textId="77777777" w:rsidR="00B77BB0" w:rsidRDefault="00B7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2AFB"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FC51" w14:textId="7AEEF5AD" w:rsidR="00A256E7" w:rsidRPr="00A256E7" w:rsidRDefault="002F44FC"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B7692B0" wp14:editId="4987D479">
              <wp:simplePos x="0" y="0"/>
              <wp:positionH relativeFrom="column">
                <wp:posOffset>-180340</wp:posOffset>
              </wp:positionH>
              <wp:positionV relativeFrom="paragraph">
                <wp:posOffset>7620</wp:posOffset>
              </wp:positionV>
              <wp:extent cx="6357620" cy="14605"/>
              <wp:effectExtent l="10160" t="7620" r="13970" b="6350"/>
              <wp:wrapNone/>
              <wp:docPr id="19329966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EF0E1"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232EC5">
      <w:rPr>
        <w:sz w:val="20"/>
        <w:szCs w:val="20"/>
        <w:lang w:val="uk-UA"/>
      </w:rPr>
      <w:t>Послуги з підготовки матеріалів для отримання Дозволу на спецводокористування, код ДК 021:2015: 90710000-7 - Екологічний менеджмент</w:t>
    </w:r>
  </w:p>
  <w:p w14:paraId="1F1A72B7"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8139"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79C9" w14:textId="77777777" w:rsidR="00B77BB0" w:rsidRDefault="00B77BB0">
      <w:r>
        <w:separator/>
      </w:r>
    </w:p>
  </w:footnote>
  <w:footnote w:type="continuationSeparator" w:id="0">
    <w:p w14:paraId="78A84835" w14:textId="77777777" w:rsidR="00B77BB0" w:rsidRDefault="00B7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BF54"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49C3EB"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78D9" w14:textId="2E855C71" w:rsidR="002D6492" w:rsidRPr="003C4B6B" w:rsidRDefault="002F44FC"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5F576A55" wp14:editId="15530F79">
              <wp:simplePos x="0" y="0"/>
              <wp:positionH relativeFrom="column">
                <wp:posOffset>-17145</wp:posOffset>
              </wp:positionH>
              <wp:positionV relativeFrom="paragraph">
                <wp:posOffset>476885</wp:posOffset>
              </wp:positionV>
              <wp:extent cx="6329045" cy="13970"/>
              <wp:effectExtent l="11430" t="10160" r="12700" b="13970"/>
              <wp:wrapNone/>
              <wp:docPr id="4488543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9793C"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7971E6A" wp14:editId="75FE5FC8">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62C"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46000408">
    <w:abstractNumId w:val="20"/>
  </w:num>
  <w:num w:numId="2" w16cid:durableId="1244877074">
    <w:abstractNumId w:val="22"/>
  </w:num>
  <w:num w:numId="3" w16cid:durableId="1730692619">
    <w:abstractNumId w:val="0"/>
  </w:num>
  <w:num w:numId="4" w16cid:durableId="1537154940">
    <w:abstractNumId w:val="23"/>
  </w:num>
  <w:num w:numId="5" w16cid:durableId="356539586">
    <w:abstractNumId w:val="7"/>
  </w:num>
  <w:num w:numId="6" w16cid:durableId="1512794037">
    <w:abstractNumId w:val="5"/>
  </w:num>
  <w:num w:numId="7" w16cid:durableId="1677491035">
    <w:abstractNumId w:val="6"/>
  </w:num>
  <w:num w:numId="8" w16cid:durableId="902914703">
    <w:abstractNumId w:val="19"/>
  </w:num>
  <w:num w:numId="9" w16cid:durableId="1502163647">
    <w:abstractNumId w:val="1"/>
  </w:num>
  <w:num w:numId="10" w16cid:durableId="159279703">
    <w:abstractNumId w:val="16"/>
  </w:num>
  <w:num w:numId="11" w16cid:durableId="1532373218">
    <w:abstractNumId w:val="14"/>
  </w:num>
  <w:num w:numId="12" w16cid:durableId="485053584">
    <w:abstractNumId w:val="12"/>
  </w:num>
  <w:num w:numId="13" w16cid:durableId="1502895478">
    <w:abstractNumId w:val="13"/>
  </w:num>
  <w:num w:numId="14" w16cid:durableId="936598883">
    <w:abstractNumId w:val="3"/>
  </w:num>
  <w:num w:numId="15" w16cid:durableId="1587033930">
    <w:abstractNumId w:val="15"/>
  </w:num>
  <w:num w:numId="16" w16cid:durableId="1656184919">
    <w:abstractNumId w:val="2"/>
  </w:num>
  <w:num w:numId="17" w16cid:durableId="823594397">
    <w:abstractNumId w:val="11"/>
  </w:num>
  <w:num w:numId="18" w16cid:durableId="2002611425">
    <w:abstractNumId w:val="4"/>
  </w:num>
  <w:num w:numId="19" w16cid:durableId="1375034499">
    <w:abstractNumId w:val="8"/>
  </w:num>
  <w:num w:numId="20" w16cid:durableId="1195579115">
    <w:abstractNumId w:val="18"/>
  </w:num>
  <w:num w:numId="21" w16cid:durableId="1945846572">
    <w:abstractNumId w:val="9"/>
  </w:num>
  <w:num w:numId="22" w16cid:durableId="616182069">
    <w:abstractNumId w:val="17"/>
  </w:num>
  <w:num w:numId="23" w16cid:durableId="2032874787">
    <w:abstractNumId w:val="10"/>
  </w:num>
  <w:num w:numId="24" w16cid:durableId="837497084">
    <w:abstractNumId w:val="21"/>
  </w:num>
  <w:num w:numId="25" w16cid:durableId="1864592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3B8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2EC5"/>
    <w:rsid w:val="00235295"/>
    <w:rsid w:val="00237D60"/>
    <w:rsid w:val="00240738"/>
    <w:rsid w:val="00240954"/>
    <w:rsid w:val="00240A54"/>
    <w:rsid w:val="00241A83"/>
    <w:rsid w:val="00246A93"/>
    <w:rsid w:val="00251AAA"/>
    <w:rsid w:val="00252071"/>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4FC"/>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3487"/>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005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4EC9"/>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10F9"/>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1FB8"/>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5534"/>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5A0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77BB0"/>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4CFE"/>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1911"/>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35C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0469A"/>
  <w15:chartTrackingRefBased/>
  <w15:docId w15:val="{C3544E77-A896-4FA6-9D3B-CE487459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806-1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2285</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10</cp:revision>
  <cp:lastPrinted>2021-11-17T09:02:00Z</cp:lastPrinted>
  <dcterms:created xsi:type="dcterms:W3CDTF">2025-10-02T07:04:00Z</dcterms:created>
  <dcterms:modified xsi:type="dcterms:W3CDTF">2025-10-08T12:58:00Z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