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6A52E696" w14:textId="77777777" w:rsidTr="001021AF">
        <w:tc>
          <w:tcPr>
            <w:tcW w:w="4683" w:type="dxa"/>
          </w:tcPr>
          <w:p w14:paraId="37B06E4D" w14:textId="39AB0346" w:rsidR="00825A6B" w:rsidRPr="007101A5" w:rsidRDefault="00A276D0" w:rsidP="006926A0">
            <w:pPr>
              <w:pStyle w:val="a4"/>
              <w:widowControl w:val="0"/>
              <w:rPr>
                <w:szCs w:val="17"/>
                <w:lang w:val="uk-UA"/>
              </w:rPr>
            </w:pPr>
            <w:r>
              <w:rPr>
                <w:noProof/>
                <w:lang w:val="uk-UA"/>
              </w:rPr>
              <w:drawing>
                <wp:inline distT="0" distB="0" distL="0" distR="0" wp14:anchorId="3592A2FF" wp14:editId="24933485">
                  <wp:extent cx="1447800" cy="2857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p>
        </w:tc>
        <w:tc>
          <w:tcPr>
            <w:tcW w:w="5171" w:type="dxa"/>
          </w:tcPr>
          <w:p w14:paraId="06844177"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1AD01C45"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3CD932B9"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737BAAC3"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0429073F" w14:textId="77777777" w:rsidTr="00C62708">
        <w:tc>
          <w:tcPr>
            <w:tcW w:w="9854" w:type="dxa"/>
            <w:gridSpan w:val="2"/>
          </w:tcPr>
          <w:p w14:paraId="0964EA21" w14:textId="77777777" w:rsidR="003C4B6B" w:rsidRPr="007101A5" w:rsidRDefault="003C4B6B" w:rsidP="007D7B6F">
            <w:pPr>
              <w:pStyle w:val="1"/>
              <w:keepNext w:val="0"/>
              <w:widowControl w:val="0"/>
              <w:rPr>
                <w:sz w:val="28"/>
                <w:szCs w:val="28"/>
              </w:rPr>
            </w:pPr>
          </w:p>
          <w:p w14:paraId="7F769B19"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3507A46D" w14:textId="77777777" w:rsidR="005F3529" w:rsidRPr="007101A5" w:rsidRDefault="005F3529" w:rsidP="0063471D">
      <w:pPr>
        <w:pStyle w:val="a4"/>
        <w:widowControl w:val="0"/>
        <w:jc w:val="both"/>
        <w:rPr>
          <w:sz w:val="24"/>
          <w:szCs w:val="24"/>
          <w:lang w:val="uk-UA"/>
        </w:rPr>
      </w:pPr>
    </w:p>
    <w:p w14:paraId="013BA758" w14:textId="77777777" w:rsidR="007D7B6F" w:rsidRPr="007101A5"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7101A5" w14:paraId="0F512EE4" w14:textId="77777777" w:rsidTr="00C62708">
        <w:tc>
          <w:tcPr>
            <w:tcW w:w="487" w:type="pct"/>
            <w:shd w:val="clear" w:color="auto" w:fill="DEEAF6"/>
          </w:tcPr>
          <w:p w14:paraId="647592D0" w14:textId="77777777" w:rsidR="00A76484" w:rsidRPr="007101A5" w:rsidRDefault="00A76484" w:rsidP="002D4D30">
            <w:pPr>
              <w:widowControl w:val="0"/>
              <w:contextualSpacing/>
              <w:jc w:val="center"/>
              <w:rPr>
                <w:b/>
                <w:sz w:val="22"/>
                <w:szCs w:val="22"/>
                <w:lang w:val="uk-UA"/>
              </w:rPr>
            </w:pPr>
            <w:r w:rsidRPr="007101A5">
              <w:rPr>
                <w:b/>
                <w:sz w:val="22"/>
                <w:szCs w:val="22"/>
                <w:lang w:val="uk-UA"/>
              </w:rPr>
              <w:t>Пункт Кошторису</w:t>
            </w:r>
          </w:p>
        </w:tc>
        <w:tc>
          <w:tcPr>
            <w:tcW w:w="1527" w:type="pct"/>
            <w:shd w:val="clear" w:color="auto" w:fill="DEEAF6"/>
          </w:tcPr>
          <w:p w14:paraId="0D8E1C38" w14:textId="77777777" w:rsidR="00A76484" w:rsidRPr="007101A5" w:rsidRDefault="00A76484"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47" w:type="pct"/>
            <w:shd w:val="clear" w:color="auto" w:fill="DEEAF6"/>
          </w:tcPr>
          <w:p w14:paraId="1FDD3DFA" w14:textId="77777777" w:rsidR="00A76484" w:rsidRPr="007101A5" w:rsidRDefault="00A76484" w:rsidP="00DB2D70">
            <w:pPr>
              <w:widowControl w:val="0"/>
              <w:contextualSpacing/>
              <w:jc w:val="center"/>
              <w:rPr>
                <w:b/>
                <w:sz w:val="22"/>
                <w:szCs w:val="22"/>
                <w:lang w:val="uk-UA"/>
              </w:rPr>
            </w:pPr>
            <w:r w:rsidRPr="007101A5">
              <w:rPr>
                <w:b/>
                <w:sz w:val="22"/>
                <w:szCs w:val="22"/>
                <w:lang w:val="uk-UA"/>
              </w:rPr>
              <w:t>Очікувана варт</w:t>
            </w:r>
            <w:r w:rsidR="00DB2D70" w:rsidRPr="007101A5">
              <w:rPr>
                <w:b/>
                <w:sz w:val="22"/>
                <w:szCs w:val="22"/>
                <w:lang w:val="uk-UA"/>
              </w:rPr>
              <w:t>ість предмета закупівлі згідно р</w:t>
            </w:r>
            <w:r w:rsidRPr="007101A5">
              <w:rPr>
                <w:b/>
                <w:sz w:val="22"/>
                <w:szCs w:val="22"/>
                <w:lang w:val="uk-UA"/>
              </w:rPr>
              <w:t>ічного плану закупівель</w:t>
            </w:r>
          </w:p>
        </w:tc>
        <w:tc>
          <w:tcPr>
            <w:tcW w:w="1102" w:type="pct"/>
            <w:shd w:val="clear" w:color="auto" w:fill="DEEAF6"/>
          </w:tcPr>
          <w:p w14:paraId="059F6B0D" w14:textId="77777777" w:rsidR="00A76484" w:rsidRPr="007101A5" w:rsidRDefault="00A76484" w:rsidP="002D4D30">
            <w:pPr>
              <w:widowControl w:val="0"/>
              <w:contextualSpacing/>
              <w:jc w:val="center"/>
              <w:rPr>
                <w:b/>
                <w:sz w:val="22"/>
                <w:szCs w:val="22"/>
                <w:lang w:val="uk-UA"/>
              </w:rPr>
            </w:pPr>
            <w:r w:rsidRPr="007101A5">
              <w:rPr>
                <w:b/>
                <w:sz w:val="22"/>
                <w:szCs w:val="22"/>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4FDA9349" w14:textId="77777777" w:rsidR="00A76484" w:rsidRPr="007101A5" w:rsidRDefault="00A355EA"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A76484" w:rsidRPr="007101A5" w14:paraId="290939D9" w14:textId="77777777" w:rsidTr="00212515">
        <w:tc>
          <w:tcPr>
            <w:tcW w:w="487" w:type="pct"/>
          </w:tcPr>
          <w:p w14:paraId="38808C5D" w14:textId="3290317D" w:rsidR="00A76484" w:rsidRPr="00AD7602" w:rsidRDefault="005D4618" w:rsidP="005469FD">
            <w:pPr>
              <w:widowControl w:val="0"/>
              <w:ind w:right="-11"/>
              <w:jc w:val="center"/>
              <w:rPr>
                <w:sz w:val="22"/>
                <w:szCs w:val="22"/>
                <w:lang w:val="uk-UA" w:eastAsia="uk-UA"/>
              </w:rPr>
            </w:pPr>
            <w:r w:rsidRPr="00AD7602">
              <w:rPr>
                <w:sz w:val="22"/>
                <w:szCs w:val="22"/>
                <w:lang w:val="uk-UA"/>
              </w:rPr>
              <w:t>8.04.1</w:t>
            </w:r>
            <w:r w:rsidR="00AD7602" w:rsidRPr="00AD7602">
              <w:rPr>
                <w:sz w:val="22"/>
                <w:szCs w:val="22"/>
                <w:lang w:val="uk-UA"/>
              </w:rPr>
              <w:t xml:space="preserve"> </w:t>
            </w:r>
            <w:r w:rsidR="00BD6E95" w:rsidRPr="00AD7602">
              <w:rPr>
                <w:sz w:val="22"/>
                <w:szCs w:val="22"/>
                <w:lang w:val="uk-UA" w:eastAsia="uk-UA"/>
              </w:rPr>
              <w:t>(202</w:t>
            </w:r>
            <w:r w:rsidR="00AD7602" w:rsidRPr="00AD7602">
              <w:rPr>
                <w:sz w:val="22"/>
                <w:szCs w:val="22"/>
                <w:lang w:val="uk-UA" w:eastAsia="uk-UA"/>
              </w:rPr>
              <w:t>5</w:t>
            </w:r>
            <w:r w:rsidR="00A76484" w:rsidRPr="00AD7602">
              <w:rPr>
                <w:sz w:val="22"/>
                <w:szCs w:val="22"/>
                <w:lang w:val="uk-UA" w:eastAsia="uk-UA"/>
              </w:rPr>
              <w:t>)</w:t>
            </w:r>
          </w:p>
        </w:tc>
        <w:tc>
          <w:tcPr>
            <w:tcW w:w="1527" w:type="pct"/>
          </w:tcPr>
          <w:p w14:paraId="369593B8" w14:textId="580F8BA1" w:rsidR="00A76484" w:rsidRPr="00AD7602" w:rsidRDefault="005D4618" w:rsidP="00A12478">
            <w:pPr>
              <w:widowControl w:val="0"/>
              <w:rPr>
                <w:bCs/>
                <w:sz w:val="22"/>
                <w:szCs w:val="22"/>
                <w:lang w:val="uk-UA"/>
              </w:rPr>
            </w:pPr>
            <w:r w:rsidRPr="00AD7602">
              <w:rPr>
                <w:b/>
                <w:sz w:val="22"/>
                <w:szCs w:val="22"/>
                <w:lang w:val="uk-UA"/>
              </w:rPr>
              <w:t xml:space="preserve">Контактор, код ДК 021:2015 - 31210000-1 - Електрична апаратура для комутування та захисту електричних кіл </w:t>
            </w:r>
          </w:p>
        </w:tc>
        <w:tc>
          <w:tcPr>
            <w:tcW w:w="947" w:type="pct"/>
          </w:tcPr>
          <w:p w14:paraId="2350BBB5" w14:textId="6A7EBC0E" w:rsidR="00A76484" w:rsidRPr="00AD7602" w:rsidRDefault="005D4618" w:rsidP="002D4D30">
            <w:pPr>
              <w:widowControl w:val="0"/>
              <w:jc w:val="center"/>
              <w:rPr>
                <w:sz w:val="22"/>
                <w:szCs w:val="22"/>
                <w:lang w:val="uk-UA"/>
              </w:rPr>
            </w:pPr>
            <w:r w:rsidRPr="00AD7602">
              <w:rPr>
                <w:sz w:val="22"/>
                <w:szCs w:val="22"/>
                <w:lang w:val="uk-UA"/>
              </w:rPr>
              <w:t>5 404,00</w:t>
            </w:r>
            <w:r w:rsidR="00A76484" w:rsidRPr="00AD7602">
              <w:rPr>
                <w:sz w:val="22"/>
                <w:szCs w:val="22"/>
                <w:lang w:val="uk-UA"/>
              </w:rPr>
              <w:t xml:space="preserve"> </w:t>
            </w:r>
          </w:p>
          <w:p w14:paraId="6B3DDBA1" w14:textId="77777777" w:rsidR="00A76484" w:rsidRPr="00AD7602" w:rsidRDefault="00A76484" w:rsidP="002D4D30">
            <w:pPr>
              <w:widowControl w:val="0"/>
              <w:jc w:val="center"/>
              <w:rPr>
                <w:sz w:val="22"/>
                <w:szCs w:val="22"/>
                <w:lang w:val="uk-UA"/>
              </w:rPr>
            </w:pPr>
            <w:r w:rsidRPr="00AD7602">
              <w:rPr>
                <w:sz w:val="22"/>
                <w:szCs w:val="22"/>
                <w:lang w:val="uk-UA"/>
              </w:rPr>
              <w:t>грн. з ПДВ</w:t>
            </w:r>
          </w:p>
        </w:tc>
        <w:tc>
          <w:tcPr>
            <w:tcW w:w="1102" w:type="pct"/>
          </w:tcPr>
          <w:p w14:paraId="3F1F9744" w14:textId="708ECEAB" w:rsidR="00A76484" w:rsidRPr="00AD7602" w:rsidRDefault="00AD7602" w:rsidP="002D4D30">
            <w:pPr>
              <w:widowControl w:val="0"/>
              <w:jc w:val="center"/>
              <w:rPr>
                <w:sz w:val="22"/>
                <w:szCs w:val="22"/>
                <w:lang w:val="uk-UA"/>
              </w:rPr>
            </w:pPr>
            <w:r w:rsidRPr="00AD7602">
              <w:rPr>
                <w:sz w:val="22"/>
                <w:szCs w:val="22"/>
                <w:lang w:val="uk-UA"/>
              </w:rPr>
              <w:t>4 503,33</w:t>
            </w:r>
          </w:p>
          <w:p w14:paraId="39FAD535" w14:textId="77777777" w:rsidR="00A76484" w:rsidRPr="00AD7602" w:rsidRDefault="00A76484" w:rsidP="002D4D30">
            <w:pPr>
              <w:widowControl w:val="0"/>
              <w:jc w:val="center"/>
              <w:rPr>
                <w:sz w:val="22"/>
                <w:szCs w:val="22"/>
                <w:lang w:val="uk-UA"/>
              </w:rPr>
            </w:pPr>
            <w:r w:rsidRPr="00AD7602">
              <w:rPr>
                <w:sz w:val="22"/>
                <w:szCs w:val="22"/>
                <w:lang w:val="uk-UA"/>
              </w:rPr>
              <w:t xml:space="preserve">грн. без ПДВ </w:t>
            </w:r>
          </w:p>
        </w:tc>
        <w:tc>
          <w:tcPr>
            <w:tcW w:w="936" w:type="pct"/>
          </w:tcPr>
          <w:p w14:paraId="66D2335C" w14:textId="685CF5B4" w:rsidR="00A76484" w:rsidRPr="00477883" w:rsidRDefault="00D27228" w:rsidP="002D4D30">
            <w:pPr>
              <w:widowControl w:val="0"/>
              <w:jc w:val="center"/>
              <w:rPr>
                <w:bCs/>
                <w:color w:val="000099"/>
                <w:sz w:val="22"/>
                <w:szCs w:val="22"/>
                <w:lang w:val="uk-UA"/>
              </w:rPr>
            </w:pPr>
            <w:r w:rsidRPr="00477883">
              <w:rPr>
                <w:bCs/>
                <w:color w:val="000099"/>
                <w:sz w:val="22"/>
                <w:szCs w:val="22"/>
                <w:lang w:val="uk-UA"/>
              </w:rPr>
              <w:t>UA-2025-11-17-011682-a</w:t>
            </w:r>
          </w:p>
        </w:tc>
      </w:tr>
    </w:tbl>
    <w:p w14:paraId="61FD031C" w14:textId="77777777" w:rsidR="00A12478" w:rsidRPr="007101A5" w:rsidRDefault="00A12478" w:rsidP="0063471D">
      <w:pPr>
        <w:pStyle w:val="a4"/>
        <w:widowControl w:val="0"/>
        <w:jc w:val="both"/>
        <w:rPr>
          <w:sz w:val="24"/>
          <w:szCs w:val="24"/>
          <w:lang w:val="uk-UA"/>
        </w:rPr>
      </w:pPr>
    </w:p>
    <w:p w14:paraId="426D3BBD"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8335E7" w:rsidRPr="007101A5" w14:paraId="533E3BCC"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55FC125" w14:textId="77777777" w:rsidR="008335E7" w:rsidRPr="007101A5" w:rsidRDefault="008335E7" w:rsidP="00C62708">
            <w:pPr>
              <w:rPr>
                <w:lang w:val="uk-UA"/>
              </w:rPr>
            </w:pPr>
            <w:r>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581A5A6" w14:textId="77777777" w:rsidR="008335E7" w:rsidRPr="007101A5" w:rsidRDefault="008335E7" w:rsidP="00C62708">
            <w:pPr>
              <w:rPr>
                <w:lang w:val="uk-UA"/>
              </w:rPr>
            </w:pPr>
            <w:r w:rsidRPr="007101A5">
              <w:rPr>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45882B71" w14:textId="356BE627" w:rsidR="00AD7602" w:rsidRPr="009A6E26" w:rsidRDefault="00AD7602" w:rsidP="00AD7602">
            <w:pPr>
              <w:widowControl w:val="0"/>
              <w:ind w:right="160"/>
              <w:jc w:val="both"/>
              <w:rPr>
                <w:noProof/>
                <w:lang w:val="uk-UA"/>
              </w:rPr>
            </w:pPr>
            <w:r w:rsidRPr="009A6E26">
              <w:rPr>
                <w:noProof/>
                <w:lang w:val="uk-UA"/>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13F77169" w14:textId="2FDE2DBE" w:rsidR="00AD7602" w:rsidRPr="009A6E26" w:rsidRDefault="00AD7602" w:rsidP="00AD7602">
            <w:pPr>
              <w:widowControl w:val="0"/>
              <w:ind w:right="160"/>
              <w:jc w:val="both"/>
              <w:rPr>
                <w:noProof/>
                <w:lang w:val="uk-UA"/>
              </w:rPr>
            </w:pPr>
            <w:r w:rsidRPr="009A6E26">
              <w:rPr>
                <w:noProof/>
                <w:lang w:val="uk-UA"/>
              </w:rPr>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p>
          <w:p w14:paraId="79BC98C8" w14:textId="16C67714" w:rsidR="008335E7" w:rsidRPr="009A6E26" w:rsidRDefault="00AD7602" w:rsidP="00AD7602">
            <w:pPr>
              <w:rPr>
                <w:i/>
                <w:noProof/>
                <w:lang w:val="uk-UA"/>
              </w:rPr>
            </w:pPr>
            <w:r w:rsidRPr="009A6E26">
              <w:rPr>
                <w:b/>
                <w:i/>
                <w:noProof/>
                <w:lang w:val="uk-UA"/>
              </w:rPr>
              <w:t>Обґрунтування обсягів закупівлі:</w:t>
            </w:r>
            <w:r w:rsidRPr="009A6E26">
              <w:rPr>
                <w:b/>
                <w:noProof/>
                <w:lang w:val="uk-UA"/>
              </w:rPr>
              <w:t xml:space="preserve"> </w:t>
            </w:r>
            <w:r w:rsidRPr="009A6E26">
              <w:rPr>
                <w:noProof/>
                <w:lang w:val="uk-UA"/>
              </w:rPr>
              <w:t>Обсяги визначено відповідно до очікуваної потреби.</w:t>
            </w:r>
          </w:p>
        </w:tc>
      </w:tr>
      <w:tr w:rsidR="00AD7602" w:rsidRPr="007101A5" w14:paraId="1049DA63"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1588E6CA" w14:textId="77777777" w:rsidR="00AD7602" w:rsidRPr="007101A5" w:rsidRDefault="00AD7602" w:rsidP="00AD7602">
            <w:pPr>
              <w:rPr>
                <w:lang w:val="uk-UA"/>
              </w:rPr>
            </w:pPr>
            <w:r>
              <w:rPr>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400A9984" w14:textId="77777777" w:rsidR="00AD7602" w:rsidRPr="007101A5" w:rsidRDefault="00AD7602" w:rsidP="00AD7602">
            <w:pPr>
              <w:rPr>
                <w:lang w:val="uk-UA"/>
              </w:rPr>
            </w:pPr>
            <w:r w:rsidRPr="007101A5">
              <w:rPr>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71B03764" w14:textId="7F282902" w:rsidR="00AD7602" w:rsidRPr="009A6E26" w:rsidRDefault="00AD7602" w:rsidP="00A65B4A">
            <w:pPr>
              <w:widowControl w:val="0"/>
              <w:ind w:right="169"/>
              <w:jc w:val="both"/>
              <w:rPr>
                <w:i/>
                <w:noProof/>
                <w:lang w:val="uk-UA"/>
              </w:rPr>
            </w:pPr>
            <w:r w:rsidRPr="009A6E26">
              <w:rPr>
                <w:noProof/>
                <w:lang w:val="uk-UA"/>
              </w:rPr>
              <w:t xml:space="preserve">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 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 </w:t>
            </w:r>
            <w:r w:rsidRPr="009A6E26">
              <w:rPr>
                <w:b/>
                <w:bCs/>
                <w:i/>
                <w:iCs/>
                <w:noProof/>
                <w:lang w:val="uk-UA"/>
              </w:rPr>
              <w:t>Визначення потреби в закупівлі:</w:t>
            </w:r>
            <w:r w:rsidRPr="009A6E26">
              <w:rPr>
                <w:noProof/>
                <w:lang w:val="uk-UA"/>
              </w:rPr>
              <w:t xml:space="preserve"> зумовлена необхідністю підтримання силового обладнання ДП МА «Бориспіль».</w:t>
            </w:r>
          </w:p>
        </w:tc>
      </w:tr>
      <w:tr w:rsidR="00AD7602" w:rsidRPr="007101A5" w14:paraId="18863A57"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7C4BC088" w14:textId="77777777" w:rsidR="00AD7602" w:rsidRPr="007101A5" w:rsidRDefault="00AD7602" w:rsidP="00AD7602">
            <w:pPr>
              <w:rPr>
                <w:bCs/>
                <w:lang w:val="uk-UA"/>
              </w:rPr>
            </w:pPr>
            <w:r w:rsidRPr="007101A5">
              <w:rPr>
                <w:bCs/>
                <w:lang w:val="uk-UA"/>
              </w:rPr>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012626EF" w14:textId="77777777" w:rsidR="00AD7602" w:rsidRPr="007101A5" w:rsidRDefault="00AD7602" w:rsidP="00AD7602">
            <w:pPr>
              <w:rPr>
                <w:lang w:val="uk-UA"/>
              </w:rPr>
            </w:pPr>
            <w:r w:rsidRPr="007101A5">
              <w:rPr>
                <w:lang w:val="uk-UA"/>
              </w:rPr>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79DAF27B" w14:textId="77777777" w:rsidR="00F3153F" w:rsidRPr="009A6E26" w:rsidRDefault="00F3153F" w:rsidP="00F3153F">
            <w:pPr>
              <w:widowControl w:val="0"/>
              <w:ind w:right="108"/>
              <w:jc w:val="both"/>
              <w:rPr>
                <w:noProof/>
                <w:lang w:val="uk-UA"/>
              </w:rPr>
            </w:pPr>
            <w:r w:rsidRPr="009A6E26">
              <w:rPr>
                <w:noProof/>
                <w:lang w:val="uk-UA"/>
              </w:rPr>
              <w:t>Розрахунок очікуваної вартості послуг проводився методом порівняння ринкових цін за інформацією, що міститься у відкритих джерелах:</w:t>
            </w:r>
          </w:p>
          <w:p w14:paraId="7BD3D86C" w14:textId="7B98EF19" w:rsidR="00F3153F" w:rsidRPr="009A6E26" w:rsidRDefault="00F3153F" w:rsidP="00F3153F">
            <w:pPr>
              <w:autoSpaceDE w:val="0"/>
              <w:autoSpaceDN w:val="0"/>
              <w:adjustRightInd w:val="0"/>
              <w:rPr>
                <w:noProof/>
                <w:shd w:val="clear" w:color="auto" w:fill="FFFFFF"/>
                <w:lang w:val="uk-UA"/>
              </w:rPr>
            </w:pPr>
            <w:r w:rsidRPr="009A6E26">
              <w:rPr>
                <w:rFonts w:eastAsia="Calibri"/>
                <w:noProof/>
                <w:lang w:val="uk-UA" w:eastAsia="uk-UA"/>
              </w:rPr>
              <w:t>Інтернет магазин «</w:t>
            </w:r>
            <w:r w:rsidRPr="009A6E26">
              <w:rPr>
                <w:noProof/>
                <w:lang w:val="uk-UA"/>
              </w:rPr>
              <w:t>LightCraft</w:t>
            </w:r>
            <w:r w:rsidRPr="009A6E26">
              <w:rPr>
                <w:noProof/>
                <w:shd w:val="clear" w:color="auto" w:fill="FFFFFF"/>
                <w:lang w:val="uk-UA"/>
              </w:rPr>
              <w:t>»</w:t>
            </w:r>
            <w:r w:rsidR="00A65B4A" w:rsidRPr="009A6E26">
              <w:rPr>
                <w:noProof/>
                <w:shd w:val="clear" w:color="auto" w:fill="FFFFFF"/>
                <w:lang w:val="uk-UA"/>
              </w:rPr>
              <w:t xml:space="preserve"> </w:t>
            </w:r>
            <w:hyperlink r:id="rId9" w:history="1">
              <w:r w:rsidRPr="009A6E26">
                <w:rPr>
                  <w:rStyle w:val="af"/>
                  <w:noProof/>
                  <w:shd w:val="clear" w:color="auto" w:fill="FFFFFF"/>
                  <w:lang w:val="uk-UA"/>
                </w:rPr>
                <w:t>https://lightcraft.com.ua/</w:t>
              </w:r>
            </w:hyperlink>
          </w:p>
          <w:p w14:paraId="1227DDE2" w14:textId="321EE00E" w:rsidR="00F3153F" w:rsidRPr="009A6E26" w:rsidRDefault="00F3153F" w:rsidP="00F3153F">
            <w:pPr>
              <w:autoSpaceDE w:val="0"/>
              <w:autoSpaceDN w:val="0"/>
              <w:adjustRightInd w:val="0"/>
              <w:rPr>
                <w:rFonts w:eastAsia="Calibri"/>
                <w:noProof/>
                <w:color w:val="000000"/>
                <w:lang w:val="uk-UA" w:eastAsia="uk-UA"/>
              </w:rPr>
            </w:pPr>
            <w:r w:rsidRPr="009A6E26">
              <w:rPr>
                <w:rFonts w:eastAsia="Calibri"/>
                <w:noProof/>
                <w:color w:val="000000"/>
                <w:lang w:val="uk-UA" w:eastAsia="uk-UA"/>
              </w:rPr>
              <w:t xml:space="preserve">Інтернет </w:t>
            </w:r>
            <w:hyperlink r:id="rId10" w:history="1">
              <w:r w:rsidRPr="009A6E26">
                <w:rPr>
                  <w:rStyle w:val="af"/>
                  <w:rFonts w:eastAsia="Calibri"/>
                  <w:noProof/>
                  <w:lang w:val="uk-UA" w:eastAsia="uk-UA"/>
                </w:rPr>
                <w:t>магазин</w:t>
              </w:r>
            </w:hyperlink>
            <w:r w:rsidRPr="009A6E26">
              <w:rPr>
                <w:rFonts w:eastAsia="Calibri"/>
                <w:noProof/>
                <w:color w:val="000000"/>
                <w:lang w:val="uk-UA" w:eastAsia="uk-UA"/>
              </w:rPr>
              <w:t xml:space="preserve"> «ЕЛЕКТРОПРОВОДКА»</w:t>
            </w:r>
            <w:r w:rsidR="00A65B4A" w:rsidRPr="009A6E26">
              <w:rPr>
                <w:rFonts w:eastAsia="Calibri"/>
                <w:noProof/>
                <w:color w:val="000000"/>
                <w:lang w:val="uk-UA" w:eastAsia="uk-UA"/>
              </w:rPr>
              <w:t xml:space="preserve"> </w:t>
            </w:r>
            <w:hyperlink r:id="rId11" w:history="1">
              <w:r w:rsidRPr="009A6E26">
                <w:rPr>
                  <w:rStyle w:val="af"/>
                  <w:rFonts w:eastAsia="Calibri"/>
                  <w:noProof/>
                  <w:lang w:val="uk-UA" w:eastAsia="uk-UA"/>
                </w:rPr>
                <w:t>https://master-a.com.ua</w:t>
              </w:r>
            </w:hyperlink>
          </w:p>
          <w:p w14:paraId="771D5087" w14:textId="6DFFB611" w:rsidR="00F3153F" w:rsidRPr="009A6E26" w:rsidRDefault="00F3153F" w:rsidP="00F3153F">
            <w:pPr>
              <w:autoSpaceDE w:val="0"/>
              <w:autoSpaceDN w:val="0"/>
              <w:adjustRightInd w:val="0"/>
              <w:rPr>
                <w:rFonts w:eastAsia="Calibri"/>
                <w:noProof/>
                <w:color w:val="000000"/>
                <w:lang w:val="uk-UA" w:eastAsia="uk-UA"/>
              </w:rPr>
            </w:pPr>
            <w:r w:rsidRPr="009A6E26">
              <w:rPr>
                <w:rFonts w:eastAsia="Calibri"/>
                <w:noProof/>
                <w:color w:val="000000"/>
                <w:lang w:val="uk-UA" w:eastAsia="uk-UA"/>
              </w:rPr>
              <w:lastRenderedPageBreak/>
              <w:t>Інтернет магазин «SCAD»</w:t>
            </w:r>
            <w:r w:rsidR="00A65B4A" w:rsidRPr="009A6E26">
              <w:rPr>
                <w:rFonts w:eastAsia="Calibri"/>
                <w:noProof/>
                <w:color w:val="000000"/>
                <w:lang w:val="uk-UA" w:eastAsia="uk-UA"/>
              </w:rPr>
              <w:t xml:space="preserve"> </w:t>
            </w:r>
            <w:hyperlink r:id="rId12" w:history="1">
              <w:r w:rsidRPr="009A6E26">
                <w:rPr>
                  <w:rStyle w:val="af"/>
                  <w:rFonts w:eastAsia="Calibri"/>
                  <w:noProof/>
                  <w:lang w:val="uk-UA" w:eastAsia="uk-UA"/>
                </w:rPr>
                <w:t>https://www.skad.com.ua</w:t>
              </w:r>
            </w:hyperlink>
          </w:p>
          <w:p w14:paraId="405A51E9" w14:textId="2F488170" w:rsidR="00F3153F" w:rsidRPr="009A6E26" w:rsidRDefault="00F3153F" w:rsidP="00F3153F">
            <w:pPr>
              <w:autoSpaceDE w:val="0"/>
              <w:autoSpaceDN w:val="0"/>
              <w:adjustRightInd w:val="0"/>
              <w:rPr>
                <w:rFonts w:eastAsia="Calibri"/>
                <w:noProof/>
                <w:color w:val="215E99"/>
                <w:lang w:val="uk-UA" w:eastAsia="uk-UA"/>
              </w:rPr>
            </w:pPr>
            <w:r w:rsidRPr="009A6E26">
              <w:rPr>
                <w:rFonts w:eastAsia="Calibri"/>
                <w:noProof/>
                <w:color w:val="000000"/>
                <w:lang w:val="uk-UA" w:eastAsia="uk-UA"/>
              </w:rPr>
              <w:t>Інтернет магазин «ELECTRO CENTR»</w:t>
            </w:r>
            <w:r w:rsidR="00A65B4A" w:rsidRPr="009A6E26">
              <w:rPr>
                <w:rFonts w:eastAsia="Calibri"/>
                <w:noProof/>
                <w:color w:val="000000"/>
                <w:lang w:val="uk-UA" w:eastAsia="uk-UA"/>
              </w:rPr>
              <w:t xml:space="preserve"> </w:t>
            </w:r>
            <w:hyperlink r:id="rId13" w:history="1">
              <w:r w:rsidRPr="009A6E26">
                <w:rPr>
                  <w:rStyle w:val="af"/>
                  <w:rFonts w:eastAsia="Calibri"/>
                  <w:noProof/>
                  <w:lang w:val="uk-UA" w:eastAsia="uk-UA"/>
                </w:rPr>
                <w:t>https://electro-centr.com.ua</w:t>
              </w:r>
            </w:hyperlink>
          </w:p>
          <w:p w14:paraId="2FB04650" w14:textId="3FA86066" w:rsidR="00AD7602" w:rsidRPr="009A6E26" w:rsidRDefault="00F3153F" w:rsidP="00A65B4A">
            <w:pPr>
              <w:autoSpaceDE w:val="0"/>
              <w:autoSpaceDN w:val="0"/>
              <w:adjustRightInd w:val="0"/>
              <w:rPr>
                <w:i/>
                <w:noProof/>
                <w:lang w:val="uk-UA"/>
              </w:rPr>
            </w:pPr>
            <w:r w:rsidRPr="009A6E26">
              <w:rPr>
                <w:rFonts w:eastAsia="Calibri"/>
                <w:noProof/>
                <w:color w:val="000000"/>
                <w:lang w:val="uk-UA" w:eastAsia="uk-UA"/>
              </w:rPr>
              <w:t xml:space="preserve">Інтернет магазин </w:t>
            </w:r>
            <w:r w:rsidRPr="009A6E26">
              <w:rPr>
                <w:rFonts w:eastAsia="Calibri"/>
                <w:noProof/>
                <w:lang w:val="uk-UA" w:eastAsia="uk-UA"/>
              </w:rPr>
              <w:t>«</w:t>
            </w:r>
            <w:r w:rsidRPr="009A6E26">
              <w:rPr>
                <w:rFonts w:eastAsia="Aptos"/>
                <w:noProof/>
                <w:kern w:val="2"/>
                <w:lang w:val="uk-UA" w:eastAsia="en-US"/>
              </w:rPr>
              <w:t>Rozetka</w:t>
            </w:r>
            <w:r w:rsidRPr="009A6E26">
              <w:rPr>
                <w:rFonts w:eastAsia="Calibri"/>
                <w:noProof/>
                <w:lang w:val="uk-UA" w:eastAsia="uk-UA"/>
              </w:rPr>
              <w:t>»</w:t>
            </w:r>
            <w:r w:rsidR="00A65B4A" w:rsidRPr="009A6E26">
              <w:rPr>
                <w:rFonts w:eastAsia="Calibri"/>
                <w:noProof/>
                <w:lang w:val="uk-UA" w:eastAsia="uk-UA"/>
              </w:rPr>
              <w:t xml:space="preserve"> </w:t>
            </w:r>
            <w:r w:rsidRPr="009A6E26">
              <w:rPr>
                <w:rFonts w:eastAsia="Aptos"/>
                <w:noProof/>
                <w:color w:val="215E99"/>
                <w:kern w:val="2"/>
                <w:lang w:val="uk-UA" w:eastAsia="en-US"/>
              </w:rPr>
              <w:t>https://rozetka.com.ua</w:t>
            </w:r>
          </w:p>
        </w:tc>
      </w:tr>
    </w:tbl>
    <w:p w14:paraId="68691ACF" w14:textId="77777777" w:rsidR="006926A0" w:rsidRDefault="006926A0" w:rsidP="006926A0">
      <w:pPr>
        <w:ind w:firstLine="567"/>
        <w:jc w:val="both"/>
        <w:rPr>
          <w:sz w:val="28"/>
          <w:szCs w:val="28"/>
          <w:lang w:val="uk-UA"/>
        </w:rPr>
      </w:pPr>
      <w:r w:rsidRPr="007101A5">
        <w:rPr>
          <w:sz w:val="28"/>
          <w:szCs w:val="28"/>
          <w:lang w:val="uk-UA"/>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tbl>
      <w:tblPr>
        <w:tblW w:w="10064" w:type="dxa"/>
        <w:tblInd w:w="137" w:type="dxa"/>
        <w:tblLayout w:type="fixed"/>
        <w:tblCellMar>
          <w:top w:w="30" w:type="dxa"/>
          <w:left w:w="60" w:type="dxa"/>
          <w:bottom w:w="30" w:type="dxa"/>
          <w:right w:w="30" w:type="dxa"/>
        </w:tblCellMar>
        <w:tblLook w:val="0000" w:firstRow="0" w:lastRow="0" w:firstColumn="0" w:lastColumn="0" w:noHBand="0" w:noVBand="0"/>
      </w:tblPr>
      <w:tblGrid>
        <w:gridCol w:w="1276"/>
        <w:gridCol w:w="1276"/>
        <w:gridCol w:w="1275"/>
        <w:gridCol w:w="1560"/>
        <w:gridCol w:w="4677"/>
      </w:tblGrid>
      <w:tr w:rsidR="00C86F3E" w:rsidRPr="005D4D21" w14:paraId="26622489" w14:textId="77777777" w:rsidTr="00C86F3E">
        <w:tc>
          <w:tcPr>
            <w:tcW w:w="1276" w:type="dxa"/>
            <w:tcBorders>
              <w:top w:val="single" w:sz="4" w:space="0" w:color="auto"/>
              <w:left w:val="single" w:sz="4" w:space="0" w:color="auto"/>
              <w:bottom w:val="single" w:sz="4" w:space="0" w:color="auto"/>
              <w:right w:val="single" w:sz="4" w:space="0" w:color="auto"/>
            </w:tcBorders>
            <w:shd w:val="clear" w:color="auto" w:fill="DEEAF6"/>
          </w:tcPr>
          <w:p w14:paraId="02B6FD85" w14:textId="77777777" w:rsidR="00C86F3E" w:rsidRPr="005D4D21" w:rsidRDefault="00C86F3E" w:rsidP="000A0AEE">
            <w:pPr>
              <w:widowControl w:val="0"/>
            </w:pPr>
            <w:r w:rsidRPr="005D4D21">
              <w:t>№ п/п</w:t>
            </w:r>
          </w:p>
        </w:tc>
        <w:tc>
          <w:tcPr>
            <w:tcW w:w="1276" w:type="dxa"/>
            <w:tcBorders>
              <w:top w:val="single" w:sz="4" w:space="0" w:color="auto"/>
              <w:left w:val="single" w:sz="4" w:space="0" w:color="auto"/>
              <w:bottom w:val="single" w:sz="4" w:space="0" w:color="auto"/>
              <w:right w:val="single" w:sz="4" w:space="0" w:color="auto"/>
            </w:tcBorders>
            <w:shd w:val="clear" w:color="auto" w:fill="DAE9F7"/>
          </w:tcPr>
          <w:p w14:paraId="41288BC4" w14:textId="77777777" w:rsidR="00C86F3E" w:rsidRPr="005D4D21" w:rsidRDefault="00C86F3E" w:rsidP="000A0AEE">
            <w:pPr>
              <w:widowControl w:val="0"/>
              <w:jc w:val="center"/>
              <w:rPr>
                <w:b/>
              </w:rPr>
            </w:pPr>
            <w:r w:rsidRPr="005D4D21">
              <w:rPr>
                <w:b/>
              </w:rPr>
              <w:t xml:space="preserve">Найменування </w:t>
            </w:r>
          </w:p>
          <w:p w14:paraId="4B86BDBD" w14:textId="77777777" w:rsidR="00C86F3E" w:rsidRPr="005D4D21" w:rsidRDefault="00C86F3E" w:rsidP="000A0AEE">
            <w:pPr>
              <w:widowControl w:val="0"/>
              <w:jc w:val="center"/>
              <w:rPr>
                <w:b/>
              </w:rPr>
            </w:pPr>
            <w:r w:rsidRPr="005D4D21">
              <w:rPr>
                <w:b/>
              </w:rPr>
              <w:t xml:space="preserve">товару </w:t>
            </w:r>
          </w:p>
        </w:tc>
        <w:tc>
          <w:tcPr>
            <w:tcW w:w="1275" w:type="dxa"/>
            <w:tcBorders>
              <w:top w:val="single" w:sz="4" w:space="0" w:color="auto"/>
              <w:left w:val="single" w:sz="4" w:space="0" w:color="auto"/>
              <w:bottom w:val="single" w:sz="4" w:space="0" w:color="auto"/>
              <w:right w:val="single" w:sz="4" w:space="0" w:color="auto"/>
            </w:tcBorders>
            <w:shd w:val="clear" w:color="auto" w:fill="DAE9F7"/>
          </w:tcPr>
          <w:p w14:paraId="7DC137A8" w14:textId="77777777" w:rsidR="00C86F3E" w:rsidRPr="005D4D21" w:rsidRDefault="00C86F3E" w:rsidP="000A0AEE">
            <w:pPr>
              <w:widowControl w:val="0"/>
              <w:jc w:val="center"/>
              <w:rPr>
                <w:b/>
              </w:rPr>
            </w:pPr>
            <w:r w:rsidRPr="005D4D21">
              <w:rPr>
                <w:b/>
              </w:rPr>
              <w:t>Одиниця виміру</w:t>
            </w:r>
          </w:p>
        </w:tc>
        <w:tc>
          <w:tcPr>
            <w:tcW w:w="1560" w:type="dxa"/>
            <w:tcBorders>
              <w:top w:val="single" w:sz="4" w:space="0" w:color="auto"/>
              <w:left w:val="single" w:sz="4" w:space="0" w:color="auto"/>
              <w:bottom w:val="single" w:sz="4" w:space="0" w:color="auto"/>
              <w:right w:val="single" w:sz="4" w:space="0" w:color="auto"/>
            </w:tcBorders>
            <w:shd w:val="clear" w:color="auto" w:fill="DAE9F7"/>
          </w:tcPr>
          <w:p w14:paraId="78811AF8" w14:textId="77777777" w:rsidR="00C86F3E" w:rsidRPr="005D4D21" w:rsidRDefault="00C86F3E" w:rsidP="000A0AEE">
            <w:pPr>
              <w:widowControl w:val="0"/>
              <w:jc w:val="center"/>
              <w:rPr>
                <w:b/>
              </w:rPr>
            </w:pPr>
            <w:r w:rsidRPr="005D4D21">
              <w:rPr>
                <w:b/>
              </w:rPr>
              <w:t>Кількість</w:t>
            </w:r>
          </w:p>
        </w:tc>
        <w:tc>
          <w:tcPr>
            <w:tcW w:w="4677" w:type="dxa"/>
            <w:tcBorders>
              <w:top w:val="single" w:sz="4" w:space="0" w:color="auto"/>
              <w:left w:val="single" w:sz="4" w:space="0" w:color="auto"/>
              <w:bottom w:val="single" w:sz="4" w:space="0" w:color="auto"/>
              <w:right w:val="single" w:sz="4" w:space="0" w:color="auto"/>
            </w:tcBorders>
            <w:shd w:val="clear" w:color="auto" w:fill="DAE9F7"/>
          </w:tcPr>
          <w:p w14:paraId="0BF48E83" w14:textId="77777777" w:rsidR="00C86F3E" w:rsidRPr="005D4D21" w:rsidRDefault="00C86F3E" w:rsidP="000A0AEE">
            <w:pPr>
              <w:widowControl w:val="0"/>
              <w:jc w:val="center"/>
              <w:rPr>
                <w:b/>
              </w:rPr>
            </w:pPr>
            <w:r w:rsidRPr="005D4D21">
              <w:rPr>
                <w:b/>
              </w:rPr>
              <w:t>Технічні та якісні характеристики</w:t>
            </w:r>
          </w:p>
          <w:p w14:paraId="400BF927" w14:textId="77777777" w:rsidR="00C86F3E" w:rsidRPr="005D4D21" w:rsidRDefault="00C86F3E" w:rsidP="000A0AEE">
            <w:pPr>
              <w:widowControl w:val="0"/>
              <w:jc w:val="center"/>
              <w:rPr>
                <w:b/>
              </w:rPr>
            </w:pPr>
            <w:r w:rsidRPr="005D4D21">
              <w:rPr>
                <w:b/>
              </w:rPr>
              <w:t>(технічна специфікаці</w:t>
            </w:r>
            <w:r>
              <w:rPr>
                <w:b/>
              </w:rPr>
              <w:t>я</w:t>
            </w:r>
            <w:r w:rsidRPr="005D4D21">
              <w:rPr>
                <w:b/>
              </w:rPr>
              <w:t>)</w:t>
            </w:r>
          </w:p>
        </w:tc>
      </w:tr>
      <w:tr w:rsidR="00C86F3E" w:rsidRPr="005D4D21" w14:paraId="09F55491" w14:textId="77777777" w:rsidTr="00C86F3E">
        <w:tc>
          <w:tcPr>
            <w:tcW w:w="1276" w:type="dxa"/>
            <w:tcBorders>
              <w:top w:val="single" w:sz="4" w:space="0" w:color="auto"/>
              <w:left w:val="single" w:sz="4" w:space="0" w:color="auto"/>
              <w:bottom w:val="single" w:sz="4" w:space="0" w:color="auto"/>
              <w:right w:val="single" w:sz="4" w:space="0" w:color="auto"/>
            </w:tcBorders>
          </w:tcPr>
          <w:p w14:paraId="70004FB2" w14:textId="2C764B3B" w:rsidR="00C86F3E" w:rsidRPr="00C86F3E" w:rsidRDefault="00C86F3E" w:rsidP="00C86F3E">
            <w:pPr>
              <w:widowControl w:val="0"/>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tcPr>
          <w:p w14:paraId="56FE4B09" w14:textId="7F770BCA" w:rsidR="00C86F3E" w:rsidRPr="005D4D21" w:rsidRDefault="00C86F3E" w:rsidP="00C86F3E">
            <w:pPr>
              <w:widowControl w:val="0"/>
              <w:jc w:val="center"/>
              <w:rPr>
                <w:b/>
              </w:rPr>
            </w:pPr>
            <w:r w:rsidRPr="006617C7">
              <w:t>Контактор</w:t>
            </w:r>
          </w:p>
        </w:tc>
        <w:tc>
          <w:tcPr>
            <w:tcW w:w="1275" w:type="dxa"/>
            <w:tcBorders>
              <w:top w:val="single" w:sz="4" w:space="0" w:color="auto"/>
              <w:left w:val="single" w:sz="4" w:space="0" w:color="auto"/>
              <w:bottom w:val="single" w:sz="4" w:space="0" w:color="auto"/>
              <w:right w:val="single" w:sz="4" w:space="0" w:color="auto"/>
            </w:tcBorders>
          </w:tcPr>
          <w:p w14:paraId="74917D58" w14:textId="77D52DE7" w:rsidR="00C86F3E" w:rsidRPr="00C86F3E" w:rsidRDefault="00C86F3E" w:rsidP="00C86F3E">
            <w:pPr>
              <w:widowControl w:val="0"/>
              <w:jc w:val="center"/>
              <w:rPr>
                <w:b/>
                <w:lang w:val="uk-UA"/>
              </w:rPr>
            </w:pPr>
            <w:r>
              <w:rPr>
                <w:b/>
                <w:lang w:val="uk-UA"/>
              </w:rPr>
              <w:t>шт</w:t>
            </w:r>
          </w:p>
        </w:tc>
        <w:tc>
          <w:tcPr>
            <w:tcW w:w="1560" w:type="dxa"/>
            <w:tcBorders>
              <w:top w:val="single" w:sz="4" w:space="0" w:color="auto"/>
              <w:left w:val="single" w:sz="4" w:space="0" w:color="auto"/>
              <w:bottom w:val="single" w:sz="4" w:space="0" w:color="auto"/>
              <w:right w:val="single" w:sz="4" w:space="0" w:color="auto"/>
            </w:tcBorders>
          </w:tcPr>
          <w:p w14:paraId="0C829A73" w14:textId="484EFE17" w:rsidR="00C86F3E" w:rsidRPr="00C86F3E" w:rsidRDefault="00C86F3E" w:rsidP="00C86F3E">
            <w:pPr>
              <w:widowControl w:val="0"/>
              <w:jc w:val="center"/>
              <w:rPr>
                <w:b/>
                <w:lang w:val="uk-UA"/>
              </w:rPr>
            </w:pPr>
            <w:r>
              <w:rPr>
                <w:b/>
                <w:lang w:val="uk-UA"/>
              </w:rPr>
              <w:t>2</w:t>
            </w:r>
          </w:p>
        </w:tc>
        <w:tc>
          <w:tcPr>
            <w:tcW w:w="4677" w:type="dxa"/>
            <w:tcBorders>
              <w:top w:val="single" w:sz="4" w:space="0" w:color="auto"/>
              <w:left w:val="single" w:sz="4" w:space="0" w:color="auto"/>
              <w:bottom w:val="single" w:sz="4" w:space="0" w:color="auto"/>
              <w:right w:val="single" w:sz="4" w:space="0" w:color="auto"/>
            </w:tcBorders>
          </w:tcPr>
          <w:p w14:paraId="5ECC39C8" w14:textId="77777777" w:rsidR="00C86F3E" w:rsidRDefault="00C86F3E" w:rsidP="00C86F3E">
            <w:pPr>
              <w:keepNext/>
              <w:keepLines/>
              <w:jc w:val="both"/>
            </w:pPr>
            <w:r w:rsidRPr="00850D0B">
              <w:t xml:space="preserve">- довжина/глибина виробу: </w:t>
            </w:r>
          </w:p>
          <w:p w14:paraId="5BD1967B" w14:textId="77777777" w:rsidR="00C86F3E" w:rsidRPr="00850D0B" w:rsidRDefault="00C86F3E" w:rsidP="00C86F3E">
            <w:pPr>
              <w:keepNext/>
              <w:keepLines/>
              <w:jc w:val="both"/>
            </w:pPr>
            <w:r w:rsidRPr="00850D0B">
              <w:rPr>
                <w:i/>
                <w:color w:val="FF0000"/>
              </w:rPr>
              <w:t>не більше</w:t>
            </w:r>
            <w:r w:rsidRPr="00850D0B">
              <w:rPr>
                <w:color w:val="FF0000"/>
              </w:rPr>
              <w:t xml:space="preserve"> </w:t>
            </w:r>
            <w:r w:rsidRPr="00850D0B">
              <w:t>97 мм</w:t>
            </w:r>
          </w:p>
          <w:p w14:paraId="1286CAF2" w14:textId="77777777" w:rsidR="00C86F3E" w:rsidRPr="00850D0B" w:rsidRDefault="00C86F3E" w:rsidP="00C86F3E">
            <w:pPr>
              <w:keepNext/>
              <w:keepLines/>
              <w:jc w:val="both"/>
            </w:pPr>
            <w:r w:rsidRPr="00850D0B">
              <w:t xml:space="preserve">- висота виробу </w:t>
            </w:r>
            <w:r w:rsidRPr="00850D0B">
              <w:rPr>
                <w:i/>
                <w:color w:val="FF0000"/>
              </w:rPr>
              <w:t>не більше</w:t>
            </w:r>
            <w:r w:rsidRPr="00850D0B">
              <w:rPr>
                <w:color w:val="FF0000"/>
              </w:rPr>
              <w:t xml:space="preserve"> </w:t>
            </w:r>
            <w:r w:rsidRPr="00850D0B">
              <w:t>85 мм</w:t>
            </w:r>
          </w:p>
          <w:p w14:paraId="58246CB8" w14:textId="77777777" w:rsidR="00C86F3E" w:rsidRPr="00850D0B" w:rsidRDefault="00C86F3E" w:rsidP="00C86F3E">
            <w:pPr>
              <w:keepNext/>
              <w:keepLines/>
              <w:jc w:val="both"/>
            </w:pPr>
            <w:r w:rsidRPr="00850D0B">
              <w:t xml:space="preserve">- ширина виробу </w:t>
            </w:r>
            <w:r w:rsidRPr="00850D0B">
              <w:rPr>
                <w:i/>
                <w:color w:val="FF0000"/>
              </w:rPr>
              <w:t>не більше</w:t>
            </w:r>
            <w:r w:rsidRPr="00850D0B">
              <w:rPr>
                <w:color w:val="FF0000"/>
              </w:rPr>
              <w:t xml:space="preserve"> </w:t>
            </w:r>
            <w:r w:rsidRPr="00850D0B">
              <w:t>45 мм</w:t>
            </w:r>
          </w:p>
          <w:p w14:paraId="086BC1A3" w14:textId="77777777" w:rsidR="00C86F3E" w:rsidRPr="00850D0B" w:rsidRDefault="00C86F3E" w:rsidP="00C86F3E">
            <w:pPr>
              <w:keepNext/>
              <w:keepLines/>
              <w:jc w:val="both"/>
            </w:pPr>
            <w:r w:rsidRPr="00850D0B">
              <w:t xml:space="preserve">- кількість головних контактів (нормально розімкнутий контакт): 3 </w:t>
            </w:r>
          </w:p>
          <w:p w14:paraId="28F0482F" w14:textId="77777777" w:rsidR="00C86F3E" w:rsidRPr="00850D0B" w:rsidRDefault="00C86F3E" w:rsidP="00C86F3E">
            <w:pPr>
              <w:keepNext/>
              <w:keepLines/>
              <w:jc w:val="both"/>
            </w:pPr>
            <w:r w:rsidRPr="00850D0B">
              <w:t xml:space="preserve">- номінальний робочий струм (Ie) при AC-3: 380 В, 400 В, 415 В - </w:t>
            </w:r>
            <w:r w:rsidRPr="00850D0B">
              <w:rPr>
                <w:i/>
                <w:color w:val="FF0000"/>
              </w:rPr>
              <w:t>не менше</w:t>
            </w:r>
            <w:r w:rsidRPr="00850D0B">
              <w:rPr>
                <w:color w:val="FF0000"/>
              </w:rPr>
              <w:t xml:space="preserve"> </w:t>
            </w:r>
            <w:r w:rsidRPr="00850D0B">
              <w:t xml:space="preserve">25 А </w:t>
            </w:r>
          </w:p>
          <w:p w14:paraId="250DEEDE" w14:textId="77777777" w:rsidR="00C86F3E" w:rsidRPr="00850D0B" w:rsidRDefault="00C86F3E" w:rsidP="00C86F3E">
            <w:pPr>
              <w:keepNext/>
              <w:keepLines/>
              <w:jc w:val="both"/>
            </w:pPr>
            <w:r w:rsidRPr="00850D0B">
              <w:t>- номінальна напруга живлення керування (Us) при змінному струмі, 50 Гц мін.: 230В</w:t>
            </w:r>
          </w:p>
          <w:p w14:paraId="2291928B" w14:textId="77777777" w:rsidR="00C86F3E" w:rsidRPr="00850D0B" w:rsidRDefault="00C86F3E" w:rsidP="00C86F3E">
            <w:pPr>
              <w:keepNext/>
              <w:keepLines/>
              <w:jc w:val="both"/>
            </w:pPr>
            <w:r w:rsidRPr="00850D0B">
              <w:t>- номінальна напруга живлення керування (Us) при змінному струмі, 50 Гц мах.: 230В</w:t>
            </w:r>
          </w:p>
          <w:p w14:paraId="096BDC76" w14:textId="1432271B" w:rsidR="00C86F3E" w:rsidRPr="00C86F3E" w:rsidRDefault="00C86F3E" w:rsidP="00C86F3E">
            <w:pPr>
              <w:widowControl w:val="0"/>
            </w:pPr>
            <w:r w:rsidRPr="00850D0B">
              <w:t>- Номінальна робоча потужність при AC-3, 380/400 В, 50 Гц –</w:t>
            </w:r>
            <w:r w:rsidRPr="00850D0B">
              <w:rPr>
                <w:i/>
                <w:color w:val="FF0000"/>
              </w:rPr>
              <w:t>не менше</w:t>
            </w:r>
            <w:r w:rsidRPr="00850D0B">
              <w:t xml:space="preserve"> 11 кВт</w:t>
            </w:r>
          </w:p>
        </w:tc>
      </w:tr>
    </w:tbl>
    <w:p w14:paraId="46C8BF91" w14:textId="77777777" w:rsidR="009165D1" w:rsidRPr="005F37AD" w:rsidRDefault="009165D1" w:rsidP="009165D1">
      <w:pPr>
        <w:jc w:val="both"/>
        <w:rPr>
          <w:b/>
          <w:bCs/>
          <w:sz w:val="22"/>
          <w:szCs w:val="22"/>
          <w:lang w:val="uk-UA" w:eastAsia="uk-UA"/>
        </w:rPr>
      </w:pPr>
      <w:r w:rsidRPr="005F37AD">
        <w:rPr>
          <w:b/>
          <w:bCs/>
          <w:sz w:val="22"/>
          <w:szCs w:val="22"/>
          <w:lang w:val="uk-UA"/>
        </w:rPr>
        <w:t>Додаткова інформація.</w:t>
      </w:r>
    </w:p>
    <w:p w14:paraId="1E69EC35" w14:textId="77777777" w:rsidR="009165D1" w:rsidRPr="005F37AD" w:rsidRDefault="009165D1" w:rsidP="009165D1">
      <w:pPr>
        <w:jc w:val="both"/>
        <w:rPr>
          <w:sz w:val="22"/>
          <w:szCs w:val="22"/>
          <w:lang w:val="uk-UA"/>
        </w:rPr>
      </w:pPr>
      <w:r w:rsidRPr="005F37AD">
        <w:rPr>
          <w:b/>
          <w:bCs/>
          <w:sz w:val="22"/>
          <w:szCs w:val="22"/>
          <w:lang w:val="uk-UA"/>
        </w:rPr>
        <w:t>1.</w:t>
      </w:r>
      <w:r w:rsidRPr="005F37AD">
        <w:rPr>
          <w:sz w:val="22"/>
          <w:szCs w:val="22"/>
          <w:lang w:val="uk-UA"/>
        </w:rPr>
        <w:t xml:space="preserve"> 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5F37AD">
        <w:rPr>
          <w:b/>
          <w:bCs/>
          <w:sz w:val="22"/>
          <w:szCs w:val="22"/>
          <w:lang w:val="uk-UA"/>
        </w:rPr>
        <w:t>біля кожного такого посилання вважати вираз «або еквівалент»</w:t>
      </w:r>
      <w:r w:rsidRPr="005F37AD">
        <w:rPr>
          <w:sz w:val="22"/>
          <w:szCs w:val="22"/>
          <w:lang w:val="uk-UA"/>
        </w:rPr>
        <w:t xml:space="preserve">. Таким чином вважається, що до кожного посилання додається вираз </w:t>
      </w:r>
      <w:r w:rsidRPr="005F37AD">
        <w:rPr>
          <w:b/>
          <w:bCs/>
          <w:sz w:val="22"/>
          <w:szCs w:val="22"/>
          <w:lang w:val="uk-UA"/>
        </w:rPr>
        <w:t>«або еквівалент»</w:t>
      </w:r>
      <w:r w:rsidRPr="005F37AD">
        <w:rPr>
          <w:sz w:val="22"/>
          <w:szCs w:val="22"/>
          <w:lang w:val="uk-UA"/>
        </w:rPr>
        <w:t xml:space="preserve">. </w:t>
      </w:r>
    </w:p>
    <w:p w14:paraId="60975F28" w14:textId="77777777" w:rsidR="009165D1" w:rsidRPr="005F37AD" w:rsidRDefault="009165D1" w:rsidP="009165D1">
      <w:pPr>
        <w:jc w:val="both"/>
        <w:rPr>
          <w:sz w:val="22"/>
          <w:szCs w:val="22"/>
          <w:lang w:val="uk-UA"/>
        </w:rPr>
      </w:pPr>
      <w:r w:rsidRPr="005F37AD">
        <w:rPr>
          <w:sz w:val="22"/>
          <w:szCs w:val="22"/>
          <w:lang w:val="uk-UA"/>
        </w:rPr>
        <w:t xml:space="preserve">У місцях, де технічна специфікація містить посилання </w:t>
      </w:r>
      <w:r w:rsidRPr="005F37AD">
        <w:rPr>
          <w:sz w:val="22"/>
          <w:szCs w:val="22"/>
          <w:vertAlign w:val="superscript"/>
          <w:lang w:val="uk-UA"/>
        </w:rPr>
        <w:t>1)</w:t>
      </w:r>
      <w:r w:rsidRPr="005F37AD">
        <w:rPr>
          <w:sz w:val="22"/>
          <w:szCs w:val="22"/>
          <w:lang w:val="uk-UA"/>
        </w:rPr>
        <w:t xml:space="preserve">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sidRPr="005F37AD">
        <w:rPr>
          <w:b/>
          <w:bCs/>
          <w:sz w:val="22"/>
          <w:szCs w:val="22"/>
          <w:lang w:val="uk-UA"/>
        </w:rPr>
        <w:t>вважати наявним вираз «або еквівалент»</w:t>
      </w:r>
      <w:r w:rsidRPr="005F37AD">
        <w:rPr>
          <w:sz w:val="22"/>
          <w:szCs w:val="22"/>
          <w:lang w:val="uk-UA"/>
        </w:rPr>
        <w:t xml:space="preserve">. Таким чином вважається, що до кожного посилання додається вираз «або еквівалент» </w:t>
      </w:r>
      <w:r w:rsidRPr="005F37AD">
        <w:rPr>
          <w:b/>
          <w:bCs/>
          <w:i/>
          <w:iCs/>
          <w:sz w:val="22"/>
          <w:szCs w:val="22"/>
          <w:lang w:val="uk-UA"/>
        </w:rPr>
        <w:t>(</w:t>
      </w:r>
      <w:r w:rsidRPr="005F37AD">
        <w:rPr>
          <w:b/>
          <w:bCs/>
          <w:i/>
          <w:iCs/>
          <w:sz w:val="22"/>
          <w:szCs w:val="22"/>
          <w:vertAlign w:val="superscript"/>
          <w:lang w:val="uk-UA"/>
        </w:rPr>
        <w:t>1)</w:t>
      </w:r>
      <w:r w:rsidRPr="005F37AD">
        <w:rPr>
          <w:b/>
          <w:bCs/>
          <w:i/>
          <w:iCs/>
          <w:sz w:val="22"/>
          <w:szCs w:val="22"/>
          <w:lang w:val="uk-UA"/>
        </w:rPr>
        <w:t xml:space="preserve"> таке посилання обумовлено наданням Учасникам загального уявлення про технічні та якісні характеристики чи складові предмету закупівлі тощо)</w:t>
      </w:r>
      <w:r w:rsidRPr="005F37AD">
        <w:rPr>
          <w:sz w:val="22"/>
          <w:szCs w:val="22"/>
          <w:lang w:val="uk-UA"/>
        </w:rPr>
        <w:t xml:space="preserve">. </w:t>
      </w:r>
    </w:p>
    <w:p w14:paraId="2A2A5A53" w14:textId="77777777" w:rsidR="009165D1" w:rsidRPr="006724CA" w:rsidRDefault="009165D1" w:rsidP="009165D1">
      <w:pPr>
        <w:autoSpaceDE w:val="0"/>
        <w:autoSpaceDN w:val="0"/>
        <w:ind w:firstLine="709"/>
        <w:jc w:val="both"/>
        <w:rPr>
          <w:color w:val="000000"/>
          <w:sz w:val="26"/>
          <w:szCs w:val="26"/>
          <w:lang w:val="uk-UA"/>
        </w:rPr>
      </w:pPr>
      <w:r w:rsidRPr="005F37AD">
        <w:rPr>
          <w:sz w:val="22"/>
          <w:szCs w:val="22"/>
          <w:lang w:val="uk-UA"/>
        </w:rPr>
        <w:t xml:space="preserve">Під «еквівалентом» розуміється це щось рівноцінне, рівнозначне, рівносильне, таке що повністю відповідає встановленим вимогам Замовника (технічні та якісні характеристики, запропонованого еквіваленту повинні відповідати встановленим в </w:t>
      </w:r>
      <w:r w:rsidRPr="005F37AD">
        <w:rPr>
          <w:b/>
          <w:bCs/>
          <w:sz w:val="22"/>
          <w:szCs w:val="22"/>
          <w:lang w:val="uk-UA"/>
        </w:rPr>
        <w:t>Додатку 1</w:t>
      </w:r>
      <w:r w:rsidRPr="005F37AD">
        <w:rPr>
          <w:sz w:val="22"/>
          <w:szCs w:val="22"/>
          <w:lang w:val="uk-UA"/>
        </w:rPr>
        <w:t xml:space="preserve"> технічним та якісним характеристикам предмета закупівлі).</w:t>
      </w:r>
    </w:p>
    <w:p w14:paraId="35D7DEFF" w14:textId="77777777" w:rsidR="00A256E7" w:rsidRPr="007101A5" w:rsidRDefault="00A256E7" w:rsidP="00D04854">
      <w:pPr>
        <w:widowControl w:val="0"/>
        <w:autoSpaceDE w:val="0"/>
        <w:autoSpaceDN w:val="0"/>
        <w:adjustRightInd w:val="0"/>
        <w:ind w:firstLine="709"/>
        <w:contextualSpacing/>
        <w:jc w:val="both"/>
        <w:rPr>
          <w:color w:val="000000"/>
          <w:sz w:val="26"/>
          <w:szCs w:val="26"/>
          <w:lang w:val="uk-UA"/>
        </w:rPr>
      </w:pPr>
    </w:p>
    <w:sectPr w:rsidR="00A256E7" w:rsidRPr="007101A5" w:rsidSect="00C86F3E">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F04AC" w14:textId="77777777" w:rsidR="001A3678" w:rsidRDefault="001A3678">
      <w:r>
        <w:separator/>
      </w:r>
    </w:p>
  </w:endnote>
  <w:endnote w:type="continuationSeparator" w:id="0">
    <w:p w14:paraId="2B5E0A8A" w14:textId="77777777" w:rsidR="001A3678" w:rsidRDefault="001A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2009"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3AEF" w14:textId="1848244F" w:rsidR="00A256E7" w:rsidRPr="00A256E7" w:rsidRDefault="00A276D0"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0EB37C6D" wp14:editId="7452670C">
              <wp:simplePos x="0" y="0"/>
              <wp:positionH relativeFrom="column">
                <wp:posOffset>-180340</wp:posOffset>
              </wp:positionH>
              <wp:positionV relativeFrom="paragraph">
                <wp:posOffset>7620</wp:posOffset>
              </wp:positionV>
              <wp:extent cx="6357620" cy="14605"/>
              <wp:effectExtent l="10160" t="7620" r="13970" b="6350"/>
              <wp:wrapNone/>
              <wp:docPr id="61522807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A50401"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5D4618">
      <w:rPr>
        <w:sz w:val="20"/>
        <w:szCs w:val="20"/>
        <w:lang w:val="uk-UA"/>
      </w:rPr>
      <w:t xml:space="preserve">Контактор, код ДК 021:2015 - 31210000-1 - Електрична апаратура для комутування та захисту електричних кіл </w:t>
    </w:r>
  </w:p>
  <w:p w14:paraId="3DD2DA69"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B8FB"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60D92" w14:textId="77777777" w:rsidR="001A3678" w:rsidRDefault="001A3678">
      <w:r>
        <w:separator/>
      </w:r>
    </w:p>
  </w:footnote>
  <w:footnote w:type="continuationSeparator" w:id="0">
    <w:p w14:paraId="6F54FD87" w14:textId="77777777" w:rsidR="001A3678" w:rsidRDefault="001A3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8B47"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19F0A7F"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07D7" w14:textId="137DA91A" w:rsidR="002D6492" w:rsidRPr="003C4B6B" w:rsidRDefault="00A276D0"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6AC147D2" wp14:editId="1AC505D6">
              <wp:simplePos x="0" y="0"/>
              <wp:positionH relativeFrom="column">
                <wp:posOffset>-17145</wp:posOffset>
              </wp:positionH>
              <wp:positionV relativeFrom="paragraph">
                <wp:posOffset>476885</wp:posOffset>
              </wp:positionV>
              <wp:extent cx="6329045" cy="13970"/>
              <wp:effectExtent l="11430" t="10160" r="12700" b="13970"/>
              <wp:wrapNone/>
              <wp:docPr id="109898037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60BEE7"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13ED3914" wp14:editId="32FFBE9F">
          <wp:extent cx="1447800" cy="2857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r w:rsidR="00A256E7" w:rsidRPr="003C4B6B">
      <w:rPr>
        <w:sz w:val="20"/>
        <w:szCs w:val="20"/>
        <w:lang w:val="uk-UA"/>
      </w:rPr>
      <w:t>бґрунтування</w:t>
    </w:r>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66F2"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46049068">
    <w:abstractNumId w:val="20"/>
  </w:num>
  <w:num w:numId="2" w16cid:durableId="3215095">
    <w:abstractNumId w:val="22"/>
  </w:num>
  <w:num w:numId="3" w16cid:durableId="1279531598">
    <w:abstractNumId w:val="0"/>
  </w:num>
  <w:num w:numId="4" w16cid:durableId="1728606012">
    <w:abstractNumId w:val="23"/>
  </w:num>
  <w:num w:numId="5" w16cid:durableId="520827701">
    <w:abstractNumId w:val="7"/>
  </w:num>
  <w:num w:numId="6" w16cid:durableId="1190559059">
    <w:abstractNumId w:val="5"/>
  </w:num>
  <w:num w:numId="7" w16cid:durableId="1021665960">
    <w:abstractNumId w:val="6"/>
  </w:num>
  <w:num w:numId="8" w16cid:durableId="323902033">
    <w:abstractNumId w:val="19"/>
  </w:num>
  <w:num w:numId="9" w16cid:durableId="817069734">
    <w:abstractNumId w:val="1"/>
  </w:num>
  <w:num w:numId="10" w16cid:durableId="193201555">
    <w:abstractNumId w:val="16"/>
  </w:num>
  <w:num w:numId="11" w16cid:durableId="186598522">
    <w:abstractNumId w:val="14"/>
  </w:num>
  <w:num w:numId="12" w16cid:durableId="842474788">
    <w:abstractNumId w:val="12"/>
  </w:num>
  <w:num w:numId="13" w16cid:durableId="338314001">
    <w:abstractNumId w:val="13"/>
  </w:num>
  <w:num w:numId="14" w16cid:durableId="402682741">
    <w:abstractNumId w:val="3"/>
  </w:num>
  <w:num w:numId="15" w16cid:durableId="549344112">
    <w:abstractNumId w:val="15"/>
  </w:num>
  <w:num w:numId="16" w16cid:durableId="1029799896">
    <w:abstractNumId w:val="2"/>
  </w:num>
  <w:num w:numId="17" w16cid:durableId="1224953296">
    <w:abstractNumId w:val="11"/>
  </w:num>
  <w:num w:numId="18" w16cid:durableId="1879006643">
    <w:abstractNumId w:val="4"/>
  </w:num>
  <w:num w:numId="19" w16cid:durableId="1564217752">
    <w:abstractNumId w:val="8"/>
  </w:num>
  <w:num w:numId="20" w16cid:durableId="701786518">
    <w:abstractNumId w:val="18"/>
  </w:num>
  <w:num w:numId="21" w16cid:durableId="1900893755">
    <w:abstractNumId w:val="9"/>
  </w:num>
  <w:num w:numId="22" w16cid:durableId="1605917581">
    <w:abstractNumId w:val="17"/>
  </w:num>
  <w:num w:numId="23" w16cid:durableId="1879513444">
    <w:abstractNumId w:val="10"/>
  </w:num>
  <w:num w:numId="24" w16cid:durableId="1074401753">
    <w:abstractNumId w:val="21"/>
  </w:num>
  <w:num w:numId="25" w16cid:durableId="17380872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A3678"/>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18E"/>
    <w:rsid w:val="00352F06"/>
    <w:rsid w:val="003556FB"/>
    <w:rsid w:val="00356974"/>
    <w:rsid w:val="003571E9"/>
    <w:rsid w:val="003578E4"/>
    <w:rsid w:val="003607CD"/>
    <w:rsid w:val="00360823"/>
    <w:rsid w:val="00362054"/>
    <w:rsid w:val="00366566"/>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77883"/>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D4618"/>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A6E26"/>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276D0"/>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65B4A"/>
    <w:rsid w:val="00A70514"/>
    <w:rsid w:val="00A70709"/>
    <w:rsid w:val="00A70E58"/>
    <w:rsid w:val="00A719AA"/>
    <w:rsid w:val="00A71B4A"/>
    <w:rsid w:val="00A72FBE"/>
    <w:rsid w:val="00A756D1"/>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D7602"/>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5C30"/>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6F3E"/>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27228"/>
    <w:rsid w:val="00D300CD"/>
    <w:rsid w:val="00D33187"/>
    <w:rsid w:val="00D33348"/>
    <w:rsid w:val="00D35DC0"/>
    <w:rsid w:val="00D36226"/>
    <w:rsid w:val="00D3731E"/>
    <w:rsid w:val="00D37BBE"/>
    <w:rsid w:val="00D37DC8"/>
    <w:rsid w:val="00D41EE4"/>
    <w:rsid w:val="00D44E80"/>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3191"/>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53F"/>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470E0"/>
  <w15:chartTrackingRefBased/>
  <w15:docId w15:val="{E4AA59A0-846F-4A3D-A0E1-56BD6BFD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ectro-centr.com.u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kad.com.u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ster-a.com.u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olt-batt.com/u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ightcraft.com.u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624</Words>
  <Characters>4653</Characters>
  <Application>Microsoft Office Word</Application>
  <DocSecurity>0</DocSecurity>
  <Lines>38</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Седюк Оксана Вікторівна</dc:creator>
  <cp:keywords/>
  <cp:lastModifiedBy>Рибак Тетяна Вікторівна</cp:lastModifiedBy>
  <cp:revision>13</cp:revision>
  <cp:lastPrinted>2021-11-17T09:02:00Z</cp:lastPrinted>
  <dcterms:created xsi:type="dcterms:W3CDTF">2025-11-17T09:36:00Z</dcterms:created>
  <dcterms:modified xsi:type="dcterms:W3CDTF">2025-11-17T13:44:00Z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