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2C6EF705" w14:textId="77777777" w:rsidTr="001021AF">
        <w:tc>
          <w:tcPr>
            <w:tcW w:w="4683" w:type="dxa"/>
          </w:tcPr>
          <w:p w14:paraId="087DF33B" w14:textId="2C1F9F89" w:rsidR="00825A6B" w:rsidRPr="007101A5" w:rsidRDefault="008E6244" w:rsidP="002A3DFA">
            <w:pPr>
              <w:pStyle w:val="a4"/>
              <w:widowControl w:val="0"/>
              <w:rPr>
                <w:szCs w:val="17"/>
                <w:lang w:val="uk-UA"/>
              </w:rPr>
            </w:pPr>
            <w:r>
              <w:rPr>
                <w:noProof/>
                <w:lang w:val="uk-UA"/>
              </w:rPr>
              <w:drawing>
                <wp:inline distT="0" distB="0" distL="0" distR="0" wp14:anchorId="44EBD78F" wp14:editId="4A8D48FA">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62E8D0B5" w14:textId="77777777" w:rsidR="006926A0" w:rsidRPr="007101A5" w:rsidRDefault="006926A0" w:rsidP="002A3DFA">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189BAB63" w14:textId="77777777" w:rsidR="00DD71E4" w:rsidRPr="007101A5" w:rsidRDefault="006926A0" w:rsidP="002A3DFA">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70AC391" w14:textId="77777777" w:rsidR="006926A0" w:rsidRPr="004970AE" w:rsidRDefault="006926A0" w:rsidP="002A3DFA">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62FD59E8" w14:textId="77777777" w:rsidR="00825A6B" w:rsidRPr="007101A5" w:rsidRDefault="006926A0" w:rsidP="002A3DFA">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64557DBF" w14:textId="77777777" w:rsidTr="00C62708">
        <w:tc>
          <w:tcPr>
            <w:tcW w:w="9854" w:type="dxa"/>
            <w:gridSpan w:val="2"/>
          </w:tcPr>
          <w:p w14:paraId="38073736" w14:textId="77777777" w:rsidR="003C4B6B" w:rsidRPr="007101A5" w:rsidRDefault="003C4B6B" w:rsidP="002A3DFA">
            <w:pPr>
              <w:pStyle w:val="1"/>
              <w:keepNext w:val="0"/>
              <w:widowControl w:val="0"/>
              <w:rPr>
                <w:sz w:val="28"/>
                <w:szCs w:val="28"/>
              </w:rPr>
            </w:pPr>
          </w:p>
          <w:p w14:paraId="07DDD588" w14:textId="77777777" w:rsidR="001021AF" w:rsidRPr="007101A5" w:rsidRDefault="007D7B6F" w:rsidP="002A3DFA">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EC60332" w14:textId="77777777" w:rsidR="005F3529" w:rsidRPr="007101A5" w:rsidRDefault="005F3529" w:rsidP="002A3DFA">
      <w:pPr>
        <w:pStyle w:val="a4"/>
        <w:widowControl w:val="0"/>
        <w:jc w:val="both"/>
        <w:rPr>
          <w:sz w:val="24"/>
          <w:szCs w:val="24"/>
          <w:lang w:val="uk-UA"/>
        </w:rPr>
      </w:pPr>
    </w:p>
    <w:p w14:paraId="4D7563D7" w14:textId="77777777" w:rsidR="007D7B6F" w:rsidRPr="00E44FCF" w:rsidRDefault="003C4B6B" w:rsidP="002A3DFA">
      <w:pPr>
        <w:pStyle w:val="a4"/>
        <w:widowControl w:val="0"/>
        <w:jc w:val="both"/>
        <w:rPr>
          <w:sz w:val="24"/>
          <w:szCs w:val="24"/>
          <w:lang w:val="uk-UA"/>
        </w:rPr>
      </w:pPr>
      <w:r w:rsidRPr="00E44FCF">
        <w:rPr>
          <w:sz w:val="24"/>
          <w:szCs w:val="24"/>
          <w:lang w:val="uk-UA"/>
        </w:rPr>
        <w:t xml:space="preserve">Підстава: </w:t>
      </w:r>
      <w:r w:rsidR="007D7B6F" w:rsidRPr="00E44FCF">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B83FE4E" w14:textId="77777777" w:rsidR="009F35DC" w:rsidRPr="00E44FCF" w:rsidRDefault="009F35DC" w:rsidP="002A3DFA">
      <w:pPr>
        <w:widowControl w:val="0"/>
        <w:shd w:val="clear" w:color="auto" w:fill="FFFFFF"/>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E44FCF" w14:paraId="29A4EE61" w14:textId="77777777" w:rsidTr="00C62708">
        <w:tc>
          <w:tcPr>
            <w:tcW w:w="487" w:type="pct"/>
            <w:shd w:val="clear" w:color="auto" w:fill="DEEAF6"/>
          </w:tcPr>
          <w:p w14:paraId="01BFCFF4" w14:textId="77777777" w:rsidR="00A76484" w:rsidRPr="00E44FCF" w:rsidRDefault="00A76484" w:rsidP="002A3DFA">
            <w:pPr>
              <w:widowControl w:val="0"/>
              <w:contextualSpacing/>
              <w:jc w:val="center"/>
              <w:rPr>
                <w:b/>
                <w:lang w:val="uk-UA"/>
              </w:rPr>
            </w:pPr>
            <w:r w:rsidRPr="00E44FCF">
              <w:rPr>
                <w:b/>
                <w:lang w:val="uk-UA"/>
              </w:rPr>
              <w:t>Пункт Кошторису</w:t>
            </w:r>
          </w:p>
        </w:tc>
        <w:tc>
          <w:tcPr>
            <w:tcW w:w="1527" w:type="pct"/>
            <w:shd w:val="clear" w:color="auto" w:fill="DEEAF6"/>
          </w:tcPr>
          <w:p w14:paraId="36998069" w14:textId="77777777" w:rsidR="00A76484" w:rsidRPr="00E44FCF" w:rsidRDefault="00A76484" w:rsidP="002A3DFA">
            <w:pPr>
              <w:widowControl w:val="0"/>
              <w:contextualSpacing/>
              <w:jc w:val="center"/>
              <w:rPr>
                <w:b/>
                <w:lang w:val="uk-UA"/>
              </w:rPr>
            </w:pPr>
            <w:r w:rsidRPr="00E44FCF">
              <w:rPr>
                <w:b/>
                <w:lang w:val="uk-UA"/>
              </w:rPr>
              <w:t>Назва предмета закупівлі із зазначенням коду за Єдиним закупівельним словником</w:t>
            </w:r>
          </w:p>
        </w:tc>
        <w:tc>
          <w:tcPr>
            <w:tcW w:w="947" w:type="pct"/>
            <w:shd w:val="clear" w:color="auto" w:fill="DEEAF6"/>
          </w:tcPr>
          <w:p w14:paraId="39DFFB89" w14:textId="77777777" w:rsidR="00A76484" w:rsidRPr="00E44FCF" w:rsidRDefault="00A76484" w:rsidP="002A3DFA">
            <w:pPr>
              <w:widowControl w:val="0"/>
              <w:contextualSpacing/>
              <w:jc w:val="center"/>
              <w:rPr>
                <w:b/>
                <w:lang w:val="uk-UA"/>
              </w:rPr>
            </w:pPr>
            <w:r w:rsidRPr="00E44FCF">
              <w:rPr>
                <w:b/>
                <w:lang w:val="uk-UA"/>
              </w:rPr>
              <w:t>Очікувана варт</w:t>
            </w:r>
            <w:r w:rsidR="00DB2D70" w:rsidRPr="00E44FCF">
              <w:rPr>
                <w:b/>
                <w:lang w:val="uk-UA"/>
              </w:rPr>
              <w:t>ість предмета закупівлі згідно р</w:t>
            </w:r>
            <w:r w:rsidRPr="00E44FCF">
              <w:rPr>
                <w:b/>
                <w:lang w:val="uk-UA"/>
              </w:rPr>
              <w:t>ічного плану закупівель</w:t>
            </w:r>
          </w:p>
        </w:tc>
        <w:tc>
          <w:tcPr>
            <w:tcW w:w="1102" w:type="pct"/>
            <w:shd w:val="clear" w:color="auto" w:fill="DEEAF6"/>
          </w:tcPr>
          <w:p w14:paraId="60C19ADF" w14:textId="77777777" w:rsidR="00A76484" w:rsidRPr="00E44FCF" w:rsidRDefault="00A76484" w:rsidP="002A3DFA">
            <w:pPr>
              <w:widowControl w:val="0"/>
              <w:contextualSpacing/>
              <w:jc w:val="center"/>
              <w:rPr>
                <w:b/>
                <w:lang w:val="uk-UA"/>
              </w:rPr>
            </w:pPr>
            <w:r w:rsidRPr="00E44FCF">
              <w:rPr>
                <w:b/>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7E5F509F" w14:textId="77777777" w:rsidR="00A76484" w:rsidRPr="00E44FCF" w:rsidRDefault="00A355EA" w:rsidP="002A3DFA">
            <w:pPr>
              <w:widowControl w:val="0"/>
              <w:contextualSpacing/>
              <w:jc w:val="center"/>
              <w:rPr>
                <w:b/>
                <w:lang w:val="uk-UA"/>
              </w:rPr>
            </w:pPr>
            <w:r w:rsidRPr="00E44FCF">
              <w:rPr>
                <w:b/>
                <w:lang w:val="uk-UA"/>
              </w:rPr>
              <w:t>Ідентифікатор процедури закупівлі</w:t>
            </w:r>
          </w:p>
        </w:tc>
      </w:tr>
      <w:tr w:rsidR="00A84D75" w:rsidRPr="00E44FCF" w14:paraId="3985AA82" w14:textId="77777777" w:rsidTr="00212515">
        <w:tc>
          <w:tcPr>
            <w:tcW w:w="487" w:type="pct"/>
          </w:tcPr>
          <w:p w14:paraId="3759DA94" w14:textId="50EAC012" w:rsidR="00A84D75" w:rsidRPr="00E44FCF" w:rsidRDefault="00A84D75" w:rsidP="002A3DFA">
            <w:pPr>
              <w:widowControl w:val="0"/>
              <w:jc w:val="center"/>
              <w:rPr>
                <w:lang w:val="uk-UA" w:eastAsia="uk-UA"/>
              </w:rPr>
            </w:pPr>
            <w:r w:rsidRPr="00E44FCF">
              <w:rPr>
                <w:lang w:val="uk-UA"/>
              </w:rPr>
              <w:t xml:space="preserve">19.09 </w:t>
            </w:r>
            <w:r w:rsidRPr="00E44FCF">
              <w:rPr>
                <w:lang w:val="uk-UA" w:eastAsia="uk-UA"/>
              </w:rPr>
              <w:t>(2026)</w:t>
            </w:r>
          </w:p>
        </w:tc>
        <w:tc>
          <w:tcPr>
            <w:tcW w:w="1527" w:type="pct"/>
          </w:tcPr>
          <w:p w14:paraId="0D23235B" w14:textId="5903FB1B" w:rsidR="00A84D75" w:rsidRPr="00E44FCF" w:rsidRDefault="00A84D75" w:rsidP="002A3DFA">
            <w:pPr>
              <w:widowControl w:val="0"/>
              <w:rPr>
                <w:bCs/>
                <w:lang w:val="uk-UA"/>
              </w:rPr>
            </w:pPr>
            <w:r w:rsidRPr="00E44FCF">
              <w:rPr>
                <w:b/>
                <w:lang w:val="uk-UA"/>
              </w:rPr>
              <w:t xml:space="preserve">Послуги з технічного забезпечення копіювання та друку документів, код ДК 021:2015 - 79520000-5 - Копіювально-розмножувальні послуги </w:t>
            </w:r>
            <w:r w:rsidRPr="00E44FCF">
              <w:rPr>
                <w:lang w:val="uk-UA"/>
              </w:rPr>
              <w:t xml:space="preserve"> </w:t>
            </w:r>
          </w:p>
        </w:tc>
        <w:tc>
          <w:tcPr>
            <w:tcW w:w="947" w:type="pct"/>
          </w:tcPr>
          <w:p w14:paraId="0B17DD18" w14:textId="77777777" w:rsidR="00A84D75" w:rsidRPr="00E44FCF" w:rsidRDefault="00A84D75" w:rsidP="002A3DFA">
            <w:pPr>
              <w:widowControl w:val="0"/>
              <w:jc w:val="center"/>
              <w:rPr>
                <w:lang w:val="uk-UA"/>
              </w:rPr>
            </w:pPr>
            <w:r w:rsidRPr="00E44FCF">
              <w:rPr>
                <w:lang w:val="uk-UA"/>
              </w:rPr>
              <w:t xml:space="preserve">4 819 992,00 </w:t>
            </w:r>
          </w:p>
          <w:p w14:paraId="39F85D0C" w14:textId="2D89913A" w:rsidR="00A84D75" w:rsidRPr="00E44FCF" w:rsidRDefault="00A84D75" w:rsidP="002A3DFA">
            <w:pPr>
              <w:widowControl w:val="0"/>
              <w:jc w:val="center"/>
              <w:rPr>
                <w:lang w:val="uk-UA"/>
              </w:rPr>
            </w:pPr>
            <w:r w:rsidRPr="00E44FCF">
              <w:rPr>
                <w:lang w:val="uk-UA"/>
              </w:rPr>
              <w:t>грн. з ПДВ</w:t>
            </w:r>
          </w:p>
        </w:tc>
        <w:tc>
          <w:tcPr>
            <w:tcW w:w="1102" w:type="pct"/>
          </w:tcPr>
          <w:p w14:paraId="1FBAAEEE" w14:textId="77777777" w:rsidR="00A84D75" w:rsidRPr="00E44FCF" w:rsidRDefault="00A84D75" w:rsidP="002A3DFA">
            <w:pPr>
              <w:widowControl w:val="0"/>
              <w:jc w:val="center"/>
              <w:rPr>
                <w:lang w:val="uk-UA"/>
              </w:rPr>
            </w:pPr>
            <w:r w:rsidRPr="00E44FCF">
              <w:rPr>
                <w:lang w:val="uk-UA"/>
              </w:rPr>
              <w:t>4 016 660,00</w:t>
            </w:r>
          </w:p>
          <w:p w14:paraId="5E89D6A6" w14:textId="57D59AD4" w:rsidR="00A84D75" w:rsidRPr="00E44FCF" w:rsidRDefault="00A84D75" w:rsidP="002A3DFA">
            <w:pPr>
              <w:widowControl w:val="0"/>
              <w:jc w:val="center"/>
              <w:rPr>
                <w:lang w:val="uk-UA"/>
              </w:rPr>
            </w:pPr>
            <w:r w:rsidRPr="00E44FCF">
              <w:rPr>
                <w:lang w:val="uk-UA"/>
              </w:rPr>
              <w:t xml:space="preserve">грн. без ПДВ </w:t>
            </w:r>
          </w:p>
        </w:tc>
        <w:tc>
          <w:tcPr>
            <w:tcW w:w="936" w:type="pct"/>
          </w:tcPr>
          <w:p w14:paraId="68FC7E49" w14:textId="39065FEE" w:rsidR="00A84D75" w:rsidRPr="00E44FCF" w:rsidRDefault="00197B42" w:rsidP="002A3DFA">
            <w:pPr>
              <w:widowControl w:val="0"/>
              <w:jc w:val="center"/>
              <w:rPr>
                <w:color w:val="0000FF"/>
                <w:lang w:val="uk-UA"/>
              </w:rPr>
            </w:pPr>
            <w:r w:rsidRPr="00197B42">
              <w:rPr>
                <w:b/>
                <w:lang w:val="uk-UA"/>
              </w:rPr>
              <w:t>UA-2025-11-20-015075-a</w:t>
            </w:r>
          </w:p>
        </w:tc>
      </w:tr>
    </w:tbl>
    <w:p w14:paraId="57EB1DF5" w14:textId="77777777" w:rsidR="00A12478" w:rsidRPr="00E44FCF" w:rsidRDefault="00A12478" w:rsidP="002A3DFA">
      <w:pPr>
        <w:pStyle w:val="a4"/>
        <w:widowControl w:val="0"/>
        <w:jc w:val="both"/>
        <w:rPr>
          <w:sz w:val="24"/>
          <w:szCs w:val="24"/>
          <w:lang w:val="uk-UA"/>
        </w:rPr>
      </w:pPr>
    </w:p>
    <w:p w14:paraId="71E92CF2" w14:textId="77777777" w:rsidR="00A355EA" w:rsidRPr="00E44FCF" w:rsidRDefault="00A355EA" w:rsidP="002A3DFA">
      <w:pPr>
        <w:widowControl w:val="0"/>
        <w:shd w:val="clear" w:color="auto" w:fill="DEEAF6"/>
        <w:jc w:val="center"/>
        <w:rPr>
          <w:lang w:val="uk-UA"/>
        </w:rPr>
      </w:pPr>
      <w:r w:rsidRPr="00E44FCF">
        <w:rPr>
          <w:b/>
          <w:lang w:val="uk-UA"/>
        </w:rPr>
        <w:t>Обґрунтування на виконання вимог Постанови КМУ від 11.10.2016 № 710:</w:t>
      </w:r>
    </w:p>
    <w:p w14:paraId="196E442A" w14:textId="77777777" w:rsidR="006F428D" w:rsidRPr="00E44FCF" w:rsidRDefault="006F428D" w:rsidP="002A3DFA">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7462C8" w:rsidRPr="00E44FCF" w14:paraId="0B1C775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639C9AA" w14:textId="77777777" w:rsidR="007462C8" w:rsidRPr="00E44FCF" w:rsidRDefault="007462C8" w:rsidP="007462C8">
            <w:pPr>
              <w:rPr>
                <w:lang w:val="uk-UA"/>
              </w:rPr>
            </w:pPr>
            <w:r w:rsidRPr="00E44FCF">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1FA4065" w14:textId="77777777" w:rsidR="007462C8" w:rsidRPr="0099254D" w:rsidRDefault="007462C8" w:rsidP="007462C8">
            <w:pPr>
              <w:rPr>
                <w:lang w:val="uk-UA"/>
              </w:rPr>
            </w:pPr>
            <w:r w:rsidRPr="0099254D">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A7E4970" w14:textId="77777777" w:rsidR="007462C8" w:rsidRPr="0099254D" w:rsidRDefault="007462C8" w:rsidP="007462C8">
            <w:pPr>
              <w:widowControl w:val="0"/>
              <w:rPr>
                <w:lang w:val="uk-UA"/>
              </w:rPr>
            </w:pPr>
            <w:r w:rsidRPr="0099254D">
              <w:rPr>
                <w:lang w:val="uk-UA"/>
              </w:rPr>
              <w:t>Визначення очікуваної вартості предмета закупівлі</w:t>
            </w:r>
          </w:p>
          <w:p w14:paraId="19D4255B" w14:textId="77777777" w:rsidR="007462C8" w:rsidRPr="0099254D" w:rsidRDefault="007462C8" w:rsidP="007462C8">
            <w:pPr>
              <w:widowControl w:val="0"/>
              <w:rPr>
                <w:lang w:val="uk-UA"/>
              </w:rPr>
            </w:pPr>
            <w:r w:rsidRPr="0099254D">
              <w:rPr>
                <w:lang w:val="uk-UA"/>
              </w:rPr>
              <w:t>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w:t>
            </w:r>
          </w:p>
          <w:p w14:paraId="7AA9DB76" w14:textId="77777777" w:rsidR="007462C8" w:rsidRPr="0099254D" w:rsidRDefault="007462C8" w:rsidP="007462C8">
            <w:pPr>
              <w:widowControl w:val="0"/>
              <w:rPr>
                <w:lang w:val="uk-UA"/>
              </w:rPr>
            </w:pPr>
            <w:r w:rsidRPr="0099254D">
              <w:rPr>
                <w:lang w:val="uk-UA"/>
              </w:rPr>
              <w:t>публічних закупівель, примірної методики визначення очікуваної вартості предмета закупівлі,</w:t>
            </w:r>
          </w:p>
          <w:p w14:paraId="6155420A" w14:textId="77777777" w:rsidR="007462C8" w:rsidRPr="0099254D" w:rsidRDefault="007462C8" w:rsidP="007462C8">
            <w:pPr>
              <w:widowControl w:val="0"/>
              <w:rPr>
                <w:lang w:val="uk-UA"/>
              </w:rPr>
            </w:pPr>
            <w:r w:rsidRPr="0099254D">
              <w:rPr>
                <w:lang w:val="uk-UA"/>
              </w:rPr>
              <w:t>затвердженої наказом Міністерства розвитку економіки, торгівлі та сільського господарства України від 18.02.2020 № 275 та відповідно до затвердженої на підприємстві методики №50-06-1</w:t>
            </w:r>
          </w:p>
          <w:p w14:paraId="1ED3635C" w14:textId="77777777" w:rsidR="007462C8" w:rsidRPr="0099254D" w:rsidRDefault="007462C8" w:rsidP="007462C8">
            <w:pPr>
              <w:widowControl w:val="0"/>
              <w:rPr>
                <w:lang w:val="uk-UA"/>
              </w:rPr>
            </w:pPr>
            <w:r w:rsidRPr="0099254D">
              <w:rPr>
                <w:lang w:val="uk-UA"/>
              </w:rPr>
              <w:t>від 17.05.2022. Очікувана вартість предмета закупівлі визначена методом порівняння ринкових</w:t>
            </w:r>
          </w:p>
          <w:p w14:paraId="58854106" w14:textId="2E977F37" w:rsidR="007462C8" w:rsidRPr="0099254D" w:rsidRDefault="007462C8" w:rsidP="007462C8">
            <w:pPr>
              <w:rPr>
                <w:lang w:val="uk-UA"/>
              </w:rPr>
            </w:pPr>
            <w:r w:rsidRPr="0099254D">
              <w:rPr>
                <w:lang w:val="uk-UA"/>
              </w:rPr>
              <w:t>цін на підставі отриманих комерційних пропозицій. Очікувану вартість закупівлі розраховано, як середньоарифметичне значення масиву отриманих даних.</w:t>
            </w:r>
          </w:p>
        </w:tc>
      </w:tr>
      <w:tr w:rsidR="007462C8" w:rsidRPr="00E44FCF" w14:paraId="4D908D4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E1A4D18" w14:textId="77777777" w:rsidR="007462C8" w:rsidRPr="00E44FCF" w:rsidRDefault="007462C8" w:rsidP="007462C8">
            <w:pPr>
              <w:rPr>
                <w:lang w:val="uk-UA"/>
              </w:rPr>
            </w:pPr>
            <w:r w:rsidRPr="00E44FCF">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20C766C" w14:textId="77777777" w:rsidR="007462C8" w:rsidRPr="0099254D" w:rsidRDefault="007462C8" w:rsidP="007462C8">
            <w:pPr>
              <w:rPr>
                <w:lang w:val="uk-UA"/>
              </w:rPr>
            </w:pPr>
            <w:r w:rsidRPr="0099254D">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327EBDF" w14:textId="04F81CB4" w:rsidR="007462C8" w:rsidRPr="0099254D" w:rsidRDefault="007462C8" w:rsidP="007462C8">
            <w:pPr>
              <w:rPr>
                <w:lang w:val="uk-UA"/>
              </w:rPr>
            </w:pPr>
            <w:r w:rsidRPr="0099254D">
              <w:rPr>
                <w:lang w:val="uk-UA"/>
              </w:rPr>
              <w:t xml:space="preserve">Технічні та якісні характеристики предмета закупівлі визначені з урахуванням реальних потреб підприємства та оптимального співвідношення ціни та якості, на основі моніторингу ринку з використанням відкритих джерел та врахуванням практики отримання послуг з технічного забезпечення копіювання та друку </w:t>
            </w:r>
            <w:r w:rsidRPr="0099254D">
              <w:rPr>
                <w:lang w:val="uk-UA"/>
              </w:rPr>
              <w:lastRenderedPageBreak/>
              <w:t>документів  на підприємстві, а також існуючих потреб щодо них, у відповідності з екологічними вимогами та вимогами безпечності використання.</w:t>
            </w:r>
          </w:p>
        </w:tc>
      </w:tr>
      <w:tr w:rsidR="007462C8" w:rsidRPr="00E44FCF" w14:paraId="32798F9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D897ACB" w14:textId="77777777" w:rsidR="007462C8" w:rsidRPr="00E44FCF" w:rsidRDefault="007462C8" w:rsidP="007462C8">
            <w:pPr>
              <w:rPr>
                <w:bCs/>
                <w:lang w:val="uk-UA"/>
              </w:rPr>
            </w:pPr>
            <w:r w:rsidRPr="00E44FCF">
              <w:rPr>
                <w:bCs/>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E38A3F2" w14:textId="77777777" w:rsidR="007462C8" w:rsidRPr="0099254D" w:rsidRDefault="007462C8" w:rsidP="007462C8">
            <w:pPr>
              <w:rPr>
                <w:lang w:val="uk-UA"/>
              </w:rPr>
            </w:pPr>
            <w:r w:rsidRPr="0099254D">
              <w:rPr>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D088167" w14:textId="77777777" w:rsidR="003D2190" w:rsidRPr="0099254D" w:rsidRDefault="003D2190" w:rsidP="003D2190">
            <w:pPr>
              <w:widowControl w:val="0"/>
              <w:jc w:val="both"/>
              <w:rPr>
                <w:lang w:val="uk-UA"/>
              </w:rPr>
            </w:pPr>
            <w:r w:rsidRPr="0099254D">
              <w:rPr>
                <w:lang w:val="uk-UA"/>
              </w:rPr>
              <w:t>Відповідно до «Положення про порядок визначення очікуваної вартості предмета закупівлі»., визначення очікуваної вартості виконано методом порівняння ринкових цін на підставі отриманих цінових пропозицій.</w:t>
            </w:r>
          </w:p>
          <w:p w14:paraId="19D85B3F" w14:textId="77777777" w:rsidR="003D2190" w:rsidRPr="0099254D" w:rsidRDefault="003D2190" w:rsidP="003D2190">
            <w:pPr>
              <w:widowControl w:val="0"/>
              <w:jc w:val="both"/>
              <w:rPr>
                <w:lang w:val="uk-UA"/>
              </w:rPr>
            </w:pPr>
            <w:r w:rsidRPr="0099254D">
              <w:rPr>
                <w:lang w:val="uk-UA"/>
              </w:rPr>
              <w:t>Перелік потенційних постачальників, яким направлялись запити цінових пропозицій:</w:t>
            </w:r>
          </w:p>
          <w:p w14:paraId="1C313397" w14:textId="77777777" w:rsidR="003D2190" w:rsidRPr="0099254D" w:rsidRDefault="003D2190" w:rsidP="003D2190">
            <w:pPr>
              <w:widowControl w:val="0"/>
              <w:jc w:val="both"/>
              <w:rPr>
                <w:lang w:val="uk-UA"/>
              </w:rPr>
            </w:pPr>
            <w:r w:rsidRPr="0099254D">
              <w:rPr>
                <w:lang w:val="uk-UA"/>
              </w:rPr>
              <w:t xml:space="preserve">ТДВ «ІБФ «ЛДС» - </w:t>
            </w:r>
            <w:hyperlink r:id="rId9" w:history="1">
              <w:r w:rsidRPr="0099254D">
                <w:rPr>
                  <w:rStyle w:val="af"/>
                  <w:lang w:val="uk-UA"/>
                </w:rPr>
                <w:t>sale@lds.com.ua</w:t>
              </w:r>
            </w:hyperlink>
            <w:r w:rsidRPr="0099254D">
              <w:rPr>
                <w:lang w:val="uk-UA"/>
              </w:rPr>
              <w:t>,</w:t>
            </w:r>
          </w:p>
          <w:p w14:paraId="2694E812" w14:textId="77777777" w:rsidR="003D2190" w:rsidRPr="0099254D" w:rsidRDefault="003D2190" w:rsidP="003D2190">
            <w:pPr>
              <w:widowControl w:val="0"/>
              <w:jc w:val="both"/>
              <w:rPr>
                <w:lang w:val="uk-UA"/>
              </w:rPr>
            </w:pPr>
            <w:r w:rsidRPr="0099254D">
              <w:rPr>
                <w:lang w:val="uk-UA"/>
              </w:rPr>
              <w:t xml:space="preserve">ТОВ "ІНСІТ" - </w:t>
            </w:r>
            <w:hyperlink r:id="rId10" w:history="1">
              <w:r w:rsidRPr="0099254D">
                <w:rPr>
                  <w:rStyle w:val="af"/>
                  <w:lang w:val="uk-UA"/>
                </w:rPr>
                <w:t>katerina@insit.com.ua</w:t>
              </w:r>
            </w:hyperlink>
            <w:r w:rsidRPr="0099254D">
              <w:rPr>
                <w:lang w:val="uk-UA"/>
              </w:rPr>
              <w:t>,</w:t>
            </w:r>
          </w:p>
          <w:p w14:paraId="3997C791" w14:textId="77777777" w:rsidR="003D2190" w:rsidRPr="0099254D" w:rsidRDefault="003D2190" w:rsidP="003D2190">
            <w:pPr>
              <w:widowControl w:val="0"/>
              <w:jc w:val="both"/>
              <w:rPr>
                <w:lang w:val="uk-UA"/>
              </w:rPr>
            </w:pPr>
            <w:r w:rsidRPr="0099254D">
              <w:rPr>
                <w:lang w:val="uk-UA"/>
              </w:rPr>
              <w:t xml:space="preserve">ТОВ «ВАУ-ПРИНТ» - </w:t>
            </w:r>
            <w:hyperlink r:id="rId11" w:history="1">
              <w:r w:rsidRPr="0099254D">
                <w:rPr>
                  <w:rStyle w:val="af"/>
                  <w:lang w:val="uk-UA"/>
                </w:rPr>
                <w:t>serhiy.bida@vauprint.ua</w:t>
              </w:r>
            </w:hyperlink>
            <w:r w:rsidRPr="0099254D">
              <w:rPr>
                <w:lang w:val="uk-UA"/>
              </w:rPr>
              <w:t>,</w:t>
            </w:r>
          </w:p>
          <w:p w14:paraId="0ECFD507" w14:textId="77777777" w:rsidR="003D2190" w:rsidRPr="0099254D" w:rsidRDefault="003D2190" w:rsidP="003D2190">
            <w:pPr>
              <w:widowControl w:val="0"/>
              <w:rPr>
                <w:lang w:val="uk-UA"/>
              </w:rPr>
            </w:pPr>
            <w:r w:rsidRPr="0099254D">
              <w:rPr>
                <w:lang w:val="uk-UA"/>
              </w:rPr>
              <w:t xml:space="preserve">ТОВ "ТВК "АДВАНСЕД СЕРВІС" - </w:t>
            </w:r>
            <w:hyperlink r:id="rId12" w:history="1">
              <w:r w:rsidRPr="0099254D">
                <w:rPr>
                  <w:rStyle w:val="af"/>
                  <w:lang w:val="uk-UA"/>
                </w:rPr>
                <w:t>elena.lytvynchuk@advanced-service.com.ua</w:t>
              </w:r>
            </w:hyperlink>
            <w:r w:rsidRPr="0099254D">
              <w:rPr>
                <w:lang w:val="uk-UA"/>
              </w:rPr>
              <w:t>,</w:t>
            </w:r>
          </w:p>
          <w:p w14:paraId="3DF671D3" w14:textId="562C2EBB" w:rsidR="007462C8" w:rsidRPr="0099254D" w:rsidRDefault="003D2190" w:rsidP="003D2190">
            <w:pPr>
              <w:rPr>
                <w:lang w:val="uk-UA"/>
              </w:rPr>
            </w:pPr>
            <w:r w:rsidRPr="0099254D">
              <w:rPr>
                <w:lang w:val="uk-UA"/>
              </w:rPr>
              <w:t xml:space="preserve">ТОВ "ІНФОТРЕЙД" - </w:t>
            </w:r>
            <w:hyperlink r:id="rId13" w:history="1">
              <w:r w:rsidRPr="0099254D">
                <w:rPr>
                  <w:rStyle w:val="af"/>
                  <w:lang w:val="uk-UA"/>
                </w:rPr>
                <w:t>galina.martynuk@infotrade.com.ua</w:t>
              </w:r>
            </w:hyperlink>
            <w:r w:rsidRPr="0099254D">
              <w:rPr>
                <w:lang w:val="uk-UA"/>
              </w:rPr>
              <w:t>.</w:t>
            </w:r>
          </w:p>
        </w:tc>
      </w:tr>
    </w:tbl>
    <w:p w14:paraId="7C8712FC" w14:textId="77777777" w:rsidR="006F428D" w:rsidRPr="00E44FCF" w:rsidRDefault="006F428D" w:rsidP="002A3DFA">
      <w:pPr>
        <w:rPr>
          <w:b/>
          <w:lang w:val="uk-UA"/>
        </w:rPr>
      </w:pPr>
    </w:p>
    <w:p w14:paraId="64F03A0B" w14:textId="77777777" w:rsidR="006926A0" w:rsidRPr="00E44FCF" w:rsidRDefault="006926A0" w:rsidP="002A3DFA">
      <w:pPr>
        <w:jc w:val="both"/>
        <w:rPr>
          <w:lang w:val="uk-UA"/>
        </w:rPr>
      </w:pPr>
      <w:r w:rsidRPr="00E44FCF">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6EEF926F" w14:textId="77777777" w:rsidR="006F428D" w:rsidRPr="00B64086" w:rsidRDefault="006F428D" w:rsidP="002A3DFA">
      <w:pPr>
        <w:rPr>
          <w:b/>
          <w:lang w:val="uk-UA"/>
        </w:rPr>
      </w:pPr>
    </w:p>
    <w:p w14:paraId="1109E7D0"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1. Технічна специфікація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412"/>
        <w:gridCol w:w="1413"/>
        <w:gridCol w:w="1256"/>
        <w:gridCol w:w="4035"/>
      </w:tblGrid>
      <w:tr w:rsidR="007E3535" w:rsidRPr="00B64086" w14:paraId="0F705BC5" w14:textId="77777777">
        <w:tc>
          <w:tcPr>
            <w:tcW w:w="529"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440ED14E"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 п/п</w:t>
            </w:r>
          </w:p>
        </w:tc>
        <w:tc>
          <w:tcPr>
            <w:tcW w:w="1183"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078086C4"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Найменування послуги</w:t>
            </w:r>
          </w:p>
        </w:tc>
        <w:tc>
          <w:tcPr>
            <w:tcW w:w="693"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68BEB01E"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Одиниця</w:t>
            </w:r>
          </w:p>
          <w:p w14:paraId="76776176"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виміру</w:t>
            </w:r>
          </w:p>
        </w:tc>
        <w:tc>
          <w:tcPr>
            <w:tcW w:w="616" w:type="pct"/>
            <w:tcBorders>
              <w:top w:val="single" w:sz="4" w:space="0" w:color="auto"/>
              <w:left w:val="single" w:sz="4" w:space="0" w:color="auto"/>
              <w:bottom w:val="single" w:sz="4" w:space="0" w:color="auto"/>
              <w:right w:val="single" w:sz="4" w:space="0" w:color="auto"/>
            </w:tcBorders>
            <w:shd w:val="clear" w:color="auto" w:fill="E8E8E8" w:themeFill="background2"/>
          </w:tcPr>
          <w:p w14:paraId="5CE2E1A7"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Кількість</w:t>
            </w:r>
          </w:p>
          <w:p w14:paraId="06F7B231" w14:textId="77777777" w:rsidR="007E3535" w:rsidRPr="00B64086" w:rsidRDefault="007E3535" w:rsidP="002A3DFA">
            <w:pPr>
              <w:widowControl w:val="0"/>
              <w:autoSpaceDE w:val="0"/>
              <w:autoSpaceDN w:val="0"/>
              <w:adjustRightInd w:val="0"/>
              <w:contextualSpacing/>
              <w:jc w:val="both"/>
              <w:rPr>
                <w:bCs/>
                <w:color w:val="000000"/>
                <w:lang w:val="uk-UA"/>
              </w:rPr>
            </w:pPr>
          </w:p>
        </w:tc>
        <w:tc>
          <w:tcPr>
            <w:tcW w:w="1979"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677BB234"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Технічні та якісні характеристики предмета закупівлі</w:t>
            </w:r>
          </w:p>
        </w:tc>
      </w:tr>
      <w:tr w:rsidR="007E3535" w:rsidRPr="00B64086" w14:paraId="794140DA" w14:textId="77777777">
        <w:trPr>
          <w:trHeight w:val="335"/>
        </w:trPr>
        <w:tc>
          <w:tcPr>
            <w:tcW w:w="529" w:type="pct"/>
            <w:tcBorders>
              <w:top w:val="single" w:sz="4" w:space="0" w:color="auto"/>
              <w:left w:val="single" w:sz="4" w:space="0" w:color="auto"/>
              <w:bottom w:val="single" w:sz="4" w:space="0" w:color="auto"/>
              <w:right w:val="single" w:sz="4" w:space="0" w:color="auto"/>
            </w:tcBorders>
            <w:hideMark/>
          </w:tcPr>
          <w:p w14:paraId="647D571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8365A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Технічне забезпечення монохромного (ч/б) копіювання та друку аркушу формату А4</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0608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аркуш</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4349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754 000</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C1A5D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Відповідно Технічного завдання </w:t>
            </w:r>
          </w:p>
          <w:p w14:paraId="0104436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від 12.09.2025 № 23-25-64</w:t>
            </w:r>
          </w:p>
          <w:p w14:paraId="1B99E05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bCs/>
                <w:color w:val="000000"/>
                <w:lang w:val="uk-UA"/>
              </w:rPr>
              <w:t>(Додаток 8 Тендерної документації)</w:t>
            </w:r>
          </w:p>
        </w:tc>
      </w:tr>
      <w:tr w:rsidR="007E3535" w:rsidRPr="00B64086" w14:paraId="03B3C727" w14:textId="77777777">
        <w:trPr>
          <w:trHeight w:val="335"/>
        </w:trPr>
        <w:tc>
          <w:tcPr>
            <w:tcW w:w="529" w:type="pct"/>
            <w:tcBorders>
              <w:top w:val="single" w:sz="4" w:space="0" w:color="auto"/>
              <w:left w:val="single" w:sz="4" w:space="0" w:color="auto"/>
              <w:bottom w:val="single" w:sz="4" w:space="0" w:color="auto"/>
              <w:right w:val="single" w:sz="4" w:space="0" w:color="auto"/>
            </w:tcBorders>
            <w:hideMark/>
          </w:tcPr>
          <w:p w14:paraId="5761D43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6D1C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Технічне забезпечення кольорового копіювання та друку аркушу формату А4</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B18B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аркуш</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70C2C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21 000</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D4E5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Відповідно Технічного завдання </w:t>
            </w:r>
          </w:p>
          <w:p w14:paraId="0CE4529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від 12.09.2025 № 23-25-64 </w:t>
            </w:r>
          </w:p>
          <w:p w14:paraId="2E40B6D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(Додаток 8 Тендерної документації)</w:t>
            </w:r>
          </w:p>
        </w:tc>
      </w:tr>
    </w:tbl>
    <w:p w14:paraId="22EBE39C" w14:textId="77777777" w:rsidR="007E3535" w:rsidRPr="00B64086" w:rsidRDefault="007E3535" w:rsidP="002A3DFA">
      <w:pPr>
        <w:widowControl w:val="0"/>
        <w:autoSpaceDE w:val="0"/>
        <w:autoSpaceDN w:val="0"/>
        <w:adjustRightInd w:val="0"/>
        <w:contextualSpacing/>
        <w:jc w:val="both"/>
        <w:rPr>
          <w:color w:val="000000"/>
          <w:lang w:val="uk-UA"/>
        </w:rPr>
      </w:pPr>
    </w:p>
    <w:p w14:paraId="4E87933D" w14:textId="77777777" w:rsidR="007E3535" w:rsidRPr="00B64086" w:rsidRDefault="007E3535" w:rsidP="002A3DFA">
      <w:pPr>
        <w:widowControl w:val="0"/>
        <w:autoSpaceDE w:val="0"/>
        <w:autoSpaceDN w:val="0"/>
        <w:adjustRightInd w:val="0"/>
        <w:contextualSpacing/>
        <w:jc w:val="both"/>
        <w:rPr>
          <w:b/>
          <w:bCs/>
          <w:color w:val="000000"/>
          <w:lang w:val="uk-UA"/>
        </w:rPr>
      </w:pPr>
      <w:r w:rsidRPr="00B64086">
        <w:rPr>
          <w:b/>
          <w:bCs/>
          <w:color w:val="000000"/>
          <w:lang w:val="uk-UA"/>
        </w:rPr>
        <w:t>Технічне завдання № 23-25-64 від 12.09.2025</w:t>
      </w:r>
    </w:p>
    <w:p w14:paraId="42287482"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 xml:space="preserve">на закупівлю «Послуги з технічного забезпечення копіювання та друку документів, </w:t>
      </w:r>
    </w:p>
    <w:p w14:paraId="250A87E7"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код ДК 021:2015 - 79520000-5 – Копіювально-розмножувальні послуги»</w:t>
      </w:r>
    </w:p>
    <w:p w14:paraId="200C793E" w14:textId="77777777" w:rsidR="007E3535" w:rsidRPr="00B64086" w:rsidRDefault="007E3535" w:rsidP="002A3DFA">
      <w:pPr>
        <w:widowControl w:val="0"/>
        <w:autoSpaceDE w:val="0"/>
        <w:autoSpaceDN w:val="0"/>
        <w:adjustRightInd w:val="0"/>
        <w:contextualSpacing/>
        <w:jc w:val="both"/>
        <w:rPr>
          <w:color w:val="000000"/>
          <w:lang w:val="uk-UA"/>
        </w:rPr>
      </w:pPr>
    </w:p>
    <w:p w14:paraId="19940E9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 метою забезпечення друкування документів з належною якістю і в обсягах, достатніх для своєчасної і повної підготовки документації на підприємстві, здійснюється закупівля «Послуг з технічного забезпечення копіювання та друку документів» згідно вимог, що викладені в цьому Технічному завданні.</w:t>
      </w:r>
    </w:p>
    <w:p w14:paraId="5FFFE914" w14:textId="77777777" w:rsidR="007E3535" w:rsidRPr="00B64086" w:rsidRDefault="007E3535" w:rsidP="002A3DFA">
      <w:pPr>
        <w:widowControl w:val="0"/>
        <w:autoSpaceDE w:val="0"/>
        <w:autoSpaceDN w:val="0"/>
        <w:adjustRightInd w:val="0"/>
        <w:contextualSpacing/>
        <w:jc w:val="both"/>
        <w:rPr>
          <w:color w:val="000000"/>
          <w:lang w:val="uk-UA"/>
        </w:rPr>
      </w:pPr>
    </w:p>
    <w:p w14:paraId="779D8FA3"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1. Загальні вимоги.</w:t>
      </w:r>
    </w:p>
    <w:p w14:paraId="729C4537" w14:textId="77777777" w:rsidR="007E3535" w:rsidRPr="00B64086" w:rsidRDefault="007E3535" w:rsidP="002A3DFA">
      <w:pPr>
        <w:widowControl w:val="0"/>
        <w:numPr>
          <w:ilvl w:val="1"/>
          <w:numId w:val="26"/>
        </w:numPr>
        <w:autoSpaceDE w:val="0"/>
        <w:autoSpaceDN w:val="0"/>
        <w:adjustRightInd w:val="0"/>
        <w:ind w:left="0" w:firstLine="0"/>
        <w:contextualSpacing/>
        <w:jc w:val="both"/>
        <w:rPr>
          <w:color w:val="000000"/>
          <w:lang w:val="uk-UA"/>
        </w:rPr>
      </w:pPr>
      <w:r w:rsidRPr="00B64086">
        <w:rPr>
          <w:color w:val="000000"/>
          <w:lang w:val="uk-UA"/>
        </w:rPr>
        <w:t>Послуги з технічного забезпечення копіювання та друку документів включають в себе наступне:</w:t>
      </w:r>
    </w:p>
    <w:p w14:paraId="7018497C" w14:textId="77777777" w:rsidR="007E3535" w:rsidRPr="00B64086" w:rsidRDefault="007E3535" w:rsidP="002A3DFA">
      <w:pPr>
        <w:widowControl w:val="0"/>
        <w:numPr>
          <w:ilvl w:val="2"/>
          <w:numId w:val="27"/>
        </w:numPr>
        <w:autoSpaceDE w:val="0"/>
        <w:autoSpaceDN w:val="0"/>
        <w:adjustRightInd w:val="0"/>
        <w:ind w:left="0" w:firstLine="0"/>
        <w:contextualSpacing/>
        <w:jc w:val="both"/>
        <w:rPr>
          <w:color w:val="000000"/>
          <w:lang w:val="uk-UA"/>
        </w:rPr>
      </w:pPr>
      <w:r w:rsidRPr="00B64086">
        <w:rPr>
          <w:color w:val="000000"/>
          <w:lang w:val="uk-UA"/>
        </w:rPr>
        <w:t xml:space="preserve">Оснащення технічних майданчиків ДП МА «Бориспіль» згідно наведеної кількості та відповідно до вимог, що вказані в розділі 2 «Вимоги до технічних майданчиків». Оснащення технічних майданчиків включає доставку, встановлення та налагодження друкуючих та </w:t>
      </w:r>
      <w:r w:rsidRPr="00B64086">
        <w:rPr>
          <w:color w:val="000000"/>
          <w:lang w:val="uk-UA"/>
        </w:rPr>
        <w:lastRenderedPageBreak/>
        <w:t>копіювальних пристроїв (багатофункціональні пристрої – БФП), що забезпечують виконання вимог до технічних площадок.</w:t>
      </w:r>
    </w:p>
    <w:p w14:paraId="6EC819A6" w14:textId="77777777" w:rsidR="007E3535" w:rsidRPr="00B64086" w:rsidRDefault="007E3535" w:rsidP="002A3DFA">
      <w:pPr>
        <w:widowControl w:val="0"/>
        <w:numPr>
          <w:ilvl w:val="2"/>
          <w:numId w:val="27"/>
        </w:numPr>
        <w:autoSpaceDE w:val="0"/>
        <w:autoSpaceDN w:val="0"/>
        <w:adjustRightInd w:val="0"/>
        <w:ind w:left="0" w:firstLine="0"/>
        <w:contextualSpacing/>
        <w:jc w:val="both"/>
        <w:rPr>
          <w:color w:val="000000"/>
          <w:lang w:val="uk-UA"/>
        </w:rPr>
      </w:pPr>
      <w:r w:rsidRPr="00B64086">
        <w:rPr>
          <w:color w:val="000000"/>
          <w:lang w:val="uk-UA"/>
        </w:rPr>
        <w:t>Встановлення та технічна підтримка програмних (при необхідності, і апаратних) засобів для управлінням процесом копіювання та друку документів користувачами, контролю стану БФП та обліку кількості фактично роздрукованих аркушів (система управління та обліку друку) відповідно до вимог вказаних в розділі 3 «Вимоги до системи управління та обліку друку».</w:t>
      </w:r>
    </w:p>
    <w:p w14:paraId="0D8CDC09" w14:textId="77777777" w:rsidR="007E3535" w:rsidRPr="00B64086" w:rsidRDefault="007E3535" w:rsidP="002A3DFA">
      <w:pPr>
        <w:widowControl w:val="0"/>
        <w:numPr>
          <w:ilvl w:val="2"/>
          <w:numId w:val="27"/>
        </w:numPr>
        <w:autoSpaceDE w:val="0"/>
        <w:autoSpaceDN w:val="0"/>
        <w:adjustRightInd w:val="0"/>
        <w:ind w:left="0" w:firstLine="0"/>
        <w:contextualSpacing/>
        <w:jc w:val="both"/>
        <w:rPr>
          <w:color w:val="000000"/>
          <w:lang w:val="uk-UA"/>
        </w:rPr>
      </w:pPr>
      <w:r w:rsidRPr="00B64086">
        <w:rPr>
          <w:color w:val="000000"/>
          <w:lang w:val="uk-UA"/>
        </w:rPr>
        <w:t>Забезпечення працездатності встановлених БФП, що полягає в постачанні витратних матеріалів, проведенні періодичного та термінового технічного обслуговування, оперативного відновлення працездатності БФП відповідно до вимог вказаних в розділі 4 «Вимоги до сервісного обслуговування» та забезпечує належну якість друку.</w:t>
      </w:r>
    </w:p>
    <w:p w14:paraId="6FE1F9F1" w14:textId="77777777" w:rsidR="007E3535" w:rsidRPr="00B64086" w:rsidRDefault="007E3535" w:rsidP="002A3DFA">
      <w:pPr>
        <w:widowControl w:val="0"/>
        <w:numPr>
          <w:ilvl w:val="1"/>
          <w:numId w:val="26"/>
        </w:numPr>
        <w:autoSpaceDE w:val="0"/>
        <w:autoSpaceDN w:val="0"/>
        <w:adjustRightInd w:val="0"/>
        <w:ind w:left="0" w:firstLine="0"/>
        <w:contextualSpacing/>
        <w:jc w:val="both"/>
        <w:rPr>
          <w:color w:val="000000"/>
          <w:lang w:val="uk-UA"/>
        </w:rPr>
      </w:pPr>
      <w:r w:rsidRPr="00B64086">
        <w:rPr>
          <w:color w:val="000000"/>
          <w:lang w:val="uk-UA"/>
        </w:rPr>
        <w:t>ДП МА «Бориспіль» для організації використання послуги з технічного забезпечення копіювання та друку документів:</w:t>
      </w:r>
    </w:p>
    <w:p w14:paraId="4B3E86FD" w14:textId="77777777" w:rsidR="007E3535" w:rsidRPr="00B64086" w:rsidRDefault="007E3535" w:rsidP="002A3DFA">
      <w:pPr>
        <w:widowControl w:val="0"/>
        <w:numPr>
          <w:ilvl w:val="2"/>
          <w:numId w:val="26"/>
        </w:numPr>
        <w:autoSpaceDE w:val="0"/>
        <w:autoSpaceDN w:val="0"/>
        <w:adjustRightInd w:val="0"/>
        <w:ind w:left="0" w:firstLine="0"/>
        <w:contextualSpacing/>
        <w:jc w:val="both"/>
        <w:rPr>
          <w:color w:val="000000"/>
          <w:lang w:val="uk-UA"/>
        </w:rPr>
      </w:pPr>
      <w:r w:rsidRPr="00B64086">
        <w:rPr>
          <w:color w:val="000000"/>
          <w:lang w:val="uk-UA"/>
        </w:rPr>
        <w:t>Визначає конкретні технічні майданчики для встановлення БФП та організовує доступ до них представників і транспорту Виконавця.</w:t>
      </w:r>
    </w:p>
    <w:p w14:paraId="38CD7C3D" w14:textId="77777777" w:rsidR="007E3535" w:rsidRPr="00B64086" w:rsidRDefault="007E3535" w:rsidP="002A3DFA">
      <w:pPr>
        <w:widowControl w:val="0"/>
        <w:numPr>
          <w:ilvl w:val="2"/>
          <w:numId w:val="26"/>
        </w:numPr>
        <w:autoSpaceDE w:val="0"/>
        <w:autoSpaceDN w:val="0"/>
        <w:adjustRightInd w:val="0"/>
        <w:ind w:left="0" w:firstLine="0"/>
        <w:contextualSpacing/>
        <w:jc w:val="both"/>
        <w:rPr>
          <w:color w:val="000000"/>
          <w:lang w:val="uk-UA"/>
        </w:rPr>
      </w:pPr>
      <w:r w:rsidRPr="00B64086">
        <w:rPr>
          <w:color w:val="000000"/>
          <w:lang w:val="uk-UA"/>
        </w:rPr>
        <w:t>Надає точки підключення БФП в комп’ютерну мережу ДП МА «Бориспіль» та забезпечує функціонування комп’ютерної мережевої інфраструктури.</w:t>
      </w:r>
    </w:p>
    <w:p w14:paraId="3E241251" w14:textId="77777777" w:rsidR="007E3535" w:rsidRPr="00B64086" w:rsidRDefault="007E3535" w:rsidP="002A3DFA">
      <w:pPr>
        <w:widowControl w:val="0"/>
        <w:numPr>
          <w:ilvl w:val="2"/>
          <w:numId w:val="26"/>
        </w:numPr>
        <w:autoSpaceDE w:val="0"/>
        <w:autoSpaceDN w:val="0"/>
        <w:adjustRightInd w:val="0"/>
        <w:ind w:left="0" w:firstLine="0"/>
        <w:contextualSpacing/>
        <w:jc w:val="both"/>
        <w:rPr>
          <w:color w:val="000000"/>
          <w:lang w:val="uk-UA"/>
        </w:rPr>
      </w:pPr>
      <w:r w:rsidRPr="00B64086">
        <w:rPr>
          <w:color w:val="000000"/>
          <w:lang w:val="uk-UA"/>
        </w:rPr>
        <w:t>Надає серверну інфраструктуру для встановлення системи управління та обліку друку та забезпечує функціонування серверної інфраструктури.</w:t>
      </w:r>
    </w:p>
    <w:p w14:paraId="08DF8552" w14:textId="77777777" w:rsidR="007E3535" w:rsidRPr="00B64086" w:rsidRDefault="007E3535" w:rsidP="002A3DFA">
      <w:pPr>
        <w:widowControl w:val="0"/>
        <w:numPr>
          <w:ilvl w:val="2"/>
          <w:numId w:val="26"/>
        </w:numPr>
        <w:autoSpaceDE w:val="0"/>
        <w:autoSpaceDN w:val="0"/>
        <w:adjustRightInd w:val="0"/>
        <w:ind w:left="0" w:firstLine="0"/>
        <w:contextualSpacing/>
        <w:jc w:val="both"/>
        <w:rPr>
          <w:color w:val="000000"/>
          <w:lang w:val="uk-UA"/>
        </w:rPr>
      </w:pPr>
      <w:r w:rsidRPr="00B64086">
        <w:rPr>
          <w:color w:val="000000"/>
          <w:lang w:val="uk-UA"/>
        </w:rPr>
        <w:t>Забезпечує необхідний доступ представників Виконавця для забезпечення працездатності та здійснення технічного нагляду за  встановленими БФП з урахуванням вимог пропускного режиму підприємства.</w:t>
      </w:r>
    </w:p>
    <w:p w14:paraId="020A50BE" w14:textId="77777777" w:rsidR="007E3535" w:rsidRPr="00B64086" w:rsidRDefault="007E3535" w:rsidP="002A3DFA">
      <w:pPr>
        <w:widowControl w:val="0"/>
        <w:numPr>
          <w:ilvl w:val="2"/>
          <w:numId w:val="26"/>
        </w:numPr>
        <w:autoSpaceDE w:val="0"/>
        <w:autoSpaceDN w:val="0"/>
        <w:adjustRightInd w:val="0"/>
        <w:ind w:left="0" w:firstLine="0"/>
        <w:contextualSpacing/>
        <w:jc w:val="both"/>
        <w:rPr>
          <w:color w:val="000000"/>
          <w:lang w:val="uk-UA"/>
        </w:rPr>
      </w:pPr>
      <w:r w:rsidRPr="00B64086">
        <w:rPr>
          <w:color w:val="000000"/>
          <w:lang w:val="uk-UA"/>
        </w:rPr>
        <w:t>Проводить контроль кількості фактично роздрукованих аркушів за допомогою системи управління та обліку друку та/або лічильників на БФП.</w:t>
      </w:r>
    </w:p>
    <w:p w14:paraId="60C8341B" w14:textId="77777777" w:rsidR="007E3535" w:rsidRPr="00B64086" w:rsidRDefault="007E3535" w:rsidP="002A3DFA">
      <w:pPr>
        <w:widowControl w:val="0"/>
        <w:autoSpaceDE w:val="0"/>
        <w:autoSpaceDN w:val="0"/>
        <w:adjustRightInd w:val="0"/>
        <w:contextualSpacing/>
        <w:jc w:val="both"/>
        <w:rPr>
          <w:color w:val="000000"/>
          <w:lang w:val="uk-UA"/>
        </w:rPr>
      </w:pPr>
    </w:p>
    <w:p w14:paraId="7B83DAA8"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2. Вимоги до технічних майданчиків.</w:t>
      </w:r>
    </w:p>
    <w:p w14:paraId="0C6850A0" w14:textId="77777777" w:rsidR="007E3535" w:rsidRPr="00B64086" w:rsidRDefault="007E3535" w:rsidP="002A3DFA">
      <w:pPr>
        <w:widowControl w:val="0"/>
        <w:numPr>
          <w:ilvl w:val="1"/>
          <w:numId w:val="28"/>
        </w:numPr>
        <w:autoSpaceDE w:val="0"/>
        <w:autoSpaceDN w:val="0"/>
        <w:adjustRightInd w:val="0"/>
        <w:ind w:left="0" w:firstLine="0"/>
        <w:contextualSpacing/>
        <w:jc w:val="both"/>
        <w:rPr>
          <w:color w:val="000000"/>
          <w:lang w:val="uk-UA"/>
        </w:rPr>
      </w:pPr>
      <w:r w:rsidRPr="00B64086">
        <w:rPr>
          <w:color w:val="000000"/>
          <w:lang w:val="uk-UA"/>
        </w:rPr>
        <w:t>Для друкування та/чи копіювання документів працівниками підприємства, ДП МА «Бориспіль» визначає вимоги до технічних майданчиків для встановлення БФП, що будуть забезпечувати надання Послуг з технічного забезпечення копіювання та друку документів, основні характеристики яких вказані в таблиці нижче:</w:t>
      </w:r>
    </w:p>
    <w:p w14:paraId="18E9CBB1" w14:textId="77777777" w:rsidR="007E3535" w:rsidRPr="00B64086" w:rsidRDefault="007E3535" w:rsidP="002A3DFA">
      <w:pPr>
        <w:widowControl w:val="0"/>
        <w:autoSpaceDE w:val="0"/>
        <w:autoSpaceDN w:val="0"/>
        <w:adjustRightInd w:val="0"/>
        <w:contextualSpacing/>
        <w:jc w:val="both"/>
        <w:rPr>
          <w:color w:val="000000"/>
          <w:lang w:val="uk-UA"/>
        </w:rPr>
      </w:pPr>
    </w:p>
    <w:tbl>
      <w:tblPr>
        <w:tblW w:w="10095" w:type="dxa"/>
        <w:tblInd w:w="-5" w:type="dxa"/>
        <w:tblLayout w:type="fixed"/>
        <w:tblCellMar>
          <w:left w:w="0" w:type="dxa"/>
          <w:right w:w="0" w:type="dxa"/>
        </w:tblCellMar>
        <w:tblLook w:val="04A0" w:firstRow="1" w:lastRow="0" w:firstColumn="1" w:lastColumn="0" w:noHBand="0" w:noVBand="1"/>
      </w:tblPr>
      <w:tblGrid>
        <w:gridCol w:w="4822"/>
        <w:gridCol w:w="993"/>
        <w:gridCol w:w="1135"/>
        <w:gridCol w:w="993"/>
        <w:gridCol w:w="1135"/>
        <w:gridCol w:w="1017"/>
      </w:tblGrid>
      <w:tr w:rsidR="007E3535" w:rsidRPr="00B64086" w14:paraId="58D725BA" w14:textId="77777777">
        <w:trPr>
          <w:trHeight w:val="324"/>
        </w:trPr>
        <w:tc>
          <w:tcPr>
            <w:tcW w:w="4820"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C37F64D"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Параметр друку</w:t>
            </w:r>
          </w:p>
        </w:tc>
        <w:tc>
          <w:tcPr>
            <w:tcW w:w="5268" w:type="dxa"/>
            <w:gridSpan w:val="5"/>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9F0E03B"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Типи технічних майданчиків та їх характеристики</w:t>
            </w:r>
          </w:p>
        </w:tc>
      </w:tr>
      <w:tr w:rsidR="007E3535" w:rsidRPr="00B64086" w14:paraId="66A09A27" w14:textId="77777777">
        <w:trPr>
          <w:trHeight w:val="273"/>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0CF38CB" w14:textId="77777777" w:rsidR="007E3535" w:rsidRPr="00B64086" w:rsidRDefault="007E3535" w:rsidP="002A3DFA">
            <w:pPr>
              <w:widowControl w:val="0"/>
              <w:autoSpaceDE w:val="0"/>
              <w:autoSpaceDN w:val="0"/>
              <w:adjustRightInd w:val="0"/>
              <w:contextualSpacing/>
              <w:jc w:val="both"/>
              <w:rPr>
                <w:b/>
                <w:color w:val="00000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8C2B6FD"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Тип 1а</w:t>
            </w:r>
          </w:p>
        </w:tc>
        <w:tc>
          <w:tcPr>
            <w:tcW w:w="113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0F2C953"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Тип 1б</w:t>
            </w:r>
          </w:p>
        </w:tc>
        <w:tc>
          <w:tcPr>
            <w:tcW w:w="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D223E96"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Тип 2а</w:t>
            </w:r>
          </w:p>
        </w:tc>
        <w:tc>
          <w:tcPr>
            <w:tcW w:w="113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5C7B445"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Тип 2б</w:t>
            </w:r>
          </w:p>
        </w:tc>
        <w:tc>
          <w:tcPr>
            <w:tcW w:w="10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95B8240"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Тип 2в</w:t>
            </w:r>
          </w:p>
        </w:tc>
      </w:tr>
      <w:tr w:rsidR="007E3535" w:rsidRPr="00B64086" w14:paraId="5093A6AC" w14:textId="77777777">
        <w:trPr>
          <w:trHeight w:val="192"/>
        </w:trPr>
        <w:tc>
          <w:tcPr>
            <w:tcW w:w="4820" w:type="dxa"/>
            <w:tcBorders>
              <w:top w:val="single" w:sz="4" w:space="0" w:color="auto"/>
              <w:left w:val="single" w:sz="4" w:space="0" w:color="auto"/>
              <w:bottom w:val="single" w:sz="4" w:space="0" w:color="auto"/>
              <w:right w:val="single" w:sz="4" w:space="0" w:color="auto"/>
            </w:tcBorders>
            <w:hideMark/>
          </w:tcPr>
          <w:p w14:paraId="3A46C04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Технологія друку*</w:t>
            </w:r>
          </w:p>
        </w:tc>
        <w:tc>
          <w:tcPr>
            <w:tcW w:w="992" w:type="dxa"/>
            <w:tcBorders>
              <w:top w:val="single" w:sz="4" w:space="0" w:color="auto"/>
              <w:left w:val="single" w:sz="4" w:space="0" w:color="auto"/>
              <w:bottom w:val="single" w:sz="4" w:space="0" w:color="auto"/>
              <w:right w:val="single" w:sz="4" w:space="0" w:color="auto"/>
            </w:tcBorders>
            <w:hideMark/>
          </w:tcPr>
          <w:p w14:paraId="474A61A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Л/СД</w:t>
            </w:r>
          </w:p>
        </w:tc>
        <w:tc>
          <w:tcPr>
            <w:tcW w:w="1134" w:type="dxa"/>
            <w:tcBorders>
              <w:top w:val="single" w:sz="4" w:space="0" w:color="auto"/>
              <w:left w:val="single" w:sz="4" w:space="0" w:color="auto"/>
              <w:bottom w:val="single" w:sz="4" w:space="0" w:color="auto"/>
              <w:right w:val="single" w:sz="4" w:space="0" w:color="auto"/>
            </w:tcBorders>
            <w:hideMark/>
          </w:tcPr>
          <w:p w14:paraId="0B90BD3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Л/СД</w:t>
            </w:r>
          </w:p>
        </w:tc>
        <w:tc>
          <w:tcPr>
            <w:tcW w:w="992" w:type="dxa"/>
            <w:tcBorders>
              <w:top w:val="single" w:sz="4" w:space="0" w:color="auto"/>
              <w:left w:val="single" w:sz="4" w:space="0" w:color="auto"/>
              <w:bottom w:val="single" w:sz="4" w:space="0" w:color="auto"/>
              <w:right w:val="single" w:sz="4" w:space="0" w:color="auto"/>
            </w:tcBorders>
            <w:hideMark/>
          </w:tcPr>
          <w:p w14:paraId="4AB81C1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Л/СД</w:t>
            </w:r>
          </w:p>
        </w:tc>
        <w:tc>
          <w:tcPr>
            <w:tcW w:w="1134" w:type="dxa"/>
            <w:tcBorders>
              <w:top w:val="single" w:sz="4" w:space="0" w:color="auto"/>
              <w:left w:val="single" w:sz="4" w:space="0" w:color="auto"/>
              <w:bottom w:val="single" w:sz="4" w:space="0" w:color="auto"/>
              <w:right w:val="single" w:sz="4" w:space="0" w:color="auto"/>
            </w:tcBorders>
            <w:hideMark/>
          </w:tcPr>
          <w:p w14:paraId="141A2C7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Л/СД</w:t>
            </w:r>
          </w:p>
        </w:tc>
        <w:tc>
          <w:tcPr>
            <w:tcW w:w="1016" w:type="dxa"/>
            <w:tcBorders>
              <w:top w:val="single" w:sz="4" w:space="0" w:color="auto"/>
              <w:left w:val="single" w:sz="4" w:space="0" w:color="auto"/>
              <w:bottom w:val="single" w:sz="4" w:space="0" w:color="auto"/>
              <w:right w:val="single" w:sz="4" w:space="0" w:color="auto"/>
            </w:tcBorders>
            <w:hideMark/>
          </w:tcPr>
          <w:p w14:paraId="4B27CA96"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Л/СД</w:t>
            </w:r>
          </w:p>
        </w:tc>
      </w:tr>
      <w:tr w:rsidR="007E3535" w:rsidRPr="00B64086" w14:paraId="0B063074" w14:textId="77777777">
        <w:tc>
          <w:tcPr>
            <w:tcW w:w="4820" w:type="dxa"/>
            <w:tcBorders>
              <w:top w:val="single" w:sz="4" w:space="0" w:color="auto"/>
              <w:left w:val="single" w:sz="4" w:space="0" w:color="auto"/>
              <w:bottom w:val="single" w:sz="4" w:space="0" w:color="auto"/>
              <w:right w:val="single" w:sz="4" w:space="0" w:color="auto"/>
            </w:tcBorders>
            <w:hideMark/>
          </w:tcPr>
          <w:p w14:paraId="4B6DE79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Максимальний формат друку (не менше)</w:t>
            </w:r>
          </w:p>
        </w:tc>
        <w:tc>
          <w:tcPr>
            <w:tcW w:w="992" w:type="dxa"/>
            <w:tcBorders>
              <w:top w:val="single" w:sz="4" w:space="0" w:color="auto"/>
              <w:left w:val="single" w:sz="4" w:space="0" w:color="auto"/>
              <w:bottom w:val="single" w:sz="4" w:space="0" w:color="auto"/>
              <w:right w:val="single" w:sz="4" w:space="0" w:color="auto"/>
            </w:tcBorders>
            <w:hideMark/>
          </w:tcPr>
          <w:p w14:paraId="525A0376"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А3</w:t>
            </w:r>
          </w:p>
        </w:tc>
        <w:tc>
          <w:tcPr>
            <w:tcW w:w="1134" w:type="dxa"/>
            <w:tcBorders>
              <w:top w:val="single" w:sz="4" w:space="0" w:color="auto"/>
              <w:left w:val="single" w:sz="4" w:space="0" w:color="auto"/>
              <w:bottom w:val="single" w:sz="4" w:space="0" w:color="auto"/>
              <w:right w:val="single" w:sz="4" w:space="0" w:color="auto"/>
            </w:tcBorders>
            <w:hideMark/>
          </w:tcPr>
          <w:p w14:paraId="6243B8E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А3</w:t>
            </w:r>
          </w:p>
        </w:tc>
        <w:tc>
          <w:tcPr>
            <w:tcW w:w="992" w:type="dxa"/>
            <w:tcBorders>
              <w:top w:val="single" w:sz="4" w:space="0" w:color="auto"/>
              <w:left w:val="single" w:sz="4" w:space="0" w:color="auto"/>
              <w:bottom w:val="single" w:sz="4" w:space="0" w:color="auto"/>
              <w:right w:val="single" w:sz="4" w:space="0" w:color="auto"/>
            </w:tcBorders>
            <w:hideMark/>
          </w:tcPr>
          <w:p w14:paraId="5B1888F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А4</w:t>
            </w:r>
          </w:p>
        </w:tc>
        <w:tc>
          <w:tcPr>
            <w:tcW w:w="1134" w:type="dxa"/>
            <w:tcBorders>
              <w:top w:val="single" w:sz="4" w:space="0" w:color="auto"/>
              <w:left w:val="single" w:sz="4" w:space="0" w:color="auto"/>
              <w:bottom w:val="single" w:sz="4" w:space="0" w:color="auto"/>
              <w:right w:val="single" w:sz="4" w:space="0" w:color="auto"/>
            </w:tcBorders>
            <w:hideMark/>
          </w:tcPr>
          <w:p w14:paraId="574B8E4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А4</w:t>
            </w:r>
          </w:p>
        </w:tc>
        <w:tc>
          <w:tcPr>
            <w:tcW w:w="1016" w:type="dxa"/>
            <w:tcBorders>
              <w:top w:val="single" w:sz="4" w:space="0" w:color="auto"/>
              <w:left w:val="single" w:sz="4" w:space="0" w:color="auto"/>
              <w:bottom w:val="single" w:sz="4" w:space="0" w:color="auto"/>
              <w:right w:val="single" w:sz="4" w:space="0" w:color="auto"/>
            </w:tcBorders>
            <w:hideMark/>
          </w:tcPr>
          <w:p w14:paraId="089D064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А4</w:t>
            </w:r>
          </w:p>
        </w:tc>
      </w:tr>
      <w:tr w:rsidR="007E3535" w:rsidRPr="00B64086" w14:paraId="0AC8C21E" w14:textId="77777777">
        <w:tc>
          <w:tcPr>
            <w:tcW w:w="4820" w:type="dxa"/>
            <w:tcBorders>
              <w:top w:val="single" w:sz="4" w:space="0" w:color="auto"/>
              <w:left w:val="single" w:sz="4" w:space="0" w:color="auto"/>
              <w:bottom w:val="single" w:sz="4" w:space="0" w:color="auto"/>
              <w:right w:val="single" w:sz="4" w:space="0" w:color="auto"/>
            </w:tcBorders>
            <w:hideMark/>
          </w:tcPr>
          <w:p w14:paraId="077D8C2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можливості функцій кольорового друку/копіювання</w:t>
            </w:r>
          </w:p>
        </w:tc>
        <w:tc>
          <w:tcPr>
            <w:tcW w:w="992" w:type="dxa"/>
            <w:tcBorders>
              <w:top w:val="single" w:sz="4" w:space="0" w:color="auto"/>
              <w:left w:val="single" w:sz="4" w:space="0" w:color="auto"/>
              <w:bottom w:val="single" w:sz="4" w:space="0" w:color="auto"/>
              <w:right w:val="single" w:sz="4" w:space="0" w:color="auto"/>
            </w:tcBorders>
            <w:hideMark/>
          </w:tcPr>
          <w:p w14:paraId="7675E4D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23D8186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342D895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51FA27C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w:t>
            </w:r>
          </w:p>
        </w:tc>
        <w:tc>
          <w:tcPr>
            <w:tcW w:w="1016" w:type="dxa"/>
            <w:tcBorders>
              <w:top w:val="single" w:sz="4" w:space="0" w:color="auto"/>
              <w:left w:val="single" w:sz="4" w:space="0" w:color="auto"/>
              <w:bottom w:val="single" w:sz="4" w:space="0" w:color="auto"/>
              <w:right w:val="single" w:sz="4" w:space="0" w:color="auto"/>
            </w:tcBorders>
            <w:hideMark/>
          </w:tcPr>
          <w:p w14:paraId="04D56D2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7CB9D835" w14:textId="77777777">
        <w:tc>
          <w:tcPr>
            <w:tcW w:w="4820" w:type="dxa"/>
            <w:tcBorders>
              <w:top w:val="single" w:sz="4" w:space="0" w:color="auto"/>
              <w:left w:val="single" w:sz="4" w:space="0" w:color="auto"/>
              <w:bottom w:val="single" w:sz="4" w:space="0" w:color="auto"/>
              <w:right w:val="single" w:sz="4" w:space="0" w:color="auto"/>
            </w:tcBorders>
            <w:hideMark/>
          </w:tcPr>
          <w:p w14:paraId="52CBA9A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можливості кольорового сканування</w:t>
            </w:r>
          </w:p>
        </w:tc>
        <w:tc>
          <w:tcPr>
            <w:tcW w:w="992" w:type="dxa"/>
            <w:tcBorders>
              <w:top w:val="single" w:sz="4" w:space="0" w:color="auto"/>
              <w:left w:val="single" w:sz="4" w:space="0" w:color="auto"/>
              <w:bottom w:val="single" w:sz="4" w:space="0" w:color="auto"/>
              <w:right w:val="single" w:sz="4" w:space="0" w:color="auto"/>
            </w:tcBorders>
            <w:hideMark/>
          </w:tcPr>
          <w:p w14:paraId="6A39353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2FBAE03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2F37522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78585FC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715FA13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4E5F82D5" w14:textId="77777777">
        <w:tc>
          <w:tcPr>
            <w:tcW w:w="4820" w:type="dxa"/>
            <w:tcBorders>
              <w:top w:val="single" w:sz="4" w:space="0" w:color="auto"/>
              <w:left w:val="single" w:sz="4" w:space="0" w:color="auto"/>
              <w:bottom w:val="single" w:sz="4" w:space="0" w:color="auto"/>
              <w:right w:val="single" w:sz="4" w:space="0" w:color="auto"/>
            </w:tcBorders>
            <w:hideMark/>
          </w:tcPr>
          <w:p w14:paraId="00A85FD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Допустимий обсяг друку в місяць, тис. стор. (не менше)</w:t>
            </w:r>
          </w:p>
        </w:tc>
        <w:tc>
          <w:tcPr>
            <w:tcW w:w="992" w:type="dxa"/>
            <w:tcBorders>
              <w:top w:val="single" w:sz="4" w:space="0" w:color="auto"/>
              <w:left w:val="single" w:sz="4" w:space="0" w:color="auto"/>
              <w:bottom w:val="single" w:sz="4" w:space="0" w:color="auto"/>
              <w:right w:val="single" w:sz="4" w:space="0" w:color="auto"/>
            </w:tcBorders>
            <w:hideMark/>
          </w:tcPr>
          <w:p w14:paraId="56728FC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1134" w:type="dxa"/>
            <w:tcBorders>
              <w:top w:val="single" w:sz="4" w:space="0" w:color="auto"/>
              <w:left w:val="single" w:sz="4" w:space="0" w:color="auto"/>
              <w:bottom w:val="single" w:sz="4" w:space="0" w:color="auto"/>
              <w:right w:val="single" w:sz="4" w:space="0" w:color="auto"/>
            </w:tcBorders>
            <w:hideMark/>
          </w:tcPr>
          <w:p w14:paraId="0403A89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992" w:type="dxa"/>
            <w:tcBorders>
              <w:top w:val="single" w:sz="4" w:space="0" w:color="auto"/>
              <w:left w:val="single" w:sz="4" w:space="0" w:color="auto"/>
              <w:bottom w:val="single" w:sz="4" w:space="0" w:color="auto"/>
              <w:right w:val="single" w:sz="4" w:space="0" w:color="auto"/>
            </w:tcBorders>
            <w:hideMark/>
          </w:tcPr>
          <w:p w14:paraId="1B680E4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1134" w:type="dxa"/>
            <w:tcBorders>
              <w:top w:val="single" w:sz="4" w:space="0" w:color="auto"/>
              <w:left w:val="single" w:sz="4" w:space="0" w:color="auto"/>
              <w:bottom w:val="single" w:sz="4" w:space="0" w:color="auto"/>
              <w:right w:val="single" w:sz="4" w:space="0" w:color="auto"/>
            </w:tcBorders>
            <w:hideMark/>
          </w:tcPr>
          <w:p w14:paraId="01F8E76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1016" w:type="dxa"/>
            <w:tcBorders>
              <w:top w:val="single" w:sz="4" w:space="0" w:color="auto"/>
              <w:left w:val="single" w:sz="4" w:space="0" w:color="auto"/>
              <w:bottom w:val="single" w:sz="4" w:space="0" w:color="auto"/>
              <w:right w:val="single" w:sz="4" w:space="0" w:color="auto"/>
            </w:tcBorders>
            <w:hideMark/>
          </w:tcPr>
          <w:p w14:paraId="44D22EF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r>
      <w:tr w:rsidR="007E3535" w:rsidRPr="00B64086" w14:paraId="136605B5" w14:textId="77777777">
        <w:tc>
          <w:tcPr>
            <w:tcW w:w="4820" w:type="dxa"/>
            <w:tcBorders>
              <w:top w:val="single" w:sz="4" w:space="0" w:color="auto"/>
              <w:left w:val="single" w:sz="4" w:space="0" w:color="auto"/>
              <w:bottom w:val="single" w:sz="4" w:space="0" w:color="auto"/>
              <w:right w:val="single" w:sz="4" w:space="0" w:color="auto"/>
            </w:tcBorders>
            <w:hideMark/>
          </w:tcPr>
          <w:p w14:paraId="412B0776"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Швидкість чорно-білого друку А4, стор./хв. (не менше)</w:t>
            </w:r>
          </w:p>
        </w:tc>
        <w:tc>
          <w:tcPr>
            <w:tcW w:w="992" w:type="dxa"/>
            <w:tcBorders>
              <w:top w:val="single" w:sz="4" w:space="0" w:color="auto"/>
              <w:left w:val="single" w:sz="4" w:space="0" w:color="auto"/>
              <w:bottom w:val="single" w:sz="4" w:space="0" w:color="auto"/>
              <w:right w:val="single" w:sz="4" w:space="0" w:color="auto"/>
            </w:tcBorders>
            <w:hideMark/>
          </w:tcPr>
          <w:p w14:paraId="2ACA0AC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30</w:t>
            </w:r>
          </w:p>
        </w:tc>
        <w:tc>
          <w:tcPr>
            <w:tcW w:w="1134" w:type="dxa"/>
            <w:tcBorders>
              <w:top w:val="single" w:sz="4" w:space="0" w:color="auto"/>
              <w:left w:val="single" w:sz="4" w:space="0" w:color="auto"/>
              <w:bottom w:val="single" w:sz="4" w:space="0" w:color="auto"/>
              <w:right w:val="single" w:sz="4" w:space="0" w:color="auto"/>
            </w:tcBorders>
            <w:hideMark/>
          </w:tcPr>
          <w:p w14:paraId="240CC7D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25</w:t>
            </w:r>
          </w:p>
        </w:tc>
        <w:tc>
          <w:tcPr>
            <w:tcW w:w="992" w:type="dxa"/>
            <w:tcBorders>
              <w:top w:val="single" w:sz="4" w:space="0" w:color="auto"/>
              <w:left w:val="single" w:sz="4" w:space="0" w:color="auto"/>
              <w:bottom w:val="single" w:sz="4" w:space="0" w:color="auto"/>
              <w:right w:val="single" w:sz="4" w:space="0" w:color="auto"/>
            </w:tcBorders>
            <w:hideMark/>
          </w:tcPr>
          <w:p w14:paraId="195A6E0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45</w:t>
            </w:r>
          </w:p>
        </w:tc>
        <w:tc>
          <w:tcPr>
            <w:tcW w:w="1134" w:type="dxa"/>
            <w:tcBorders>
              <w:top w:val="single" w:sz="4" w:space="0" w:color="auto"/>
              <w:left w:val="single" w:sz="4" w:space="0" w:color="auto"/>
              <w:bottom w:val="single" w:sz="4" w:space="0" w:color="auto"/>
              <w:right w:val="single" w:sz="4" w:space="0" w:color="auto"/>
            </w:tcBorders>
            <w:hideMark/>
          </w:tcPr>
          <w:p w14:paraId="3D3ABE0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45</w:t>
            </w:r>
          </w:p>
        </w:tc>
        <w:tc>
          <w:tcPr>
            <w:tcW w:w="1016" w:type="dxa"/>
            <w:tcBorders>
              <w:top w:val="single" w:sz="4" w:space="0" w:color="auto"/>
              <w:left w:val="single" w:sz="4" w:space="0" w:color="auto"/>
              <w:bottom w:val="single" w:sz="4" w:space="0" w:color="auto"/>
              <w:right w:val="single" w:sz="4" w:space="0" w:color="auto"/>
            </w:tcBorders>
            <w:hideMark/>
          </w:tcPr>
          <w:p w14:paraId="11981B8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35</w:t>
            </w:r>
          </w:p>
        </w:tc>
      </w:tr>
      <w:tr w:rsidR="007E3535" w:rsidRPr="00B64086" w14:paraId="57625F82" w14:textId="77777777">
        <w:tc>
          <w:tcPr>
            <w:tcW w:w="4820" w:type="dxa"/>
            <w:tcBorders>
              <w:top w:val="single" w:sz="4" w:space="0" w:color="auto"/>
              <w:left w:val="single" w:sz="4" w:space="0" w:color="auto"/>
              <w:bottom w:val="single" w:sz="4" w:space="0" w:color="auto"/>
              <w:right w:val="single" w:sz="4" w:space="0" w:color="auto"/>
            </w:tcBorders>
            <w:hideMark/>
          </w:tcPr>
          <w:p w14:paraId="4BF5B28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Швидкість чорно-білого копіювання А4, стор./хв. (не менше)</w:t>
            </w:r>
          </w:p>
        </w:tc>
        <w:tc>
          <w:tcPr>
            <w:tcW w:w="992" w:type="dxa"/>
            <w:tcBorders>
              <w:top w:val="single" w:sz="4" w:space="0" w:color="auto"/>
              <w:left w:val="single" w:sz="4" w:space="0" w:color="auto"/>
              <w:bottom w:val="single" w:sz="4" w:space="0" w:color="auto"/>
              <w:right w:val="single" w:sz="4" w:space="0" w:color="auto"/>
            </w:tcBorders>
            <w:hideMark/>
          </w:tcPr>
          <w:p w14:paraId="2BCF446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30</w:t>
            </w:r>
          </w:p>
        </w:tc>
        <w:tc>
          <w:tcPr>
            <w:tcW w:w="1134" w:type="dxa"/>
            <w:tcBorders>
              <w:top w:val="single" w:sz="4" w:space="0" w:color="auto"/>
              <w:left w:val="single" w:sz="4" w:space="0" w:color="auto"/>
              <w:bottom w:val="single" w:sz="4" w:space="0" w:color="auto"/>
              <w:right w:val="single" w:sz="4" w:space="0" w:color="auto"/>
            </w:tcBorders>
            <w:hideMark/>
          </w:tcPr>
          <w:p w14:paraId="49800F5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25</w:t>
            </w:r>
          </w:p>
        </w:tc>
        <w:tc>
          <w:tcPr>
            <w:tcW w:w="992" w:type="dxa"/>
            <w:tcBorders>
              <w:top w:val="single" w:sz="4" w:space="0" w:color="auto"/>
              <w:left w:val="single" w:sz="4" w:space="0" w:color="auto"/>
              <w:bottom w:val="single" w:sz="4" w:space="0" w:color="auto"/>
              <w:right w:val="single" w:sz="4" w:space="0" w:color="auto"/>
            </w:tcBorders>
            <w:hideMark/>
          </w:tcPr>
          <w:p w14:paraId="50D85F7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45</w:t>
            </w:r>
          </w:p>
        </w:tc>
        <w:tc>
          <w:tcPr>
            <w:tcW w:w="1134" w:type="dxa"/>
            <w:tcBorders>
              <w:top w:val="single" w:sz="4" w:space="0" w:color="auto"/>
              <w:left w:val="single" w:sz="4" w:space="0" w:color="auto"/>
              <w:bottom w:val="single" w:sz="4" w:space="0" w:color="auto"/>
              <w:right w:val="single" w:sz="4" w:space="0" w:color="auto"/>
            </w:tcBorders>
            <w:hideMark/>
          </w:tcPr>
          <w:p w14:paraId="17D3CF5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45</w:t>
            </w:r>
          </w:p>
        </w:tc>
        <w:tc>
          <w:tcPr>
            <w:tcW w:w="1016" w:type="dxa"/>
            <w:tcBorders>
              <w:top w:val="single" w:sz="4" w:space="0" w:color="auto"/>
              <w:left w:val="single" w:sz="4" w:space="0" w:color="auto"/>
              <w:bottom w:val="single" w:sz="4" w:space="0" w:color="auto"/>
              <w:right w:val="single" w:sz="4" w:space="0" w:color="auto"/>
            </w:tcBorders>
            <w:hideMark/>
          </w:tcPr>
          <w:p w14:paraId="33C63EC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35</w:t>
            </w:r>
          </w:p>
        </w:tc>
      </w:tr>
      <w:tr w:rsidR="007E3535" w:rsidRPr="00B64086" w14:paraId="7CADB016" w14:textId="77777777">
        <w:tc>
          <w:tcPr>
            <w:tcW w:w="4820" w:type="dxa"/>
            <w:tcBorders>
              <w:top w:val="single" w:sz="4" w:space="0" w:color="auto"/>
              <w:left w:val="single" w:sz="4" w:space="0" w:color="auto"/>
              <w:bottom w:val="single" w:sz="4" w:space="0" w:color="auto"/>
              <w:right w:val="single" w:sz="4" w:space="0" w:color="auto"/>
            </w:tcBorders>
            <w:hideMark/>
          </w:tcPr>
          <w:p w14:paraId="73F6DF8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Швидкість сканування, стор./хв. (не менше)</w:t>
            </w:r>
          </w:p>
        </w:tc>
        <w:tc>
          <w:tcPr>
            <w:tcW w:w="992" w:type="dxa"/>
            <w:tcBorders>
              <w:top w:val="single" w:sz="4" w:space="0" w:color="auto"/>
              <w:left w:val="single" w:sz="4" w:space="0" w:color="auto"/>
              <w:bottom w:val="single" w:sz="4" w:space="0" w:color="auto"/>
              <w:right w:val="single" w:sz="4" w:space="0" w:color="auto"/>
            </w:tcBorders>
            <w:hideMark/>
          </w:tcPr>
          <w:p w14:paraId="60EB48E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1134" w:type="dxa"/>
            <w:tcBorders>
              <w:top w:val="single" w:sz="4" w:space="0" w:color="auto"/>
              <w:left w:val="single" w:sz="4" w:space="0" w:color="auto"/>
              <w:bottom w:val="single" w:sz="4" w:space="0" w:color="auto"/>
              <w:right w:val="single" w:sz="4" w:space="0" w:color="auto"/>
            </w:tcBorders>
            <w:hideMark/>
          </w:tcPr>
          <w:p w14:paraId="3D591C7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992" w:type="dxa"/>
            <w:tcBorders>
              <w:top w:val="single" w:sz="4" w:space="0" w:color="auto"/>
              <w:left w:val="single" w:sz="4" w:space="0" w:color="auto"/>
              <w:bottom w:val="single" w:sz="4" w:space="0" w:color="auto"/>
              <w:right w:val="single" w:sz="4" w:space="0" w:color="auto"/>
            </w:tcBorders>
            <w:hideMark/>
          </w:tcPr>
          <w:p w14:paraId="1EA4CFF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45</w:t>
            </w:r>
          </w:p>
        </w:tc>
        <w:tc>
          <w:tcPr>
            <w:tcW w:w="1134" w:type="dxa"/>
            <w:tcBorders>
              <w:top w:val="single" w:sz="4" w:space="0" w:color="auto"/>
              <w:left w:val="single" w:sz="4" w:space="0" w:color="auto"/>
              <w:bottom w:val="single" w:sz="4" w:space="0" w:color="auto"/>
              <w:right w:val="single" w:sz="4" w:space="0" w:color="auto"/>
            </w:tcBorders>
            <w:hideMark/>
          </w:tcPr>
          <w:p w14:paraId="33CA804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45</w:t>
            </w:r>
          </w:p>
        </w:tc>
        <w:tc>
          <w:tcPr>
            <w:tcW w:w="1016" w:type="dxa"/>
            <w:tcBorders>
              <w:top w:val="single" w:sz="4" w:space="0" w:color="auto"/>
              <w:left w:val="single" w:sz="4" w:space="0" w:color="auto"/>
              <w:bottom w:val="single" w:sz="4" w:space="0" w:color="auto"/>
              <w:right w:val="single" w:sz="4" w:space="0" w:color="auto"/>
            </w:tcBorders>
            <w:hideMark/>
          </w:tcPr>
          <w:p w14:paraId="7AA73BC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30</w:t>
            </w:r>
          </w:p>
        </w:tc>
      </w:tr>
      <w:tr w:rsidR="007E3535" w:rsidRPr="00B64086" w14:paraId="2F2B3BAF" w14:textId="77777777">
        <w:tc>
          <w:tcPr>
            <w:tcW w:w="4820" w:type="dxa"/>
            <w:tcBorders>
              <w:top w:val="single" w:sz="4" w:space="0" w:color="auto"/>
              <w:left w:val="single" w:sz="4" w:space="0" w:color="auto"/>
              <w:bottom w:val="single" w:sz="4" w:space="0" w:color="auto"/>
              <w:right w:val="single" w:sz="4" w:space="0" w:color="auto"/>
            </w:tcBorders>
            <w:hideMark/>
          </w:tcPr>
          <w:p w14:paraId="2E49380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Ємність автоподавальника, аркушів (не менше)</w:t>
            </w:r>
          </w:p>
        </w:tc>
        <w:tc>
          <w:tcPr>
            <w:tcW w:w="992" w:type="dxa"/>
            <w:tcBorders>
              <w:top w:val="single" w:sz="4" w:space="0" w:color="auto"/>
              <w:left w:val="single" w:sz="4" w:space="0" w:color="auto"/>
              <w:bottom w:val="single" w:sz="4" w:space="0" w:color="auto"/>
              <w:right w:val="single" w:sz="4" w:space="0" w:color="auto"/>
            </w:tcBorders>
            <w:hideMark/>
          </w:tcPr>
          <w:p w14:paraId="49F6232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hideMark/>
          </w:tcPr>
          <w:p w14:paraId="02AF702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100</w:t>
            </w:r>
          </w:p>
        </w:tc>
        <w:tc>
          <w:tcPr>
            <w:tcW w:w="992" w:type="dxa"/>
            <w:tcBorders>
              <w:top w:val="single" w:sz="4" w:space="0" w:color="auto"/>
              <w:left w:val="single" w:sz="4" w:space="0" w:color="auto"/>
              <w:bottom w:val="single" w:sz="4" w:space="0" w:color="auto"/>
              <w:right w:val="single" w:sz="4" w:space="0" w:color="auto"/>
            </w:tcBorders>
            <w:hideMark/>
          </w:tcPr>
          <w:p w14:paraId="1F6D571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1134" w:type="dxa"/>
            <w:tcBorders>
              <w:top w:val="single" w:sz="4" w:space="0" w:color="auto"/>
              <w:left w:val="single" w:sz="4" w:space="0" w:color="auto"/>
              <w:bottom w:val="single" w:sz="4" w:space="0" w:color="auto"/>
              <w:right w:val="single" w:sz="4" w:space="0" w:color="auto"/>
            </w:tcBorders>
            <w:hideMark/>
          </w:tcPr>
          <w:p w14:paraId="40B3C50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w:t>
            </w:r>
          </w:p>
        </w:tc>
        <w:tc>
          <w:tcPr>
            <w:tcW w:w="1016" w:type="dxa"/>
            <w:tcBorders>
              <w:top w:val="single" w:sz="4" w:space="0" w:color="auto"/>
              <w:left w:val="single" w:sz="4" w:space="0" w:color="auto"/>
              <w:bottom w:val="single" w:sz="4" w:space="0" w:color="auto"/>
              <w:right w:val="single" w:sz="4" w:space="0" w:color="auto"/>
            </w:tcBorders>
            <w:hideMark/>
          </w:tcPr>
          <w:p w14:paraId="4B9BB2E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40</w:t>
            </w:r>
          </w:p>
        </w:tc>
      </w:tr>
      <w:tr w:rsidR="007E3535" w:rsidRPr="00B64086" w14:paraId="6E1487B6" w14:textId="77777777">
        <w:tc>
          <w:tcPr>
            <w:tcW w:w="4820" w:type="dxa"/>
            <w:tcBorders>
              <w:top w:val="single" w:sz="4" w:space="0" w:color="auto"/>
              <w:left w:val="single" w:sz="4" w:space="0" w:color="auto"/>
              <w:bottom w:val="single" w:sz="4" w:space="0" w:color="auto"/>
              <w:right w:val="single" w:sz="4" w:space="0" w:color="auto"/>
            </w:tcBorders>
            <w:hideMark/>
          </w:tcPr>
          <w:p w14:paraId="289D746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Запас паперу в лотках, аркушів (не менше)</w:t>
            </w:r>
          </w:p>
        </w:tc>
        <w:tc>
          <w:tcPr>
            <w:tcW w:w="992" w:type="dxa"/>
            <w:tcBorders>
              <w:top w:val="single" w:sz="4" w:space="0" w:color="auto"/>
              <w:left w:val="single" w:sz="4" w:space="0" w:color="auto"/>
              <w:bottom w:val="single" w:sz="4" w:space="0" w:color="auto"/>
              <w:right w:val="single" w:sz="4" w:space="0" w:color="auto"/>
            </w:tcBorders>
            <w:hideMark/>
          </w:tcPr>
          <w:p w14:paraId="3B87665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1000</w:t>
            </w:r>
          </w:p>
        </w:tc>
        <w:tc>
          <w:tcPr>
            <w:tcW w:w="1134" w:type="dxa"/>
            <w:tcBorders>
              <w:top w:val="single" w:sz="4" w:space="0" w:color="auto"/>
              <w:left w:val="single" w:sz="4" w:space="0" w:color="auto"/>
              <w:bottom w:val="single" w:sz="4" w:space="0" w:color="auto"/>
              <w:right w:val="single" w:sz="4" w:space="0" w:color="auto"/>
            </w:tcBorders>
            <w:hideMark/>
          </w:tcPr>
          <w:p w14:paraId="546EDA8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1000</w:t>
            </w:r>
          </w:p>
        </w:tc>
        <w:tc>
          <w:tcPr>
            <w:tcW w:w="992" w:type="dxa"/>
            <w:tcBorders>
              <w:top w:val="single" w:sz="4" w:space="0" w:color="auto"/>
              <w:left w:val="single" w:sz="4" w:space="0" w:color="auto"/>
              <w:bottom w:val="single" w:sz="4" w:space="0" w:color="auto"/>
              <w:right w:val="single" w:sz="4" w:space="0" w:color="auto"/>
            </w:tcBorders>
            <w:hideMark/>
          </w:tcPr>
          <w:p w14:paraId="3BC301C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1500</w:t>
            </w:r>
          </w:p>
        </w:tc>
        <w:tc>
          <w:tcPr>
            <w:tcW w:w="1134" w:type="dxa"/>
            <w:tcBorders>
              <w:top w:val="single" w:sz="4" w:space="0" w:color="auto"/>
              <w:left w:val="single" w:sz="4" w:space="0" w:color="auto"/>
              <w:bottom w:val="single" w:sz="4" w:space="0" w:color="auto"/>
              <w:right w:val="single" w:sz="4" w:space="0" w:color="auto"/>
            </w:tcBorders>
            <w:hideMark/>
          </w:tcPr>
          <w:p w14:paraId="43271B3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500</w:t>
            </w:r>
          </w:p>
        </w:tc>
        <w:tc>
          <w:tcPr>
            <w:tcW w:w="1016" w:type="dxa"/>
            <w:tcBorders>
              <w:top w:val="single" w:sz="4" w:space="0" w:color="auto"/>
              <w:left w:val="single" w:sz="4" w:space="0" w:color="auto"/>
              <w:bottom w:val="single" w:sz="4" w:space="0" w:color="auto"/>
              <w:right w:val="single" w:sz="4" w:space="0" w:color="auto"/>
            </w:tcBorders>
            <w:hideMark/>
          </w:tcPr>
          <w:p w14:paraId="4E4CA9A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500</w:t>
            </w:r>
          </w:p>
        </w:tc>
      </w:tr>
      <w:tr w:rsidR="007E3535" w:rsidRPr="00B64086" w14:paraId="1B6E43C2" w14:textId="77777777">
        <w:tc>
          <w:tcPr>
            <w:tcW w:w="4820" w:type="dxa"/>
            <w:tcBorders>
              <w:top w:val="single" w:sz="4" w:space="0" w:color="auto"/>
              <w:left w:val="single" w:sz="4" w:space="0" w:color="auto"/>
              <w:bottom w:val="single" w:sz="4" w:space="0" w:color="auto"/>
              <w:right w:val="single" w:sz="4" w:space="0" w:color="auto"/>
            </w:tcBorders>
            <w:hideMark/>
          </w:tcPr>
          <w:p w14:paraId="24A7457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можливості авторизації за картками</w:t>
            </w:r>
          </w:p>
        </w:tc>
        <w:tc>
          <w:tcPr>
            <w:tcW w:w="992" w:type="dxa"/>
            <w:tcBorders>
              <w:top w:val="single" w:sz="4" w:space="0" w:color="auto"/>
              <w:left w:val="single" w:sz="4" w:space="0" w:color="auto"/>
              <w:bottom w:val="single" w:sz="4" w:space="0" w:color="auto"/>
              <w:right w:val="single" w:sz="4" w:space="0" w:color="auto"/>
            </w:tcBorders>
            <w:hideMark/>
          </w:tcPr>
          <w:p w14:paraId="40215CF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5AF8756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08BCCC0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4DED148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1B3A021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2550ECCB" w14:textId="77777777">
        <w:tc>
          <w:tcPr>
            <w:tcW w:w="4820" w:type="dxa"/>
            <w:tcBorders>
              <w:top w:val="single" w:sz="4" w:space="0" w:color="auto"/>
              <w:left w:val="single" w:sz="4" w:space="0" w:color="auto"/>
              <w:bottom w:val="single" w:sz="4" w:space="0" w:color="auto"/>
              <w:right w:val="single" w:sz="4" w:space="0" w:color="auto"/>
            </w:tcBorders>
            <w:hideMark/>
          </w:tcPr>
          <w:p w14:paraId="702A2D6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lastRenderedPageBreak/>
              <w:t>Наявність відсіку для прихованого монтажу зчитувача карток</w:t>
            </w:r>
          </w:p>
        </w:tc>
        <w:tc>
          <w:tcPr>
            <w:tcW w:w="992" w:type="dxa"/>
            <w:tcBorders>
              <w:top w:val="single" w:sz="4" w:space="0" w:color="auto"/>
              <w:left w:val="single" w:sz="4" w:space="0" w:color="auto"/>
              <w:bottom w:val="single" w:sz="4" w:space="0" w:color="auto"/>
              <w:right w:val="single" w:sz="4" w:space="0" w:color="auto"/>
            </w:tcBorders>
            <w:hideMark/>
          </w:tcPr>
          <w:p w14:paraId="1D1DF1D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20D46C8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105518B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2BA206D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01EE12B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62C17D30" w14:textId="77777777">
        <w:tc>
          <w:tcPr>
            <w:tcW w:w="4820" w:type="dxa"/>
            <w:tcBorders>
              <w:top w:val="single" w:sz="4" w:space="0" w:color="auto"/>
              <w:left w:val="single" w:sz="4" w:space="0" w:color="auto"/>
              <w:bottom w:val="single" w:sz="4" w:space="0" w:color="auto"/>
              <w:right w:val="single" w:sz="4" w:space="0" w:color="auto"/>
            </w:tcBorders>
            <w:hideMark/>
          </w:tcPr>
          <w:p w14:paraId="2C98FA5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Підтримка PostScript</w:t>
            </w:r>
          </w:p>
        </w:tc>
        <w:tc>
          <w:tcPr>
            <w:tcW w:w="992" w:type="dxa"/>
            <w:tcBorders>
              <w:top w:val="single" w:sz="4" w:space="0" w:color="auto"/>
              <w:left w:val="single" w:sz="4" w:space="0" w:color="auto"/>
              <w:bottom w:val="single" w:sz="4" w:space="0" w:color="auto"/>
              <w:right w:val="single" w:sz="4" w:space="0" w:color="auto"/>
            </w:tcBorders>
            <w:hideMark/>
          </w:tcPr>
          <w:p w14:paraId="03C7ECB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27D0E28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13900C4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1834879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3243813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2DC270C2" w14:textId="77777777">
        <w:tc>
          <w:tcPr>
            <w:tcW w:w="4820" w:type="dxa"/>
            <w:tcBorders>
              <w:top w:val="single" w:sz="4" w:space="0" w:color="auto"/>
              <w:left w:val="single" w:sz="4" w:space="0" w:color="auto"/>
              <w:bottom w:val="single" w:sz="4" w:space="0" w:color="auto"/>
              <w:right w:val="single" w:sz="4" w:space="0" w:color="auto"/>
            </w:tcBorders>
            <w:hideMark/>
          </w:tcPr>
          <w:p w14:paraId="33EC829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можливості двостороннього друку</w:t>
            </w:r>
          </w:p>
        </w:tc>
        <w:tc>
          <w:tcPr>
            <w:tcW w:w="992" w:type="dxa"/>
            <w:tcBorders>
              <w:top w:val="single" w:sz="4" w:space="0" w:color="auto"/>
              <w:left w:val="single" w:sz="4" w:space="0" w:color="auto"/>
              <w:bottom w:val="single" w:sz="4" w:space="0" w:color="auto"/>
              <w:right w:val="single" w:sz="4" w:space="0" w:color="auto"/>
            </w:tcBorders>
            <w:hideMark/>
          </w:tcPr>
          <w:p w14:paraId="135AA0C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16D644B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3517CFB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6D887D2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2835A9D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17A9AAF6" w14:textId="77777777">
        <w:tc>
          <w:tcPr>
            <w:tcW w:w="4820" w:type="dxa"/>
            <w:tcBorders>
              <w:top w:val="single" w:sz="4" w:space="0" w:color="auto"/>
              <w:left w:val="single" w:sz="4" w:space="0" w:color="auto"/>
              <w:bottom w:val="single" w:sz="4" w:space="0" w:color="auto"/>
              <w:right w:val="single" w:sz="4" w:space="0" w:color="auto"/>
            </w:tcBorders>
            <w:hideMark/>
          </w:tcPr>
          <w:p w14:paraId="176C846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автоматичного двостороннього подавальника</w:t>
            </w:r>
          </w:p>
        </w:tc>
        <w:tc>
          <w:tcPr>
            <w:tcW w:w="992" w:type="dxa"/>
            <w:tcBorders>
              <w:top w:val="single" w:sz="4" w:space="0" w:color="auto"/>
              <w:left w:val="single" w:sz="4" w:space="0" w:color="auto"/>
              <w:bottom w:val="single" w:sz="4" w:space="0" w:color="auto"/>
              <w:right w:val="single" w:sz="4" w:space="0" w:color="auto"/>
            </w:tcBorders>
            <w:hideMark/>
          </w:tcPr>
          <w:p w14:paraId="3920AA5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3534225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2C16A08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7B18251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6854C8D6"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30484D66" w14:textId="77777777">
        <w:tc>
          <w:tcPr>
            <w:tcW w:w="4820" w:type="dxa"/>
            <w:tcBorders>
              <w:top w:val="single" w:sz="4" w:space="0" w:color="auto"/>
              <w:left w:val="single" w:sz="4" w:space="0" w:color="auto"/>
              <w:bottom w:val="single" w:sz="4" w:space="0" w:color="auto"/>
              <w:right w:val="single" w:sz="4" w:space="0" w:color="auto"/>
            </w:tcBorders>
            <w:hideMark/>
          </w:tcPr>
          <w:p w14:paraId="6310647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модуля, що дозволяє бездротовий обмін даними (NFC)</w:t>
            </w:r>
          </w:p>
        </w:tc>
        <w:tc>
          <w:tcPr>
            <w:tcW w:w="992" w:type="dxa"/>
            <w:tcBorders>
              <w:top w:val="single" w:sz="4" w:space="0" w:color="auto"/>
              <w:left w:val="single" w:sz="4" w:space="0" w:color="auto"/>
              <w:bottom w:val="single" w:sz="4" w:space="0" w:color="auto"/>
              <w:right w:val="single" w:sz="4" w:space="0" w:color="auto"/>
            </w:tcBorders>
            <w:hideMark/>
          </w:tcPr>
          <w:p w14:paraId="06EA7BC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6C9A44C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992" w:type="dxa"/>
            <w:tcBorders>
              <w:top w:val="single" w:sz="4" w:space="0" w:color="auto"/>
              <w:left w:val="single" w:sz="4" w:space="0" w:color="auto"/>
              <w:bottom w:val="single" w:sz="4" w:space="0" w:color="auto"/>
              <w:right w:val="single" w:sz="4" w:space="0" w:color="auto"/>
            </w:tcBorders>
            <w:hideMark/>
          </w:tcPr>
          <w:p w14:paraId="754D397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134" w:type="dxa"/>
            <w:tcBorders>
              <w:top w:val="single" w:sz="4" w:space="0" w:color="auto"/>
              <w:left w:val="single" w:sz="4" w:space="0" w:color="auto"/>
              <w:bottom w:val="single" w:sz="4" w:space="0" w:color="auto"/>
              <w:right w:val="single" w:sz="4" w:space="0" w:color="auto"/>
            </w:tcBorders>
            <w:hideMark/>
          </w:tcPr>
          <w:p w14:paraId="2EA28CD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c>
          <w:tcPr>
            <w:tcW w:w="1016" w:type="dxa"/>
            <w:tcBorders>
              <w:top w:val="single" w:sz="4" w:space="0" w:color="auto"/>
              <w:left w:val="single" w:sz="4" w:space="0" w:color="auto"/>
              <w:bottom w:val="single" w:sz="4" w:space="0" w:color="auto"/>
              <w:right w:val="single" w:sz="4" w:space="0" w:color="auto"/>
            </w:tcBorders>
            <w:hideMark/>
          </w:tcPr>
          <w:p w14:paraId="2D0191E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так</w:t>
            </w:r>
          </w:p>
        </w:tc>
      </w:tr>
      <w:tr w:rsidR="007E3535" w:rsidRPr="00B64086" w14:paraId="068949E4" w14:textId="77777777">
        <w:tc>
          <w:tcPr>
            <w:tcW w:w="4820" w:type="dxa"/>
            <w:tcBorders>
              <w:top w:val="single" w:sz="4" w:space="0" w:color="auto"/>
              <w:left w:val="single" w:sz="4" w:space="0" w:color="auto"/>
              <w:bottom w:val="single" w:sz="4" w:space="0" w:color="auto"/>
              <w:right w:val="single" w:sz="4" w:space="0" w:color="auto"/>
            </w:tcBorders>
            <w:hideMark/>
          </w:tcPr>
          <w:p w14:paraId="60CE182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Вид розміщення (при необхідності вказані обмеження за габаритними розмірами, мм (ШхГ)</w:t>
            </w:r>
          </w:p>
        </w:tc>
        <w:tc>
          <w:tcPr>
            <w:tcW w:w="992" w:type="dxa"/>
            <w:tcBorders>
              <w:top w:val="single" w:sz="4" w:space="0" w:color="auto"/>
              <w:left w:val="single" w:sz="4" w:space="0" w:color="auto"/>
              <w:bottom w:val="single" w:sz="4" w:space="0" w:color="auto"/>
              <w:right w:val="single" w:sz="4" w:space="0" w:color="auto"/>
            </w:tcBorders>
            <w:hideMark/>
          </w:tcPr>
          <w:p w14:paraId="5D81385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 підлозі, 650х700</w:t>
            </w:r>
          </w:p>
        </w:tc>
        <w:tc>
          <w:tcPr>
            <w:tcW w:w="1134" w:type="dxa"/>
            <w:tcBorders>
              <w:top w:val="single" w:sz="4" w:space="0" w:color="auto"/>
              <w:left w:val="single" w:sz="4" w:space="0" w:color="auto"/>
              <w:bottom w:val="single" w:sz="4" w:space="0" w:color="auto"/>
              <w:right w:val="single" w:sz="4" w:space="0" w:color="auto"/>
            </w:tcBorders>
            <w:hideMark/>
          </w:tcPr>
          <w:p w14:paraId="415AD62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 підлозі, 650х700</w:t>
            </w:r>
          </w:p>
        </w:tc>
        <w:tc>
          <w:tcPr>
            <w:tcW w:w="992" w:type="dxa"/>
            <w:tcBorders>
              <w:top w:val="single" w:sz="4" w:space="0" w:color="auto"/>
              <w:left w:val="single" w:sz="4" w:space="0" w:color="auto"/>
              <w:bottom w:val="single" w:sz="4" w:space="0" w:color="auto"/>
              <w:right w:val="single" w:sz="4" w:space="0" w:color="auto"/>
            </w:tcBorders>
            <w:hideMark/>
          </w:tcPr>
          <w:p w14:paraId="54D604E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 підлозі, 500х500</w:t>
            </w:r>
          </w:p>
        </w:tc>
        <w:tc>
          <w:tcPr>
            <w:tcW w:w="1134" w:type="dxa"/>
            <w:tcBorders>
              <w:top w:val="single" w:sz="4" w:space="0" w:color="auto"/>
              <w:left w:val="single" w:sz="4" w:space="0" w:color="auto"/>
              <w:bottom w:val="single" w:sz="4" w:space="0" w:color="auto"/>
              <w:right w:val="single" w:sz="4" w:space="0" w:color="auto"/>
            </w:tcBorders>
            <w:hideMark/>
          </w:tcPr>
          <w:p w14:paraId="3188273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 тумбі/ столі, 500х500</w:t>
            </w:r>
          </w:p>
        </w:tc>
        <w:tc>
          <w:tcPr>
            <w:tcW w:w="1016" w:type="dxa"/>
            <w:tcBorders>
              <w:top w:val="single" w:sz="4" w:space="0" w:color="auto"/>
              <w:left w:val="single" w:sz="4" w:space="0" w:color="auto"/>
              <w:bottom w:val="single" w:sz="4" w:space="0" w:color="auto"/>
              <w:right w:val="single" w:sz="4" w:space="0" w:color="auto"/>
            </w:tcBorders>
            <w:hideMark/>
          </w:tcPr>
          <w:p w14:paraId="4F54E2B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 тумбі/ столі, 450х550</w:t>
            </w:r>
          </w:p>
        </w:tc>
      </w:tr>
      <w:tr w:rsidR="007E3535" w:rsidRPr="00B64086" w14:paraId="40BFB5C5" w14:textId="77777777">
        <w:tc>
          <w:tcPr>
            <w:tcW w:w="4820" w:type="dxa"/>
            <w:tcBorders>
              <w:top w:val="single" w:sz="4" w:space="0" w:color="auto"/>
              <w:left w:val="single" w:sz="4" w:space="0" w:color="auto"/>
              <w:bottom w:val="single" w:sz="4" w:space="0" w:color="auto"/>
              <w:right w:val="single" w:sz="4" w:space="0" w:color="auto"/>
            </w:tcBorders>
            <w:hideMark/>
          </w:tcPr>
          <w:p w14:paraId="5BE45C0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Кількість, шт.</w:t>
            </w:r>
          </w:p>
        </w:tc>
        <w:tc>
          <w:tcPr>
            <w:tcW w:w="992" w:type="dxa"/>
            <w:tcBorders>
              <w:top w:val="single" w:sz="4" w:space="0" w:color="auto"/>
              <w:left w:val="single" w:sz="4" w:space="0" w:color="auto"/>
              <w:bottom w:val="single" w:sz="4" w:space="0" w:color="auto"/>
              <w:right w:val="single" w:sz="4" w:space="0" w:color="auto"/>
            </w:tcBorders>
            <w:hideMark/>
          </w:tcPr>
          <w:p w14:paraId="62ABA58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14</w:t>
            </w:r>
          </w:p>
        </w:tc>
        <w:tc>
          <w:tcPr>
            <w:tcW w:w="1134" w:type="dxa"/>
            <w:tcBorders>
              <w:top w:val="single" w:sz="4" w:space="0" w:color="auto"/>
              <w:left w:val="single" w:sz="4" w:space="0" w:color="auto"/>
              <w:bottom w:val="single" w:sz="4" w:space="0" w:color="auto"/>
              <w:right w:val="single" w:sz="4" w:space="0" w:color="auto"/>
            </w:tcBorders>
            <w:hideMark/>
          </w:tcPr>
          <w:p w14:paraId="6DFAFBB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17</w:t>
            </w:r>
          </w:p>
        </w:tc>
        <w:tc>
          <w:tcPr>
            <w:tcW w:w="992" w:type="dxa"/>
            <w:tcBorders>
              <w:top w:val="single" w:sz="4" w:space="0" w:color="auto"/>
              <w:left w:val="single" w:sz="4" w:space="0" w:color="auto"/>
              <w:bottom w:val="single" w:sz="4" w:space="0" w:color="auto"/>
              <w:right w:val="single" w:sz="4" w:space="0" w:color="auto"/>
            </w:tcBorders>
            <w:hideMark/>
          </w:tcPr>
          <w:p w14:paraId="5097B87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678C28A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26</w:t>
            </w:r>
          </w:p>
        </w:tc>
        <w:tc>
          <w:tcPr>
            <w:tcW w:w="1016" w:type="dxa"/>
            <w:tcBorders>
              <w:top w:val="single" w:sz="4" w:space="0" w:color="auto"/>
              <w:left w:val="single" w:sz="4" w:space="0" w:color="auto"/>
              <w:bottom w:val="single" w:sz="4" w:space="0" w:color="auto"/>
              <w:right w:val="single" w:sz="4" w:space="0" w:color="auto"/>
            </w:tcBorders>
            <w:hideMark/>
          </w:tcPr>
          <w:p w14:paraId="0700B22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8</w:t>
            </w:r>
          </w:p>
        </w:tc>
      </w:tr>
    </w:tbl>
    <w:p w14:paraId="15AD2F7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Примітки: </w:t>
      </w:r>
    </w:p>
    <w:p w14:paraId="3002CD76"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 таблиці під словом «так» необхідно розуміти обов’язковість вимоги, під знаком «-» - вимога не є обов’язковою.</w:t>
      </w:r>
    </w:p>
    <w:p w14:paraId="7690EA8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 застосовані скорочення: - Л – лазерна, СД – світлодіодна</w:t>
      </w:r>
    </w:p>
    <w:p w14:paraId="30831664" w14:textId="77777777" w:rsidR="007E3535" w:rsidRPr="00B64086" w:rsidRDefault="007E3535" w:rsidP="002A3DFA">
      <w:pPr>
        <w:widowControl w:val="0"/>
        <w:autoSpaceDE w:val="0"/>
        <w:autoSpaceDN w:val="0"/>
        <w:adjustRightInd w:val="0"/>
        <w:contextualSpacing/>
        <w:jc w:val="both"/>
        <w:rPr>
          <w:color w:val="000000"/>
          <w:lang w:val="uk-UA"/>
        </w:rPr>
      </w:pPr>
    </w:p>
    <w:p w14:paraId="2FFEB4D9" w14:textId="77777777" w:rsidR="007E3535" w:rsidRPr="00B64086" w:rsidRDefault="007E3535" w:rsidP="002A3DFA">
      <w:pPr>
        <w:widowControl w:val="0"/>
        <w:numPr>
          <w:ilvl w:val="1"/>
          <w:numId w:val="28"/>
        </w:numPr>
        <w:autoSpaceDE w:val="0"/>
        <w:autoSpaceDN w:val="0"/>
        <w:adjustRightInd w:val="0"/>
        <w:ind w:left="0" w:firstLine="0"/>
        <w:contextualSpacing/>
        <w:jc w:val="both"/>
        <w:rPr>
          <w:color w:val="000000"/>
          <w:lang w:val="uk-UA"/>
        </w:rPr>
      </w:pPr>
      <w:r w:rsidRPr="00B64086">
        <w:rPr>
          <w:color w:val="000000"/>
          <w:lang w:val="uk-UA"/>
        </w:rPr>
        <w:t>Орієнтовна кількість технічних майданчиків за типами. Кількість технічних майданчиків може бути змінена відповідно до виробничих потреб ДП МА «Бориспіль», за узгодженням з Виконавцем, при їх збільшені.</w:t>
      </w:r>
    </w:p>
    <w:p w14:paraId="596CBD5A" w14:textId="77777777" w:rsidR="007E3535" w:rsidRPr="00B64086" w:rsidRDefault="007E3535" w:rsidP="002A3DFA">
      <w:pPr>
        <w:widowControl w:val="0"/>
        <w:numPr>
          <w:ilvl w:val="1"/>
          <w:numId w:val="28"/>
        </w:numPr>
        <w:autoSpaceDE w:val="0"/>
        <w:autoSpaceDN w:val="0"/>
        <w:adjustRightInd w:val="0"/>
        <w:ind w:left="0" w:firstLine="0"/>
        <w:contextualSpacing/>
        <w:jc w:val="both"/>
        <w:rPr>
          <w:color w:val="000000"/>
          <w:lang w:val="uk-UA"/>
        </w:rPr>
      </w:pPr>
      <w:r w:rsidRPr="00B64086">
        <w:rPr>
          <w:color w:val="000000"/>
          <w:lang w:val="uk-UA"/>
        </w:rPr>
        <w:t>Порядок здійснення оснащення технічних майданчиків визначається наступним:</w:t>
      </w:r>
    </w:p>
    <w:p w14:paraId="3BA8FB5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2.3.1 ДП МА «Бориспіль» визначає конкретні технічні майданчики для оснащення їх БФП в межах вказаної кількості за типами та повідомляє Виконавцю необхідність оснащення визначену кількість технічних майданчиків за типами.</w:t>
      </w:r>
    </w:p>
    <w:p w14:paraId="5CBF03A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2.3.2 Виконавець здійснює підбір моделей БФП для забезпечення характеристик технічних майданчиків відповідного типу та з урахуванням наступних вимог до моделей:</w:t>
      </w:r>
    </w:p>
    <w:p w14:paraId="26FD2A9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наявність функцій друкування документів, сканування оригіналів в мережеву папку по протоколам FTP, SMB та на визначену електрону адресу;</w:t>
      </w:r>
    </w:p>
    <w:p w14:paraId="5956B5E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наявність модулю автоматичної подачі оригіналів документів для копіювання (ємність не менше 50 аркушів) та модулю планшетного сканування;</w:t>
      </w:r>
    </w:p>
    <w:p w14:paraId="6E8DEFE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наявність інтерфейсу підключення через мережу Ethernet та порт USB;</w:t>
      </w:r>
    </w:p>
    <w:p w14:paraId="5638801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електроживлення від мережі 220В 50Гц;</w:t>
      </w:r>
    </w:p>
    <w:p w14:paraId="5096442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можливість підключення до комп’ютерів з встановленими операційними системами Windows 7, 8, 10 (32/64), MacOS.</w:t>
      </w:r>
    </w:p>
    <w:p w14:paraId="2FC056B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2.3.3 Виконавець узгоджує з ДП МА «Бориспіль» готовність оснащення визначених технічних майданчиків конкретними моделями БФП, їх підключення та порядок доступу на технічний майданчик.</w:t>
      </w:r>
    </w:p>
    <w:p w14:paraId="00CAA0B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2.3.4 Після проведення оснащення технічного майданчика, Виконавець сумісно з ДП МА «Бориспіль» складає Акт(и) введення в експлуатацію пристрою(їв), де фіксуються технічний стан, параметри друкуючих пристроїв та початкові значення лічильників відбитків надрукованих аркушів. </w:t>
      </w:r>
    </w:p>
    <w:p w14:paraId="7883585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2.3.5 Зміни технічних майданчиків, моделей БФП здійснюється наступним чином:</w:t>
      </w:r>
    </w:p>
    <w:p w14:paraId="61E15B6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при змінах, що не пов’язані з заміною БФП, ДП МА «Бориспіль» сумісно з Виконавцем здійснюють переміщення друкуючого пристрою, його підключення та налагодження з внесенням відповідних змін в робочу документацію;</w:t>
      </w:r>
    </w:p>
    <w:p w14:paraId="1D7D24D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при змінах, що пов’язані з заміною БФП, Виконавець сумісно з ДП МА «Бориспіль» здійснюють повторне оснащення відповідного технічного майданчика БФП, його підключення та налагодження з оформленням Акту введення в експлуатацію пристрою, де фіксуються технічний стан, параметри друкуючого пристрою  та початкове значення лічильника відбитків надрукованих аркушів.</w:t>
      </w:r>
    </w:p>
    <w:p w14:paraId="64FA0C96" w14:textId="77777777" w:rsidR="007E3535" w:rsidRPr="00B64086" w:rsidRDefault="007E3535" w:rsidP="002A3DFA">
      <w:pPr>
        <w:widowControl w:val="0"/>
        <w:numPr>
          <w:ilvl w:val="1"/>
          <w:numId w:val="28"/>
        </w:numPr>
        <w:autoSpaceDE w:val="0"/>
        <w:autoSpaceDN w:val="0"/>
        <w:adjustRightInd w:val="0"/>
        <w:ind w:left="0" w:firstLine="0"/>
        <w:contextualSpacing/>
        <w:jc w:val="both"/>
        <w:rPr>
          <w:color w:val="000000"/>
          <w:lang w:val="uk-UA"/>
        </w:rPr>
      </w:pPr>
      <w:r w:rsidRPr="00B64086">
        <w:rPr>
          <w:color w:val="000000"/>
          <w:lang w:val="uk-UA"/>
        </w:rPr>
        <w:lastRenderedPageBreak/>
        <w:t>На вимогу ДП МА «Бориспіль», Виконавець виконує додаткову комплектацію друкуючих пристроїв опціями, а саме пристроями для зшивання, сортування, тощо в межах до 5% кількості від загальної кількості всіх БФП.</w:t>
      </w:r>
    </w:p>
    <w:p w14:paraId="67C1CC3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2.5 Після закінчення терміну надання послуг з технічного забезпечення копіювання та друку документів, Виконавець сумісно з ДП МА «Бориспіль» складає Акт(и) виведення з експлуатації пристрою(їв), де фіксуються технічний стан, параметри друкуючих пристрої та кінцеві значення лічильників відбитків надрукованих аркушів.</w:t>
      </w:r>
    </w:p>
    <w:p w14:paraId="10C3CE72" w14:textId="77777777" w:rsidR="007E3535" w:rsidRPr="00B64086" w:rsidRDefault="007E3535" w:rsidP="002A3DFA">
      <w:pPr>
        <w:widowControl w:val="0"/>
        <w:autoSpaceDE w:val="0"/>
        <w:autoSpaceDN w:val="0"/>
        <w:adjustRightInd w:val="0"/>
        <w:contextualSpacing/>
        <w:jc w:val="both"/>
        <w:rPr>
          <w:color w:val="000000"/>
          <w:lang w:val="uk-UA"/>
        </w:rPr>
      </w:pPr>
    </w:p>
    <w:p w14:paraId="42D39FF0"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3. Вимоги до системи управління та обліку друку.</w:t>
      </w:r>
    </w:p>
    <w:p w14:paraId="4BABA0B0" w14:textId="77777777" w:rsidR="007E3535" w:rsidRPr="00B64086" w:rsidRDefault="007E3535" w:rsidP="002A3DFA">
      <w:pPr>
        <w:widowControl w:val="0"/>
        <w:numPr>
          <w:ilvl w:val="1"/>
          <w:numId w:val="29"/>
        </w:numPr>
        <w:autoSpaceDE w:val="0"/>
        <w:autoSpaceDN w:val="0"/>
        <w:adjustRightInd w:val="0"/>
        <w:ind w:left="0" w:firstLine="0"/>
        <w:contextualSpacing/>
        <w:jc w:val="both"/>
        <w:rPr>
          <w:color w:val="000000"/>
          <w:lang w:val="uk-UA"/>
        </w:rPr>
      </w:pPr>
      <w:r w:rsidRPr="00B64086">
        <w:rPr>
          <w:color w:val="000000"/>
          <w:lang w:val="uk-UA"/>
        </w:rPr>
        <w:t>Для управління процесом друку користувачами, контролю стану друкуючих построїв та обліку кількості роздрукованих документів Виконавець забезпечує інсталяцію і конфігурацію необхідних програмних і апаратних засобів, що визначається як система управління та обліку друку ( надалі – система), до якої висуваються функціональні вимоги наведені в таблиці нижче (з урахуванням технічних можливостей БФП визначених у розділі 2):</w:t>
      </w:r>
    </w:p>
    <w:tbl>
      <w:tblPr>
        <w:tblW w:w="10060" w:type="dxa"/>
        <w:tblLook w:val="04A0" w:firstRow="1" w:lastRow="0" w:firstColumn="1" w:lastColumn="0" w:noHBand="0" w:noVBand="1"/>
      </w:tblPr>
      <w:tblGrid>
        <w:gridCol w:w="675"/>
        <w:gridCol w:w="3261"/>
        <w:gridCol w:w="6124"/>
      </w:tblGrid>
      <w:tr w:rsidR="007E3535" w:rsidRPr="00B64086" w14:paraId="1B2D4EAD" w14:textId="77777777">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2406C5D"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w:t>
            </w:r>
          </w:p>
          <w:p w14:paraId="4C89D8E4"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п/п</w:t>
            </w:r>
          </w:p>
        </w:tc>
        <w:tc>
          <w:tcPr>
            <w:tcW w:w="326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F528A01"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Функціональні вимоги до системи управління та обліку друку</w:t>
            </w:r>
          </w:p>
        </w:tc>
        <w:tc>
          <w:tcPr>
            <w:tcW w:w="612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8526C5"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Порядок реалізації системи управління та обліку</w:t>
            </w:r>
          </w:p>
        </w:tc>
      </w:tr>
      <w:tr w:rsidR="007E3535" w:rsidRPr="00B64086" w14:paraId="1CE1E28E" w14:textId="77777777">
        <w:tc>
          <w:tcPr>
            <w:tcW w:w="675" w:type="dxa"/>
            <w:tcBorders>
              <w:top w:val="single" w:sz="4" w:space="0" w:color="auto"/>
              <w:left w:val="single" w:sz="4" w:space="0" w:color="auto"/>
              <w:bottom w:val="single" w:sz="4" w:space="0" w:color="auto"/>
              <w:right w:val="single" w:sz="4" w:space="0" w:color="auto"/>
            </w:tcBorders>
            <w:hideMark/>
          </w:tcPr>
          <w:p w14:paraId="3430071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w:t>
            </w:r>
          </w:p>
        </w:tc>
        <w:tc>
          <w:tcPr>
            <w:tcW w:w="9385" w:type="dxa"/>
            <w:gridSpan w:val="2"/>
            <w:tcBorders>
              <w:top w:val="single" w:sz="4" w:space="0" w:color="auto"/>
              <w:left w:val="single" w:sz="4" w:space="0" w:color="auto"/>
              <w:bottom w:val="single" w:sz="4" w:space="0" w:color="auto"/>
              <w:right w:val="single" w:sz="4" w:space="0" w:color="auto"/>
            </w:tcBorders>
            <w:hideMark/>
          </w:tcPr>
          <w:p w14:paraId="318D82D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Управління правилами користувачів та їх ідентифікація</w:t>
            </w:r>
          </w:p>
        </w:tc>
      </w:tr>
      <w:tr w:rsidR="007E3535" w:rsidRPr="00B64086" w14:paraId="111A4DFE" w14:textId="77777777">
        <w:tc>
          <w:tcPr>
            <w:tcW w:w="675" w:type="dxa"/>
            <w:tcBorders>
              <w:top w:val="single" w:sz="4" w:space="0" w:color="auto"/>
              <w:left w:val="single" w:sz="4" w:space="0" w:color="auto"/>
              <w:bottom w:val="single" w:sz="4" w:space="0" w:color="auto"/>
              <w:right w:val="single" w:sz="4" w:space="0" w:color="auto"/>
            </w:tcBorders>
            <w:hideMark/>
          </w:tcPr>
          <w:p w14:paraId="20BD10A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1.1</w:t>
            </w:r>
          </w:p>
        </w:tc>
        <w:tc>
          <w:tcPr>
            <w:tcW w:w="3261" w:type="dxa"/>
            <w:tcBorders>
              <w:top w:val="single" w:sz="4" w:space="0" w:color="auto"/>
              <w:left w:val="single" w:sz="4" w:space="0" w:color="auto"/>
              <w:bottom w:val="single" w:sz="4" w:space="0" w:color="auto"/>
              <w:right w:val="single" w:sz="4" w:space="0" w:color="auto"/>
            </w:tcBorders>
            <w:hideMark/>
          </w:tcPr>
          <w:p w14:paraId="1034401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Способи ідентифікації</w:t>
            </w:r>
          </w:p>
        </w:tc>
        <w:tc>
          <w:tcPr>
            <w:tcW w:w="6124" w:type="dxa"/>
            <w:tcBorders>
              <w:top w:val="single" w:sz="4" w:space="0" w:color="auto"/>
              <w:left w:val="single" w:sz="4" w:space="0" w:color="auto"/>
              <w:bottom w:val="single" w:sz="4" w:space="0" w:color="auto"/>
              <w:right w:val="single" w:sz="4" w:space="0" w:color="auto"/>
            </w:tcBorders>
            <w:hideMark/>
          </w:tcPr>
          <w:p w14:paraId="3F8C7EE3"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синхронізація переліку користувачів системи з каталогом Active Directory підприємства;</w:t>
            </w:r>
          </w:p>
          <w:p w14:paraId="0BECA8F4"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можливість авторизації користувача за допомогою PIN-коду системи для доступу до функцій друкуючого пристрою</w:t>
            </w:r>
          </w:p>
        </w:tc>
      </w:tr>
      <w:tr w:rsidR="007E3535" w:rsidRPr="00B64086" w14:paraId="101D9119" w14:textId="77777777">
        <w:tc>
          <w:tcPr>
            <w:tcW w:w="675" w:type="dxa"/>
            <w:tcBorders>
              <w:top w:val="single" w:sz="4" w:space="0" w:color="auto"/>
              <w:left w:val="single" w:sz="4" w:space="0" w:color="auto"/>
              <w:bottom w:val="single" w:sz="4" w:space="0" w:color="auto"/>
              <w:right w:val="single" w:sz="4" w:space="0" w:color="auto"/>
            </w:tcBorders>
            <w:hideMark/>
          </w:tcPr>
          <w:p w14:paraId="392EC956"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1.2</w:t>
            </w:r>
          </w:p>
        </w:tc>
        <w:tc>
          <w:tcPr>
            <w:tcW w:w="3261" w:type="dxa"/>
            <w:tcBorders>
              <w:top w:val="single" w:sz="4" w:space="0" w:color="auto"/>
              <w:left w:val="single" w:sz="4" w:space="0" w:color="auto"/>
              <w:bottom w:val="single" w:sz="4" w:space="0" w:color="auto"/>
              <w:right w:val="single" w:sz="4" w:space="0" w:color="auto"/>
            </w:tcBorders>
            <w:hideMark/>
          </w:tcPr>
          <w:p w14:paraId="52EECDB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Друк на базі визначених правил</w:t>
            </w:r>
          </w:p>
        </w:tc>
        <w:tc>
          <w:tcPr>
            <w:tcW w:w="6124" w:type="dxa"/>
            <w:tcBorders>
              <w:top w:val="single" w:sz="4" w:space="0" w:color="auto"/>
              <w:left w:val="single" w:sz="4" w:space="0" w:color="auto"/>
              <w:bottom w:val="single" w:sz="4" w:space="0" w:color="auto"/>
              <w:right w:val="single" w:sz="4" w:space="0" w:color="auto"/>
            </w:tcBorders>
            <w:hideMark/>
          </w:tcPr>
          <w:p w14:paraId="2E55FD4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Встановлення умов і створення правил:</w:t>
            </w:r>
          </w:p>
          <w:p w14:paraId="33E18D6A"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тільки монохромний друк/копіювання;</w:t>
            </w:r>
          </w:p>
          <w:p w14:paraId="6EFAFD70"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обмеження на кількісні показники друку та копіювання;</w:t>
            </w:r>
          </w:p>
          <w:p w14:paraId="2DD99B0A"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примусовий дуплекс</w:t>
            </w:r>
          </w:p>
        </w:tc>
      </w:tr>
      <w:tr w:rsidR="007E3535" w:rsidRPr="00B64086" w14:paraId="46ED0D5B" w14:textId="77777777">
        <w:tc>
          <w:tcPr>
            <w:tcW w:w="675" w:type="dxa"/>
            <w:tcBorders>
              <w:top w:val="single" w:sz="4" w:space="0" w:color="auto"/>
              <w:left w:val="single" w:sz="4" w:space="0" w:color="auto"/>
              <w:bottom w:val="single" w:sz="4" w:space="0" w:color="auto"/>
              <w:right w:val="single" w:sz="4" w:space="0" w:color="auto"/>
            </w:tcBorders>
            <w:hideMark/>
          </w:tcPr>
          <w:p w14:paraId="595423F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1.3</w:t>
            </w:r>
          </w:p>
        </w:tc>
        <w:tc>
          <w:tcPr>
            <w:tcW w:w="3261" w:type="dxa"/>
            <w:tcBorders>
              <w:top w:val="single" w:sz="4" w:space="0" w:color="auto"/>
              <w:left w:val="single" w:sz="4" w:space="0" w:color="auto"/>
              <w:bottom w:val="single" w:sz="4" w:space="0" w:color="auto"/>
              <w:right w:val="single" w:sz="4" w:space="0" w:color="auto"/>
            </w:tcBorders>
            <w:hideMark/>
          </w:tcPr>
          <w:p w14:paraId="0BF51AF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Розповсюдження налаштування та правил</w:t>
            </w:r>
          </w:p>
        </w:tc>
        <w:tc>
          <w:tcPr>
            <w:tcW w:w="6124" w:type="dxa"/>
            <w:tcBorders>
              <w:top w:val="single" w:sz="4" w:space="0" w:color="auto"/>
              <w:left w:val="single" w:sz="4" w:space="0" w:color="auto"/>
              <w:bottom w:val="single" w:sz="4" w:space="0" w:color="auto"/>
              <w:right w:val="single" w:sz="4" w:space="0" w:color="auto"/>
            </w:tcBorders>
            <w:hideMark/>
          </w:tcPr>
          <w:p w14:paraId="55194EB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Для всіх користувачів без прив’язування до певного пристрою</w:t>
            </w:r>
          </w:p>
        </w:tc>
      </w:tr>
      <w:tr w:rsidR="007E3535" w:rsidRPr="00B64086" w14:paraId="471CE6E4" w14:textId="77777777">
        <w:tc>
          <w:tcPr>
            <w:tcW w:w="675" w:type="dxa"/>
            <w:tcBorders>
              <w:top w:val="single" w:sz="4" w:space="0" w:color="auto"/>
              <w:left w:val="single" w:sz="4" w:space="0" w:color="auto"/>
              <w:bottom w:val="single" w:sz="4" w:space="0" w:color="auto"/>
              <w:right w:val="single" w:sz="4" w:space="0" w:color="auto"/>
            </w:tcBorders>
            <w:hideMark/>
          </w:tcPr>
          <w:p w14:paraId="0F263E3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1.4</w:t>
            </w:r>
          </w:p>
        </w:tc>
        <w:tc>
          <w:tcPr>
            <w:tcW w:w="3261" w:type="dxa"/>
            <w:tcBorders>
              <w:top w:val="single" w:sz="4" w:space="0" w:color="auto"/>
              <w:left w:val="single" w:sz="4" w:space="0" w:color="auto"/>
              <w:bottom w:val="single" w:sz="4" w:space="0" w:color="auto"/>
              <w:right w:val="single" w:sz="4" w:space="0" w:color="auto"/>
            </w:tcBorders>
            <w:hideMark/>
          </w:tcPr>
          <w:p w14:paraId="492D9BD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Інтеграція з мережевою інфраструктурою</w:t>
            </w:r>
          </w:p>
        </w:tc>
        <w:tc>
          <w:tcPr>
            <w:tcW w:w="6124" w:type="dxa"/>
            <w:tcBorders>
              <w:top w:val="single" w:sz="4" w:space="0" w:color="auto"/>
              <w:left w:val="single" w:sz="4" w:space="0" w:color="auto"/>
              <w:bottom w:val="single" w:sz="4" w:space="0" w:color="auto"/>
              <w:right w:val="single" w:sz="4" w:space="0" w:color="auto"/>
            </w:tcBorders>
            <w:hideMark/>
          </w:tcPr>
          <w:p w14:paraId="75C1965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Інтеграція з Active Directory (використання поточної бази даних користувачів) для:</w:t>
            </w:r>
          </w:p>
          <w:p w14:paraId="1EB0BF9A"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формування звітів;</w:t>
            </w:r>
          </w:p>
          <w:p w14:paraId="7DB33B80"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відкладеного друку;</w:t>
            </w:r>
          </w:p>
          <w:p w14:paraId="5FFEA56B"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автоматичне завантаження бази даних користувачів з Active Directory</w:t>
            </w:r>
          </w:p>
        </w:tc>
      </w:tr>
      <w:tr w:rsidR="007E3535" w:rsidRPr="00B64086" w14:paraId="1275C211" w14:textId="77777777">
        <w:tc>
          <w:tcPr>
            <w:tcW w:w="675" w:type="dxa"/>
            <w:tcBorders>
              <w:top w:val="single" w:sz="4" w:space="0" w:color="auto"/>
              <w:left w:val="single" w:sz="4" w:space="0" w:color="auto"/>
              <w:bottom w:val="single" w:sz="4" w:space="0" w:color="auto"/>
              <w:right w:val="single" w:sz="4" w:space="0" w:color="auto"/>
            </w:tcBorders>
            <w:hideMark/>
          </w:tcPr>
          <w:p w14:paraId="3AD29DA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w:t>
            </w:r>
          </w:p>
        </w:tc>
        <w:tc>
          <w:tcPr>
            <w:tcW w:w="9385" w:type="dxa"/>
            <w:gridSpan w:val="2"/>
            <w:tcBorders>
              <w:top w:val="single" w:sz="4" w:space="0" w:color="auto"/>
              <w:left w:val="single" w:sz="4" w:space="0" w:color="auto"/>
              <w:bottom w:val="single" w:sz="4" w:space="0" w:color="auto"/>
              <w:right w:val="single" w:sz="4" w:space="0" w:color="auto"/>
            </w:tcBorders>
            <w:hideMark/>
          </w:tcPr>
          <w:p w14:paraId="3CF808C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Управління процесом друку</w:t>
            </w:r>
          </w:p>
        </w:tc>
      </w:tr>
      <w:tr w:rsidR="007E3535" w:rsidRPr="00B64086" w14:paraId="65D4E435" w14:textId="77777777">
        <w:tc>
          <w:tcPr>
            <w:tcW w:w="675" w:type="dxa"/>
            <w:tcBorders>
              <w:top w:val="single" w:sz="4" w:space="0" w:color="auto"/>
              <w:left w:val="single" w:sz="4" w:space="0" w:color="auto"/>
              <w:bottom w:val="single" w:sz="4" w:space="0" w:color="auto"/>
              <w:right w:val="single" w:sz="4" w:space="0" w:color="auto"/>
            </w:tcBorders>
            <w:hideMark/>
          </w:tcPr>
          <w:p w14:paraId="4AA2BEB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2.1</w:t>
            </w:r>
          </w:p>
        </w:tc>
        <w:tc>
          <w:tcPr>
            <w:tcW w:w="3261" w:type="dxa"/>
            <w:tcBorders>
              <w:top w:val="single" w:sz="4" w:space="0" w:color="auto"/>
              <w:left w:val="single" w:sz="4" w:space="0" w:color="auto"/>
              <w:bottom w:val="single" w:sz="4" w:space="0" w:color="auto"/>
              <w:right w:val="single" w:sz="4" w:space="0" w:color="auto"/>
            </w:tcBorders>
            <w:hideMark/>
          </w:tcPr>
          <w:p w14:paraId="607C848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Функція передачі завдання друку на інші пристрої</w:t>
            </w:r>
          </w:p>
        </w:tc>
        <w:tc>
          <w:tcPr>
            <w:tcW w:w="6124" w:type="dxa"/>
            <w:tcBorders>
              <w:top w:val="single" w:sz="4" w:space="0" w:color="auto"/>
              <w:left w:val="single" w:sz="4" w:space="0" w:color="auto"/>
              <w:bottom w:val="single" w:sz="4" w:space="0" w:color="auto"/>
              <w:right w:val="single" w:sz="4" w:space="0" w:color="auto"/>
            </w:tcBorders>
            <w:hideMark/>
          </w:tcPr>
          <w:p w14:paraId="23F5BC90"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відкладений друк можливий на будь-якому з БФП, що підключені до системи управління та обліку друку;</w:t>
            </w:r>
          </w:p>
          <w:p w14:paraId="254FA1A7"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завдання відправляється на єдиний драйвер;</w:t>
            </w:r>
          </w:p>
          <w:p w14:paraId="7AF94620"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друк здійснюється на тому пристрої, на якому відбулася успішна ідентифікація користувача, який відправив завдання на друк;</w:t>
            </w:r>
          </w:p>
          <w:p w14:paraId="48043E3F"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прямі черги друку, що дозволяють виконувати завдання друку на визначений користувачем БФП</w:t>
            </w:r>
          </w:p>
        </w:tc>
      </w:tr>
      <w:tr w:rsidR="007E3535" w:rsidRPr="00B64086" w14:paraId="02A8487E" w14:textId="77777777">
        <w:tc>
          <w:tcPr>
            <w:tcW w:w="675" w:type="dxa"/>
            <w:tcBorders>
              <w:top w:val="single" w:sz="4" w:space="0" w:color="auto"/>
              <w:left w:val="single" w:sz="4" w:space="0" w:color="auto"/>
              <w:bottom w:val="single" w:sz="4" w:space="0" w:color="auto"/>
              <w:right w:val="single" w:sz="4" w:space="0" w:color="auto"/>
            </w:tcBorders>
            <w:hideMark/>
          </w:tcPr>
          <w:p w14:paraId="33439F9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2.2</w:t>
            </w:r>
          </w:p>
        </w:tc>
        <w:tc>
          <w:tcPr>
            <w:tcW w:w="3261" w:type="dxa"/>
            <w:tcBorders>
              <w:top w:val="single" w:sz="4" w:space="0" w:color="auto"/>
              <w:left w:val="single" w:sz="4" w:space="0" w:color="auto"/>
              <w:bottom w:val="single" w:sz="4" w:space="0" w:color="auto"/>
              <w:right w:val="single" w:sz="4" w:space="0" w:color="auto"/>
            </w:tcBorders>
            <w:hideMark/>
          </w:tcPr>
          <w:p w14:paraId="444F4C7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Відкладений друк</w:t>
            </w:r>
          </w:p>
        </w:tc>
        <w:tc>
          <w:tcPr>
            <w:tcW w:w="6124" w:type="dxa"/>
            <w:tcBorders>
              <w:top w:val="single" w:sz="4" w:space="0" w:color="auto"/>
              <w:left w:val="single" w:sz="4" w:space="0" w:color="auto"/>
              <w:bottom w:val="single" w:sz="4" w:space="0" w:color="auto"/>
              <w:right w:val="single" w:sz="4" w:space="0" w:color="auto"/>
            </w:tcBorders>
            <w:hideMark/>
          </w:tcPr>
          <w:p w14:paraId="313613F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Завдання після відправки на друк зберігаються на сервері та відправляються на друк безпосередньо на пристрій тільки після успішної ідентифікації користувача</w:t>
            </w:r>
          </w:p>
        </w:tc>
      </w:tr>
      <w:tr w:rsidR="007E3535" w:rsidRPr="00B64086" w14:paraId="61747928" w14:textId="77777777">
        <w:tc>
          <w:tcPr>
            <w:tcW w:w="675" w:type="dxa"/>
            <w:tcBorders>
              <w:top w:val="single" w:sz="4" w:space="0" w:color="auto"/>
              <w:left w:val="single" w:sz="4" w:space="0" w:color="auto"/>
              <w:bottom w:val="single" w:sz="4" w:space="0" w:color="auto"/>
              <w:right w:val="single" w:sz="4" w:space="0" w:color="auto"/>
            </w:tcBorders>
            <w:hideMark/>
          </w:tcPr>
          <w:p w14:paraId="0CF1BCE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2.3</w:t>
            </w:r>
          </w:p>
        </w:tc>
        <w:tc>
          <w:tcPr>
            <w:tcW w:w="3261" w:type="dxa"/>
            <w:tcBorders>
              <w:top w:val="single" w:sz="4" w:space="0" w:color="auto"/>
              <w:left w:val="single" w:sz="4" w:space="0" w:color="auto"/>
              <w:bottom w:val="single" w:sz="4" w:space="0" w:color="auto"/>
              <w:right w:val="single" w:sz="4" w:space="0" w:color="auto"/>
            </w:tcBorders>
            <w:hideMark/>
          </w:tcPr>
          <w:p w14:paraId="30E7B29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Централізоване управління </w:t>
            </w:r>
            <w:r w:rsidRPr="00B64086">
              <w:rPr>
                <w:color w:val="000000"/>
                <w:lang w:val="uk-UA"/>
              </w:rPr>
              <w:lastRenderedPageBreak/>
              <w:t>завданнями друку</w:t>
            </w:r>
          </w:p>
        </w:tc>
        <w:tc>
          <w:tcPr>
            <w:tcW w:w="6124" w:type="dxa"/>
            <w:tcBorders>
              <w:top w:val="single" w:sz="4" w:space="0" w:color="auto"/>
              <w:left w:val="single" w:sz="4" w:space="0" w:color="auto"/>
              <w:bottom w:val="single" w:sz="4" w:space="0" w:color="auto"/>
              <w:right w:val="single" w:sz="4" w:space="0" w:color="auto"/>
            </w:tcBorders>
            <w:hideMark/>
          </w:tcPr>
          <w:p w14:paraId="43BA69A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lastRenderedPageBreak/>
              <w:t xml:space="preserve">Централізоване відстеження процесів друку та </w:t>
            </w:r>
            <w:r w:rsidRPr="00B64086">
              <w:rPr>
                <w:color w:val="000000"/>
                <w:lang w:val="uk-UA"/>
              </w:rPr>
              <w:lastRenderedPageBreak/>
              <w:t>управління завданнями для забезпечення повного контролю над усіма завданнями на друк користувачів</w:t>
            </w:r>
          </w:p>
        </w:tc>
      </w:tr>
      <w:tr w:rsidR="007E3535" w:rsidRPr="00B64086" w14:paraId="0E7D4698" w14:textId="77777777">
        <w:tc>
          <w:tcPr>
            <w:tcW w:w="675" w:type="dxa"/>
            <w:tcBorders>
              <w:top w:val="single" w:sz="4" w:space="0" w:color="auto"/>
              <w:left w:val="single" w:sz="4" w:space="0" w:color="auto"/>
              <w:bottom w:val="single" w:sz="4" w:space="0" w:color="auto"/>
              <w:right w:val="single" w:sz="4" w:space="0" w:color="auto"/>
            </w:tcBorders>
            <w:hideMark/>
          </w:tcPr>
          <w:p w14:paraId="4C58E65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lastRenderedPageBreak/>
              <w:t>2.4</w:t>
            </w:r>
          </w:p>
        </w:tc>
        <w:tc>
          <w:tcPr>
            <w:tcW w:w="3261" w:type="dxa"/>
            <w:tcBorders>
              <w:top w:val="single" w:sz="4" w:space="0" w:color="auto"/>
              <w:left w:val="single" w:sz="4" w:space="0" w:color="auto"/>
              <w:bottom w:val="single" w:sz="4" w:space="0" w:color="auto"/>
              <w:right w:val="single" w:sz="4" w:space="0" w:color="auto"/>
            </w:tcBorders>
            <w:hideMark/>
          </w:tcPr>
          <w:p w14:paraId="0988BC1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Управління друком користувачем</w:t>
            </w:r>
          </w:p>
        </w:tc>
        <w:tc>
          <w:tcPr>
            <w:tcW w:w="6124" w:type="dxa"/>
            <w:tcBorders>
              <w:top w:val="single" w:sz="4" w:space="0" w:color="auto"/>
              <w:left w:val="single" w:sz="4" w:space="0" w:color="auto"/>
              <w:bottom w:val="single" w:sz="4" w:space="0" w:color="auto"/>
              <w:right w:val="single" w:sz="4" w:space="0" w:color="auto"/>
            </w:tcBorders>
            <w:hideMark/>
          </w:tcPr>
          <w:p w14:paraId="5DA5AD0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Керування користувачем чергою друку на друкуючому пристрої, що підключений до системи управління та обліку друку:</w:t>
            </w:r>
          </w:p>
          <w:p w14:paraId="37ECC9FA"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вибір завдань для друку на БФП;</w:t>
            </w:r>
          </w:p>
          <w:p w14:paraId="120D5823"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видалення завдань;</w:t>
            </w:r>
          </w:p>
          <w:p w14:paraId="24FAE1CD"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збереження обраних завдань для повторного друку;</w:t>
            </w:r>
          </w:p>
          <w:p w14:paraId="47B539F5"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зміна параметрів завдання до виконання друку (вибір двостороннього друку, кількості комплектів тощо)</w:t>
            </w:r>
          </w:p>
        </w:tc>
      </w:tr>
      <w:tr w:rsidR="007E3535" w:rsidRPr="00B64086" w14:paraId="04FF859B" w14:textId="77777777">
        <w:tc>
          <w:tcPr>
            <w:tcW w:w="675" w:type="dxa"/>
            <w:tcBorders>
              <w:top w:val="single" w:sz="4" w:space="0" w:color="auto"/>
              <w:left w:val="single" w:sz="4" w:space="0" w:color="auto"/>
              <w:bottom w:val="single" w:sz="4" w:space="0" w:color="auto"/>
              <w:right w:val="single" w:sz="4" w:space="0" w:color="auto"/>
            </w:tcBorders>
            <w:hideMark/>
          </w:tcPr>
          <w:p w14:paraId="7709FFD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2.5</w:t>
            </w:r>
          </w:p>
        </w:tc>
        <w:tc>
          <w:tcPr>
            <w:tcW w:w="3261" w:type="dxa"/>
            <w:tcBorders>
              <w:top w:val="single" w:sz="4" w:space="0" w:color="auto"/>
              <w:left w:val="single" w:sz="4" w:space="0" w:color="auto"/>
              <w:bottom w:val="single" w:sz="4" w:space="0" w:color="auto"/>
              <w:right w:val="single" w:sz="4" w:space="0" w:color="auto"/>
            </w:tcBorders>
            <w:hideMark/>
          </w:tcPr>
          <w:p w14:paraId="55A8FE6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Сканування</w:t>
            </w:r>
          </w:p>
        </w:tc>
        <w:tc>
          <w:tcPr>
            <w:tcW w:w="6124" w:type="dxa"/>
            <w:tcBorders>
              <w:top w:val="single" w:sz="4" w:space="0" w:color="auto"/>
              <w:left w:val="single" w:sz="4" w:space="0" w:color="auto"/>
              <w:bottom w:val="single" w:sz="4" w:space="0" w:color="auto"/>
              <w:right w:val="single" w:sz="4" w:space="0" w:color="auto"/>
            </w:tcBorders>
            <w:hideMark/>
          </w:tcPr>
          <w:p w14:paraId="4F337AE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Здійснюється на визначені персональні мережеві папки або електронні адреси для кожного користувача</w:t>
            </w:r>
          </w:p>
        </w:tc>
      </w:tr>
      <w:tr w:rsidR="007E3535" w:rsidRPr="00B64086" w14:paraId="2C0228BA" w14:textId="77777777">
        <w:tc>
          <w:tcPr>
            <w:tcW w:w="675" w:type="dxa"/>
            <w:tcBorders>
              <w:top w:val="single" w:sz="4" w:space="0" w:color="auto"/>
              <w:left w:val="single" w:sz="4" w:space="0" w:color="auto"/>
              <w:bottom w:val="single" w:sz="4" w:space="0" w:color="auto"/>
              <w:right w:val="single" w:sz="4" w:space="0" w:color="auto"/>
            </w:tcBorders>
            <w:hideMark/>
          </w:tcPr>
          <w:p w14:paraId="59B544E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w:t>
            </w:r>
          </w:p>
        </w:tc>
        <w:tc>
          <w:tcPr>
            <w:tcW w:w="9385" w:type="dxa"/>
            <w:gridSpan w:val="2"/>
            <w:tcBorders>
              <w:top w:val="single" w:sz="4" w:space="0" w:color="auto"/>
              <w:left w:val="single" w:sz="4" w:space="0" w:color="auto"/>
              <w:bottom w:val="single" w:sz="4" w:space="0" w:color="auto"/>
              <w:right w:val="single" w:sz="4" w:space="0" w:color="auto"/>
            </w:tcBorders>
            <w:hideMark/>
          </w:tcPr>
          <w:p w14:paraId="1A222C1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Контроль стану БФП</w:t>
            </w:r>
          </w:p>
        </w:tc>
      </w:tr>
      <w:tr w:rsidR="007E3535" w:rsidRPr="00B64086" w14:paraId="1FAFD3CE" w14:textId="77777777">
        <w:tc>
          <w:tcPr>
            <w:tcW w:w="675" w:type="dxa"/>
            <w:tcBorders>
              <w:top w:val="single" w:sz="4" w:space="0" w:color="auto"/>
              <w:left w:val="single" w:sz="4" w:space="0" w:color="auto"/>
              <w:bottom w:val="single" w:sz="4" w:space="0" w:color="auto"/>
              <w:right w:val="single" w:sz="4" w:space="0" w:color="auto"/>
            </w:tcBorders>
            <w:hideMark/>
          </w:tcPr>
          <w:p w14:paraId="69E12E2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3.1</w:t>
            </w:r>
          </w:p>
        </w:tc>
        <w:tc>
          <w:tcPr>
            <w:tcW w:w="3261" w:type="dxa"/>
            <w:tcBorders>
              <w:top w:val="single" w:sz="4" w:space="0" w:color="auto"/>
              <w:left w:val="single" w:sz="4" w:space="0" w:color="auto"/>
              <w:bottom w:val="single" w:sz="4" w:space="0" w:color="auto"/>
              <w:right w:val="single" w:sz="4" w:space="0" w:color="auto"/>
            </w:tcBorders>
            <w:hideMark/>
          </w:tcPr>
          <w:p w14:paraId="7EB46C0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Єдина централізована система управління для всіх друкуючих пристроїв</w:t>
            </w:r>
          </w:p>
        </w:tc>
        <w:tc>
          <w:tcPr>
            <w:tcW w:w="6124" w:type="dxa"/>
            <w:tcBorders>
              <w:top w:val="single" w:sz="4" w:space="0" w:color="auto"/>
              <w:left w:val="single" w:sz="4" w:space="0" w:color="auto"/>
              <w:bottom w:val="single" w:sz="4" w:space="0" w:color="auto"/>
              <w:right w:val="single" w:sz="4" w:space="0" w:color="auto"/>
            </w:tcBorders>
            <w:hideMark/>
          </w:tcPr>
          <w:p w14:paraId="6AA21F6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Автоматизований збір інформації про стан пристроїв:</w:t>
            </w:r>
          </w:p>
          <w:p w14:paraId="689C068A"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неполадки з кодами помилок;</w:t>
            </w:r>
          </w:p>
          <w:p w14:paraId="44B3BE97"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показники лічильника;</w:t>
            </w:r>
          </w:p>
          <w:p w14:paraId="3EA37442"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генерація повідомлень (за визначеними правилами) про стан пристроїв на вказану електрону адресу</w:t>
            </w:r>
          </w:p>
        </w:tc>
      </w:tr>
      <w:tr w:rsidR="007E3535" w:rsidRPr="00B64086" w14:paraId="4719E1EE" w14:textId="77777777">
        <w:tc>
          <w:tcPr>
            <w:tcW w:w="675" w:type="dxa"/>
            <w:tcBorders>
              <w:top w:val="single" w:sz="4" w:space="0" w:color="auto"/>
              <w:left w:val="single" w:sz="4" w:space="0" w:color="auto"/>
              <w:bottom w:val="single" w:sz="4" w:space="0" w:color="auto"/>
              <w:right w:val="single" w:sz="4" w:space="0" w:color="auto"/>
            </w:tcBorders>
            <w:hideMark/>
          </w:tcPr>
          <w:p w14:paraId="375D58C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3.2</w:t>
            </w:r>
          </w:p>
        </w:tc>
        <w:tc>
          <w:tcPr>
            <w:tcW w:w="3261" w:type="dxa"/>
            <w:tcBorders>
              <w:top w:val="single" w:sz="4" w:space="0" w:color="auto"/>
              <w:left w:val="single" w:sz="4" w:space="0" w:color="auto"/>
              <w:bottom w:val="single" w:sz="4" w:space="0" w:color="auto"/>
              <w:right w:val="single" w:sz="4" w:space="0" w:color="auto"/>
            </w:tcBorders>
            <w:hideMark/>
          </w:tcPr>
          <w:p w14:paraId="1323CD6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Віддалене управління станом друкуючого пристрою (через веб – доступ)</w:t>
            </w:r>
          </w:p>
        </w:tc>
        <w:tc>
          <w:tcPr>
            <w:tcW w:w="6124" w:type="dxa"/>
            <w:tcBorders>
              <w:top w:val="single" w:sz="4" w:space="0" w:color="auto"/>
              <w:left w:val="single" w:sz="4" w:space="0" w:color="auto"/>
              <w:bottom w:val="single" w:sz="4" w:space="0" w:color="auto"/>
              <w:right w:val="single" w:sz="4" w:space="0" w:color="auto"/>
            </w:tcBorders>
            <w:hideMark/>
          </w:tcPr>
          <w:p w14:paraId="5F8C56C3"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перегляд кодів помилок;</w:t>
            </w:r>
          </w:p>
          <w:p w14:paraId="25E96F54"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рівень тонеру;</w:t>
            </w:r>
          </w:p>
          <w:p w14:paraId="07609FFE"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показники лічильника;</w:t>
            </w:r>
          </w:p>
          <w:p w14:paraId="20E688C6"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створення папок/профілів користувачів для сканування</w:t>
            </w:r>
          </w:p>
        </w:tc>
      </w:tr>
      <w:tr w:rsidR="007E3535" w:rsidRPr="00B64086" w14:paraId="1704C362" w14:textId="77777777">
        <w:tc>
          <w:tcPr>
            <w:tcW w:w="675" w:type="dxa"/>
            <w:tcBorders>
              <w:top w:val="single" w:sz="4" w:space="0" w:color="auto"/>
              <w:left w:val="single" w:sz="4" w:space="0" w:color="auto"/>
              <w:bottom w:val="single" w:sz="4" w:space="0" w:color="auto"/>
              <w:right w:val="single" w:sz="4" w:space="0" w:color="auto"/>
            </w:tcBorders>
            <w:hideMark/>
          </w:tcPr>
          <w:p w14:paraId="46FD44A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3.3</w:t>
            </w:r>
          </w:p>
        </w:tc>
        <w:tc>
          <w:tcPr>
            <w:tcW w:w="3261" w:type="dxa"/>
            <w:tcBorders>
              <w:top w:val="single" w:sz="4" w:space="0" w:color="auto"/>
              <w:left w:val="single" w:sz="4" w:space="0" w:color="auto"/>
              <w:bottom w:val="single" w:sz="4" w:space="0" w:color="auto"/>
              <w:right w:val="single" w:sz="4" w:space="0" w:color="auto"/>
            </w:tcBorders>
            <w:hideMark/>
          </w:tcPr>
          <w:p w14:paraId="7D4052D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Обов’язкова ідентифікація на пристроях</w:t>
            </w:r>
          </w:p>
        </w:tc>
        <w:tc>
          <w:tcPr>
            <w:tcW w:w="6124" w:type="dxa"/>
            <w:tcBorders>
              <w:top w:val="single" w:sz="4" w:space="0" w:color="auto"/>
              <w:left w:val="single" w:sz="4" w:space="0" w:color="auto"/>
              <w:bottom w:val="single" w:sz="4" w:space="0" w:color="auto"/>
              <w:right w:val="single" w:sz="4" w:space="0" w:color="auto"/>
            </w:tcBorders>
            <w:hideMark/>
          </w:tcPr>
          <w:p w14:paraId="27B6486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Блокування доступу до функцій пристроїв без ідентифікації</w:t>
            </w:r>
          </w:p>
        </w:tc>
      </w:tr>
      <w:tr w:rsidR="007E3535" w:rsidRPr="00B64086" w14:paraId="51DC601F" w14:textId="77777777">
        <w:tc>
          <w:tcPr>
            <w:tcW w:w="675" w:type="dxa"/>
            <w:tcBorders>
              <w:top w:val="single" w:sz="4" w:space="0" w:color="auto"/>
              <w:left w:val="single" w:sz="4" w:space="0" w:color="auto"/>
              <w:bottom w:val="single" w:sz="4" w:space="0" w:color="auto"/>
              <w:right w:val="single" w:sz="4" w:space="0" w:color="auto"/>
            </w:tcBorders>
            <w:hideMark/>
          </w:tcPr>
          <w:p w14:paraId="2CC834E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w:t>
            </w:r>
          </w:p>
        </w:tc>
        <w:tc>
          <w:tcPr>
            <w:tcW w:w="9385" w:type="dxa"/>
            <w:gridSpan w:val="2"/>
            <w:tcBorders>
              <w:top w:val="single" w:sz="4" w:space="0" w:color="auto"/>
              <w:left w:val="single" w:sz="4" w:space="0" w:color="auto"/>
              <w:bottom w:val="single" w:sz="4" w:space="0" w:color="auto"/>
              <w:right w:val="single" w:sz="4" w:space="0" w:color="auto"/>
            </w:tcBorders>
            <w:hideMark/>
          </w:tcPr>
          <w:p w14:paraId="17A28BD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Облік кількості роздрукованих відбитків </w:t>
            </w:r>
          </w:p>
        </w:tc>
      </w:tr>
      <w:tr w:rsidR="007E3535" w:rsidRPr="00B64086" w14:paraId="2A5D298B" w14:textId="77777777">
        <w:tc>
          <w:tcPr>
            <w:tcW w:w="675" w:type="dxa"/>
            <w:tcBorders>
              <w:top w:val="single" w:sz="4" w:space="0" w:color="auto"/>
              <w:left w:val="single" w:sz="4" w:space="0" w:color="auto"/>
              <w:bottom w:val="single" w:sz="4" w:space="0" w:color="auto"/>
              <w:right w:val="single" w:sz="4" w:space="0" w:color="auto"/>
            </w:tcBorders>
            <w:hideMark/>
          </w:tcPr>
          <w:p w14:paraId="0E60600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4.1</w:t>
            </w:r>
          </w:p>
        </w:tc>
        <w:tc>
          <w:tcPr>
            <w:tcW w:w="3261" w:type="dxa"/>
            <w:tcBorders>
              <w:top w:val="single" w:sz="4" w:space="0" w:color="auto"/>
              <w:left w:val="single" w:sz="4" w:space="0" w:color="auto"/>
              <w:bottom w:val="single" w:sz="4" w:space="0" w:color="auto"/>
              <w:right w:val="single" w:sz="4" w:space="0" w:color="auto"/>
            </w:tcBorders>
            <w:hideMark/>
          </w:tcPr>
          <w:p w14:paraId="224FB89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Облік роздрукованих відбитків</w:t>
            </w:r>
          </w:p>
        </w:tc>
        <w:tc>
          <w:tcPr>
            <w:tcW w:w="6124" w:type="dxa"/>
            <w:tcBorders>
              <w:top w:val="single" w:sz="4" w:space="0" w:color="auto"/>
              <w:left w:val="single" w:sz="4" w:space="0" w:color="auto"/>
              <w:bottom w:val="single" w:sz="4" w:space="0" w:color="auto"/>
              <w:right w:val="single" w:sz="4" w:space="0" w:color="auto"/>
            </w:tcBorders>
            <w:hideMark/>
          </w:tcPr>
          <w:p w14:paraId="676860F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Звіти формуються за будь-який вказаний період з зазначенням користувачів (логін), БФП (назва чи серійний номер) та розподіленням на чорно-білий та кольоровий друк за кількість фактично аркушів при копіюванні чи друку.</w:t>
            </w:r>
          </w:p>
        </w:tc>
      </w:tr>
      <w:tr w:rsidR="007E3535" w:rsidRPr="00B64086" w14:paraId="4D8FCA14" w14:textId="77777777">
        <w:tc>
          <w:tcPr>
            <w:tcW w:w="675" w:type="dxa"/>
            <w:tcBorders>
              <w:top w:val="single" w:sz="4" w:space="0" w:color="auto"/>
              <w:left w:val="single" w:sz="4" w:space="0" w:color="auto"/>
              <w:bottom w:val="single" w:sz="4" w:space="0" w:color="auto"/>
              <w:right w:val="single" w:sz="4" w:space="0" w:color="auto"/>
            </w:tcBorders>
            <w:hideMark/>
          </w:tcPr>
          <w:p w14:paraId="530F815A"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4.2</w:t>
            </w:r>
          </w:p>
        </w:tc>
        <w:tc>
          <w:tcPr>
            <w:tcW w:w="3261" w:type="dxa"/>
            <w:tcBorders>
              <w:top w:val="single" w:sz="4" w:space="0" w:color="auto"/>
              <w:left w:val="single" w:sz="4" w:space="0" w:color="auto"/>
              <w:bottom w:val="single" w:sz="4" w:space="0" w:color="auto"/>
              <w:right w:val="single" w:sz="4" w:space="0" w:color="auto"/>
            </w:tcBorders>
            <w:hideMark/>
          </w:tcPr>
          <w:p w14:paraId="14E23AF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Види основних звітів</w:t>
            </w:r>
          </w:p>
        </w:tc>
        <w:tc>
          <w:tcPr>
            <w:tcW w:w="6124" w:type="dxa"/>
            <w:tcBorders>
              <w:top w:val="single" w:sz="4" w:space="0" w:color="auto"/>
              <w:left w:val="single" w:sz="4" w:space="0" w:color="auto"/>
              <w:bottom w:val="single" w:sz="4" w:space="0" w:color="auto"/>
              <w:right w:val="single" w:sz="4" w:space="0" w:color="auto"/>
            </w:tcBorders>
            <w:hideMark/>
          </w:tcPr>
          <w:p w14:paraId="45FC73A3"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звіт про кількість роздрукованих аркушів за визначений період кожним користувачем на кожному пристрої з розділенням на монохромний та кольоровий друк;</w:t>
            </w:r>
          </w:p>
          <w:p w14:paraId="00ED1B9F"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звіт про кількість кольорових відбитків кожним користувачем за визначений період;</w:t>
            </w:r>
          </w:p>
          <w:p w14:paraId="2349495A"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звіт про кількість друку на кожному пристрої за визначений період</w:t>
            </w:r>
          </w:p>
        </w:tc>
      </w:tr>
      <w:tr w:rsidR="007E3535" w:rsidRPr="00B64086" w14:paraId="3A2F7C2F" w14:textId="77777777">
        <w:tc>
          <w:tcPr>
            <w:tcW w:w="675" w:type="dxa"/>
            <w:tcBorders>
              <w:top w:val="single" w:sz="4" w:space="0" w:color="auto"/>
              <w:left w:val="single" w:sz="4" w:space="0" w:color="auto"/>
              <w:bottom w:val="single" w:sz="4" w:space="0" w:color="auto"/>
              <w:right w:val="single" w:sz="4" w:space="0" w:color="auto"/>
            </w:tcBorders>
            <w:hideMark/>
          </w:tcPr>
          <w:p w14:paraId="2048321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w:t>
            </w:r>
          </w:p>
        </w:tc>
        <w:tc>
          <w:tcPr>
            <w:tcW w:w="9385" w:type="dxa"/>
            <w:gridSpan w:val="2"/>
            <w:tcBorders>
              <w:top w:val="single" w:sz="4" w:space="0" w:color="auto"/>
              <w:left w:val="single" w:sz="4" w:space="0" w:color="auto"/>
              <w:bottom w:val="single" w:sz="4" w:space="0" w:color="auto"/>
              <w:right w:val="single" w:sz="4" w:space="0" w:color="auto"/>
            </w:tcBorders>
            <w:hideMark/>
          </w:tcPr>
          <w:p w14:paraId="0CB5EC1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сумісності з серверною і комутаційною інфраструктурою</w:t>
            </w:r>
          </w:p>
        </w:tc>
      </w:tr>
      <w:tr w:rsidR="007E3535" w:rsidRPr="00B64086" w14:paraId="5343D677" w14:textId="77777777">
        <w:tc>
          <w:tcPr>
            <w:tcW w:w="675" w:type="dxa"/>
            <w:tcBorders>
              <w:top w:val="single" w:sz="4" w:space="0" w:color="auto"/>
              <w:left w:val="single" w:sz="4" w:space="0" w:color="auto"/>
              <w:bottom w:val="single" w:sz="4" w:space="0" w:color="auto"/>
              <w:right w:val="single" w:sz="4" w:space="0" w:color="auto"/>
            </w:tcBorders>
            <w:hideMark/>
          </w:tcPr>
          <w:p w14:paraId="4ABBEFA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5.1</w:t>
            </w:r>
          </w:p>
        </w:tc>
        <w:tc>
          <w:tcPr>
            <w:tcW w:w="3261" w:type="dxa"/>
            <w:tcBorders>
              <w:top w:val="single" w:sz="4" w:space="0" w:color="auto"/>
              <w:left w:val="single" w:sz="4" w:space="0" w:color="auto"/>
              <w:bottom w:val="single" w:sz="4" w:space="0" w:color="auto"/>
              <w:right w:val="single" w:sz="4" w:space="0" w:color="auto"/>
            </w:tcBorders>
            <w:hideMark/>
          </w:tcPr>
          <w:p w14:paraId="26E534E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до серверів системи</w:t>
            </w:r>
          </w:p>
        </w:tc>
        <w:tc>
          <w:tcPr>
            <w:tcW w:w="6124" w:type="dxa"/>
            <w:tcBorders>
              <w:top w:val="single" w:sz="4" w:space="0" w:color="auto"/>
              <w:left w:val="single" w:sz="4" w:space="0" w:color="auto"/>
              <w:bottom w:val="single" w:sz="4" w:space="0" w:color="auto"/>
              <w:right w:val="single" w:sz="4" w:space="0" w:color="auto"/>
            </w:tcBorders>
            <w:hideMark/>
          </w:tcPr>
          <w:p w14:paraId="422A6E76"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операційна система Microsoft Windows Server 2012/2016/2019;</w:t>
            </w:r>
          </w:p>
          <w:p w14:paraId="70DC6CB9"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СУБД Microsoft SQL Server 2008/2012/2017</w:t>
            </w:r>
          </w:p>
        </w:tc>
      </w:tr>
      <w:tr w:rsidR="007E3535" w:rsidRPr="00B64086" w14:paraId="014FD52D" w14:textId="77777777">
        <w:tc>
          <w:tcPr>
            <w:tcW w:w="675" w:type="dxa"/>
            <w:tcBorders>
              <w:top w:val="single" w:sz="4" w:space="0" w:color="auto"/>
              <w:left w:val="single" w:sz="4" w:space="0" w:color="auto"/>
              <w:bottom w:val="single" w:sz="4" w:space="0" w:color="auto"/>
              <w:right w:val="single" w:sz="4" w:space="0" w:color="auto"/>
            </w:tcBorders>
            <w:hideMark/>
          </w:tcPr>
          <w:p w14:paraId="6C87646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5.2</w:t>
            </w:r>
          </w:p>
        </w:tc>
        <w:tc>
          <w:tcPr>
            <w:tcW w:w="3261" w:type="dxa"/>
            <w:tcBorders>
              <w:top w:val="single" w:sz="4" w:space="0" w:color="auto"/>
              <w:left w:val="single" w:sz="4" w:space="0" w:color="auto"/>
              <w:bottom w:val="single" w:sz="4" w:space="0" w:color="auto"/>
              <w:right w:val="single" w:sz="4" w:space="0" w:color="auto"/>
            </w:tcBorders>
            <w:hideMark/>
          </w:tcPr>
          <w:p w14:paraId="2122AC3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до функціонування серверів</w:t>
            </w:r>
          </w:p>
        </w:tc>
        <w:tc>
          <w:tcPr>
            <w:tcW w:w="6124" w:type="dxa"/>
            <w:tcBorders>
              <w:top w:val="single" w:sz="4" w:space="0" w:color="auto"/>
              <w:left w:val="single" w:sz="4" w:space="0" w:color="auto"/>
              <w:bottom w:val="single" w:sz="4" w:space="0" w:color="auto"/>
              <w:right w:val="single" w:sz="4" w:space="0" w:color="auto"/>
            </w:tcBorders>
            <w:hideMark/>
          </w:tcPr>
          <w:p w14:paraId="4A357ED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Забезпечення належної швидкодії не менш 100 БФП на 1000 користувачів</w:t>
            </w:r>
          </w:p>
        </w:tc>
      </w:tr>
      <w:tr w:rsidR="007E3535" w:rsidRPr="00B64086" w14:paraId="66B63863" w14:textId="77777777">
        <w:tc>
          <w:tcPr>
            <w:tcW w:w="675" w:type="dxa"/>
            <w:tcBorders>
              <w:top w:val="single" w:sz="4" w:space="0" w:color="auto"/>
              <w:left w:val="single" w:sz="4" w:space="0" w:color="auto"/>
              <w:bottom w:val="single" w:sz="4" w:space="0" w:color="auto"/>
              <w:right w:val="single" w:sz="4" w:space="0" w:color="auto"/>
            </w:tcBorders>
            <w:hideMark/>
          </w:tcPr>
          <w:p w14:paraId="6EB1D55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5.3</w:t>
            </w:r>
          </w:p>
        </w:tc>
        <w:tc>
          <w:tcPr>
            <w:tcW w:w="3261" w:type="dxa"/>
            <w:tcBorders>
              <w:top w:val="single" w:sz="4" w:space="0" w:color="auto"/>
              <w:left w:val="single" w:sz="4" w:space="0" w:color="auto"/>
              <w:bottom w:val="single" w:sz="4" w:space="0" w:color="auto"/>
              <w:right w:val="single" w:sz="4" w:space="0" w:color="auto"/>
            </w:tcBorders>
            <w:hideMark/>
          </w:tcPr>
          <w:p w14:paraId="375375E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до процесору</w:t>
            </w:r>
          </w:p>
        </w:tc>
        <w:tc>
          <w:tcPr>
            <w:tcW w:w="6124" w:type="dxa"/>
            <w:tcBorders>
              <w:top w:val="single" w:sz="4" w:space="0" w:color="auto"/>
              <w:left w:val="single" w:sz="4" w:space="0" w:color="auto"/>
              <w:bottom w:val="single" w:sz="4" w:space="0" w:color="auto"/>
              <w:right w:val="single" w:sz="4" w:space="0" w:color="auto"/>
            </w:tcBorders>
            <w:hideMark/>
          </w:tcPr>
          <w:p w14:paraId="17DFF75E"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процесор Dual (2) Intel Core Quad CPUs 3.0 GHz;</w:t>
            </w:r>
          </w:p>
          <w:p w14:paraId="062184B4"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оперативна пам'ять не менше 16 GB;</w:t>
            </w:r>
          </w:p>
          <w:p w14:paraId="4EEC9FAB"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lastRenderedPageBreak/>
              <w:t>HDD 160 GB, 100 GB free</w:t>
            </w:r>
          </w:p>
        </w:tc>
      </w:tr>
      <w:tr w:rsidR="007E3535" w:rsidRPr="00B64086" w14:paraId="01F6E348" w14:textId="77777777">
        <w:tc>
          <w:tcPr>
            <w:tcW w:w="675" w:type="dxa"/>
            <w:tcBorders>
              <w:top w:val="single" w:sz="4" w:space="0" w:color="auto"/>
              <w:left w:val="single" w:sz="4" w:space="0" w:color="auto"/>
              <w:bottom w:val="single" w:sz="4" w:space="0" w:color="auto"/>
              <w:right w:val="single" w:sz="4" w:space="0" w:color="auto"/>
            </w:tcBorders>
            <w:hideMark/>
          </w:tcPr>
          <w:p w14:paraId="779E22E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lastRenderedPageBreak/>
              <w:t>5.4</w:t>
            </w:r>
          </w:p>
        </w:tc>
        <w:tc>
          <w:tcPr>
            <w:tcW w:w="3261" w:type="dxa"/>
            <w:tcBorders>
              <w:top w:val="single" w:sz="4" w:space="0" w:color="auto"/>
              <w:left w:val="single" w:sz="4" w:space="0" w:color="auto"/>
              <w:bottom w:val="single" w:sz="4" w:space="0" w:color="auto"/>
              <w:right w:val="single" w:sz="4" w:space="0" w:color="auto"/>
            </w:tcBorders>
            <w:hideMark/>
          </w:tcPr>
          <w:p w14:paraId="08AECCB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до поштових протоколів</w:t>
            </w:r>
          </w:p>
        </w:tc>
        <w:tc>
          <w:tcPr>
            <w:tcW w:w="6124" w:type="dxa"/>
            <w:tcBorders>
              <w:top w:val="single" w:sz="4" w:space="0" w:color="auto"/>
              <w:left w:val="single" w:sz="4" w:space="0" w:color="auto"/>
              <w:bottom w:val="single" w:sz="4" w:space="0" w:color="auto"/>
              <w:right w:val="single" w:sz="4" w:space="0" w:color="auto"/>
            </w:tcBorders>
            <w:hideMark/>
          </w:tcPr>
          <w:p w14:paraId="34EF8009"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Internet Message Access Protocol (IMAP);</w:t>
            </w:r>
          </w:p>
          <w:p w14:paraId="630FBC06"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Microsoft Exchange Web Services;</w:t>
            </w:r>
          </w:p>
          <w:p w14:paraId="6DAD1B74"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Post Office Protocol 3 (POP3);</w:t>
            </w:r>
          </w:p>
          <w:p w14:paraId="250312D9"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Notes Remote Procedure Call (Lotus Notes)</w:t>
            </w:r>
          </w:p>
        </w:tc>
      </w:tr>
      <w:tr w:rsidR="007E3535" w:rsidRPr="00B64086" w14:paraId="4205A42C" w14:textId="77777777">
        <w:tc>
          <w:tcPr>
            <w:tcW w:w="675" w:type="dxa"/>
            <w:tcBorders>
              <w:top w:val="single" w:sz="4" w:space="0" w:color="auto"/>
              <w:left w:val="single" w:sz="4" w:space="0" w:color="auto"/>
              <w:bottom w:val="single" w:sz="4" w:space="0" w:color="auto"/>
              <w:right w:val="single" w:sz="4" w:space="0" w:color="auto"/>
            </w:tcBorders>
            <w:hideMark/>
          </w:tcPr>
          <w:p w14:paraId="7779E97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5.5</w:t>
            </w:r>
          </w:p>
        </w:tc>
        <w:tc>
          <w:tcPr>
            <w:tcW w:w="3261" w:type="dxa"/>
            <w:tcBorders>
              <w:top w:val="single" w:sz="4" w:space="0" w:color="auto"/>
              <w:left w:val="single" w:sz="4" w:space="0" w:color="auto"/>
              <w:bottom w:val="single" w:sz="4" w:space="0" w:color="auto"/>
              <w:right w:val="single" w:sz="4" w:space="0" w:color="auto"/>
            </w:tcBorders>
            <w:hideMark/>
          </w:tcPr>
          <w:p w14:paraId="1AFE6FC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до комутаційного середовища (периферія)</w:t>
            </w:r>
          </w:p>
        </w:tc>
        <w:tc>
          <w:tcPr>
            <w:tcW w:w="6124" w:type="dxa"/>
            <w:tcBorders>
              <w:top w:val="single" w:sz="4" w:space="0" w:color="auto"/>
              <w:left w:val="single" w:sz="4" w:space="0" w:color="auto"/>
              <w:bottom w:val="single" w:sz="4" w:space="0" w:color="auto"/>
              <w:right w:val="single" w:sz="4" w:space="0" w:color="auto"/>
            </w:tcBorders>
            <w:hideMark/>
          </w:tcPr>
          <w:p w14:paraId="2E13AF5D"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протокол підключення TCP/IP;</w:t>
            </w:r>
          </w:p>
          <w:p w14:paraId="443B5CD9"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інтерфейс підключення Ethernet (1000BaseTX);</w:t>
            </w:r>
          </w:p>
          <w:p w14:paraId="3465D769" w14:textId="77777777" w:rsidR="007E3535" w:rsidRPr="00B64086" w:rsidRDefault="007E3535" w:rsidP="002A3DFA">
            <w:pPr>
              <w:widowControl w:val="0"/>
              <w:numPr>
                <w:ilvl w:val="0"/>
                <w:numId w:val="30"/>
              </w:numPr>
              <w:autoSpaceDE w:val="0"/>
              <w:autoSpaceDN w:val="0"/>
              <w:adjustRightInd w:val="0"/>
              <w:ind w:left="0" w:firstLine="0"/>
              <w:contextualSpacing/>
              <w:jc w:val="both"/>
              <w:rPr>
                <w:color w:val="000000"/>
                <w:lang w:val="uk-UA"/>
              </w:rPr>
            </w:pPr>
            <w:r w:rsidRPr="00B64086">
              <w:rPr>
                <w:color w:val="000000"/>
                <w:lang w:val="uk-UA"/>
              </w:rPr>
              <w:t>БФП разом з встановленим програмно апаратним комплексом системи управління та обліку друку повинен підключатися безпосередньо до інформаційної мережі за допомогою не більше ніж одного роз’єму RJ-45</w:t>
            </w:r>
          </w:p>
        </w:tc>
      </w:tr>
      <w:tr w:rsidR="007E3535" w:rsidRPr="00B64086" w14:paraId="0E48FE01" w14:textId="77777777">
        <w:tc>
          <w:tcPr>
            <w:tcW w:w="675" w:type="dxa"/>
            <w:tcBorders>
              <w:top w:val="single" w:sz="4" w:space="0" w:color="auto"/>
              <w:left w:val="single" w:sz="4" w:space="0" w:color="auto"/>
              <w:bottom w:val="single" w:sz="4" w:space="0" w:color="auto"/>
              <w:right w:val="single" w:sz="4" w:space="0" w:color="auto"/>
            </w:tcBorders>
            <w:hideMark/>
          </w:tcPr>
          <w:p w14:paraId="6D77FB5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6</w:t>
            </w:r>
          </w:p>
        </w:tc>
        <w:tc>
          <w:tcPr>
            <w:tcW w:w="9385" w:type="dxa"/>
            <w:gridSpan w:val="2"/>
            <w:tcBorders>
              <w:top w:val="single" w:sz="4" w:space="0" w:color="auto"/>
              <w:left w:val="single" w:sz="4" w:space="0" w:color="auto"/>
              <w:bottom w:val="single" w:sz="4" w:space="0" w:color="auto"/>
              <w:right w:val="single" w:sz="4" w:space="0" w:color="auto"/>
            </w:tcBorders>
            <w:hideMark/>
          </w:tcPr>
          <w:p w14:paraId="2EF1D36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сумісності з мережею електроживлення</w:t>
            </w:r>
          </w:p>
        </w:tc>
      </w:tr>
      <w:tr w:rsidR="007E3535" w:rsidRPr="00B64086" w14:paraId="49CEA2F7" w14:textId="77777777">
        <w:tc>
          <w:tcPr>
            <w:tcW w:w="675" w:type="dxa"/>
            <w:tcBorders>
              <w:top w:val="single" w:sz="4" w:space="0" w:color="auto"/>
              <w:left w:val="single" w:sz="4" w:space="0" w:color="auto"/>
              <w:bottom w:val="single" w:sz="4" w:space="0" w:color="auto"/>
              <w:right w:val="single" w:sz="4" w:space="0" w:color="auto"/>
            </w:tcBorders>
            <w:hideMark/>
          </w:tcPr>
          <w:p w14:paraId="2145141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6.1</w:t>
            </w:r>
          </w:p>
        </w:tc>
        <w:tc>
          <w:tcPr>
            <w:tcW w:w="3261" w:type="dxa"/>
            <w:tcBorders>
              <w:top w:val="single" w:sz="4" w:space="0" w:color="auto"/>
              <w:left w:val="single" w:sz="4" w:space="0" w:color="auto"/>
              <w:bottom w:val="single" w:sz="4" w:space="0" w:color="auto"/>
              <w:right w:val="single" w:sz="4" w:space="0" w:color="auto"/>
            </w:tcBorders>
            <w:hideMark/>
          </w:tcPr>
          <w:p w14:paraId="7220011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до параметрів електромережі</w:t>
            </w:r>
          </w:p>
        </w:tc>
        <w:tc>
          <w:tcPr>
            <w:tcW w:w="6124" w:type="dxa"/>
            <w:tcBorders>
              <w:top w:val="single" w:sz="4" w:space="0" w:color="auto"/>
              <w:left w:val="single" w:sz="4" w:space="0" w:color="auto"/>
              <w:bottom w:val="single" w:sz="4" w:space="0" w:color="auto"/>
              <w:right w:val="single" w:sz="4" w:space="0" w:color="auto"/>
            </w:tcBorders>
            <w:hideMark/>
          </w:tcPr>
          <w:p w14:paraId="50D656D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БФП разом з встановленим програмно апаратним комплексом системи управління та обліку друку повинен бути призначений для експлуатації в електричних мережах загального призначення згідно ДСТУ EN 50160:2014 (характеристики низької напруги електропостачання).</w:t>
            </w:r>
          </w:p>
        </w:tc>
      </w:tr>
      <w:tr w:rsidR="007E3535" w:rsidRPr="00B64086" w14:paraId="3B52161E" w14:textId="77777777">
        <w:tc>
          <w:tcPr>
            <w:tcW w:w="675" w:type="dxa"/>
            <w:tcBorders>
              <w:top w:val="single" w:sz="4" w:space="0" w:color="auto"/>
              <w:left w:val="single" w:sz="4" w:space="0" w:color="auto"/>
              <w:bottom w:val="single" w:sz="4" w:space="0" w:color="auto"/>
              <w:right w:val="single" w:sz="4" w:space="0" w:color="auto"/>
            </w:tcBorders>
            <w:hideMark/>
          </w:tcPr>
          <w:p w14:paraId="174EB94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6.2</w:t>
            </w:r>
          </w:p>
        </w:tc>
        <w:tc>
          <w:tcPr>
            <w:tcW w:w="3261" w:type="dxa"/>
            <w:tcBorders>
              <w:top w:val="single" w:sz="4" w:space="0" w:color="auto"/>
              <w:left w:val="single" w:sz="4" w:space="0" w:color="auto"/>
              <w:bottom w:val="single" w:sz="4" w:space="0" w:color="auto"/>
              <w:right w:val="single" w:sz="4" w:space="0" w:color="auto"/>
            </w:tcBorders>
            <w:hideMark/>
          </w:tcPr>
          <w:p w14:paraId="42274AB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Вимоги підключення до електромережі</w:t>
            </w:r>
          </w:p>
        </w:tc>
        <w:tc>
          <w:tcPr>
            <w:tcW w:w="6124" w:type="dxa"/>
            <w:tcBorders>
              <w:top w:val="single" w:sz="4" w:space="0" w:color="auto"/>
              <w:left w:val="single" w:sz="4" w:space="0" w:color="auto"/>
              <w:bottom w:val="single" w:sz="4" w:space="0" w:color="auto"/>
              <w:right w:val="single" w:sz="4" w:space="0" w:color="auto"/>
            </w:tcBorders>
            <w:hideMark/>
          </w:tcPr>
          <w:p w14:paraId="786AFBF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БФП повинен підключатися до електромережі за допомогою не більше ніж одного силового роз’єму та без використання додаткового обладнання (подовжувачі, розгалужувачі  тощо)</w:t>
            </w:r>
          </w:p>
        </w:tc>
      </w:tr>
    </w:tbl>
    <w:p w14:paraId="57274474" w14:textId="77777777" w:rsidR="007E3535" w:rsidRPr="00B64086" w:rsidRDefault="007E3535" w:rsidP="002A3DFA">
      <w:pPr>
        <w:widowControl w:val="0"/>
        <w:autoSpaceDE w:val="0"/>
        <w:autoSpaceDN w:val="0"/>
        <w:adjustRightInd w:val="0"/>
        <w:contextualSpacing/>
        <w:jc w:val="both"/>
        <w:rPr>
          <w:color w:val="000000"/>
          <w:lang w:val="uk-UA"/>
        </w:rPr>
      </w:pPr>
    </w:p>
    <w:p w14:paraId="187A01E4" w14:textId="77777777" w:rsidR="007E3535" w:rsidRPr="00B64086" w:rsidRDefault="007E3535" w:rsidP="002A3DFA">
      <w:pPr>
        <w:widowControl w:val="0"/>
        <w:numPr>
          <w:ilvl w:val="1"/>
          <w:numId w:val="29"/>
        </w:numPr>
        <w:autoSpaceDE w:val="0"/>
        <w:autoSpaceDN w:val="0"/>
        <w:adjustRightInd w:val="0"/>
        <w:ind w:left="0" w:firstLine="0"/>
        <w:contextualSpacing/>
        <w:jc w:val="both"/>
        <w:rPr>
          <w:color w:val="000000"/>
          <w:lang w:val="uk-UA"/>
        </w:rPr>
      </w:pPr>
      <w:r w:rsidRPr="00B64086">
        <w:rPr>
          <w:color w:val="000000"/>
          <w:lang w:val="uk-UA"/>
        </w:rPr>
        <w:t>Порядок встановлення програмних (при необхідності, і апаратних) засобів для управлінням процесом друку користувачів, контролю стану друкуючих пристроїв та обліку кількості фактично роздрукованих аркушів (система управління та обліку друку) визначається наступним:</w:t>
      </w:r>
    </w:p>
    <w:p w14:paraId="1BA742F3"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3.2.1</w:t>
      </w:r>
      <w:r w:rsidRPr="00B64086">
        <w:rPr>
          <w:color w:val="000000"/>
          <w:lang w:val="uk-UA"/>
        </w:rPr>
        <w:tab/>
      </w:r>
      <w:r w:rsidRPr="00B64086">
        <w:rPr>
          <w:color w:val="000000"/>
          <w:lang w:val="uk-UA"/>
        </w:rPr>
        <w:tab/>
        <w:t>ДП МА «Бориспіль» підготовлює необхідні серверні ресурси для встановлення системи управління та обліку друку та повідомляє Виконавцю необхідність здійснення встановлення системи управління та обліку друку.</w:t>
      </w:r>
    </w:p>
    <w:p w14:paraId="7AC023D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3.2.2</w:t>
      </w:r>
      <w:r w:rsidRPr="00B64086">
        <w:rPr>
          <w:color w:val="000000"/>
          <w:lang w:val="uk-UA"/>
        </w:rPr>
        <w:tab/>
      </w:r>
      <w:r w:rsidRPr="00B64086">
        <w:rPr>
          <w:color w:val="000000"/>
          <w:lang w:val="uk-UA"/>
        </w:rPr>
        <w:tab/>
        <w:t>Виконавець здійснює встановлення системи управління та обліку друку, її тестування та налагодження.</w:t>
      </w:r>
    </w:p>
    <w:p w14:paraId="382AE3F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3.2.3</w:t>
      </w:r>
      <w:r w:rsidRPr="00B64086">
        <w:rPr>
          <w:color w:val="000000"/>
          <w:lang w:val="uk-UA"/>
        </w:rPr>
        <w:tab/>
      </w:r>
      <w:r w:rsidRPr="00B64086">
        <w:rPr>
          <w:color w:val="000000"/>
          <w:lang w:val="uk-UA"/>
        </w:rPr>
        <w:tab/>
        <w:t>Після встановлення системи управління та обліку друку, її успішного тестування, Виконавець сумісно з ДП МА «Бориспіль» складає Акт введення в експлуатацію системи управління та обліку друку для початку надання Послуги з технічного забезпечення копіювання та друку документів, де фіксується наступне:</w:t>
      </w:r>
    </w:p>
    <w:p w14:paraId="607848E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  основні параметри системи управління та обліку друку; </w:t>
      </w:r>
    </w:p>
    <w:p w14:paraId="0190CAE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права доступу до адміністрування системи управління та обліку друком, що надаються ІТ-спеціалістам ДП МА «Бориспіль»;</w:t>
      </w:r>
    </w:p>
    <w:p w14:paraId="2AC43691"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процедура зняття значень лічильника надрукованих аркушів (відбитків) з друкуючих пристроїв.</w:t>
      </w:r>
    </w:p>
    <w:p w14:paraId="446E12D2" w14:textId="77777777" w:rsidR="007E3535" w:rsidRPr="00B64086" w:rsidRDefault="007E3535" w:rsidP="002A3DFA">
      <w:pPr>
        <w:widowControl w:val="0"/>
        <w:numPr>
          <w:ilvl w:val="1"/>
          <w:numId w:val="29"/>
        </w:numPr>
        <w:autoSpaceDE w:val="0"/>
        <w:autoSpaceDN w:val="0"/>
        <w:adjustRightInd w:val="0"/>
        <w:ind w:left="0" w:firstLine="0"/>
        <w:contextualSpacing/>
        <w:jc w:val="both"/>
        <w:rPr>
          <w:color w:val="000000"/>
          <w:lang w:val="uk-UA"/>
        </w:rPr>
      </w:pPr>
      <w:r w:rsidRPr="00B64086">
        <w:rPr>
          <w:color w:val="000000"/>
          <w:lang w:val="uk-UA"/>
        </w:rPr>
        <w:t>Виконавець повинен своєчасно виконувати оновлення відповідного програмного забезпечення системи управління та обліку друку для забезпечення її правильного функціонування.</w:t>
      </w:r>
    </w:p>
    <w:p w14:paraId="4DD4E5D5" w14:textId="77777777" w:rsidR="007E3535" w:rsidRPr="00B64086" w:rsidRDefault="007E3535" w:rsidP="002A3DFA">
      <w:pPr>
        <w:widowControl w:val="0"/>
        <w:numPr>
          <w:ilvl w:val="1"/>
          <w:numId w:val="29"/>
        </w:numPr>
        <w:autoSpaceDE w:val="0"/>
        <w:autoSpaceDN w:val="0"/>
        <w:adjustRightInd w:val="0"/>
        <w:ind w:left="0" w:firstLine="0"/>
        <w:contextualSpacing/>
        <w:jc w:val="both"/>
        <w:rPr>
          <w:color w:val="000000"/>
          <w:lang w:val="uk-UA"/>
        </w:rPr>
      </w:pPr>
      <w:r w:rsidRPr="00B64086">
        <w:rPr>
          <w:color w:val="000000"/>
          <w:lang w:val="uk-UA"/>
        </w:rPr>
        <w:t>При виявленні представниками Замовника неправильного обліку друку, Виконавець повинен усунути даний дефект відповідно до терміну усунення дефектів або надати план-графік усунення дефекту, як що це неможливо виконати в зазначений термін.</w:t>
      </w:r>
    </w:p>
    <w:p w14:paraId="7B81EEF2" w14:textId="77777777" w:rsidR="007E3535" w:rsidRPr="00B64086" w:rsidRDefault="007E3535" w:rsidP="002A3DFA">
      <w:pPr>
        <w:widowControl w:val="0"/>
        <w:numPr>
          <w:ilvl w:val="1"/>
          <w:numId w:val="29"/>
        </w:numPr>
        <w:autoSpaceDE w:val="0"/>
        <w:autoSpaceDN w:val="0"/>
        <w:adjustRightInd w:val="0"/>
        <w:ind w:left="0" w:firstLine="0"/>
        <w:contextualSpacing/>
        <w:jc w:val="both"/>
        <w:rPr>
          <w:color w:val="000000"/>
          <w:lang w:val="uk-UA"/>
        </w:rPr>
      </w:pPr>
      <w:r w:rsidRPr="00B64086">
        <w:rPr>
          <w:color w:val="000000"/>
          <w:lang w:val="uk-UA"/>
        </w:rPr>
        <w:t>Адміністрування системи управління та обліку друку здійснюють спеціалісти Виконавця. Для операційного адміністрування системи управління та обліку друку надаються відповідні права ІТ-спеціалістам ДП МА «Бориспіль».</w:t>
      </w:r>
    </w:p>
    <w:p w14:paraId="42B8C08F" w14:textId="77777777" w:rsidR="007E3535" w:rsidRPr="00B64086" w:rsidRDefault="007E3535" w:rsidP="002A3DFA">
      <w:pPr>
        <w:widowControl w:val="0"/>
        <w:numPr>
          <w:ilvl w:val="1"/>
          <w:numId w:val="29"/>
        </w:numPr>
        <w:autoSpaceDE w:val="0"/>
        <w:autoSpaceDN w:val="0"/>
        <w:adjustRightInd w:val="0"/>
        <w:ind w:left="0" w:firstLine="0"/>
        <w:contextualSpacing/>
        <w:jc w:val="both"/>
        <w:rPr>
          <w:color w:val="000000"/>
          <w:lang w:val="uk-UA"/>
        </w:rPr>
      </w:pPr>
      <w:r w:rsidRPr="00B64086">
        <w:rPr>
          <w:color w:val="000000"/>
          <w:lang w:val="uk-UA"/>
        </w:rPr>
        <w:t xml:space="preserve">Після закінчення терміну надання послуг з технічного забезпечення копіювання та друку документів, Виконавець сумісно з ДП МА «Бориспіль» складає Акт виведення з експлуатації </w:t>
      </w:r>
      <w:r w:rsidRPr="00B64086">
        <w:rPr>
          <w:color w:val="000000"/>
          <w:lang w:val="uk-UA"/>
        </w:rPr>
        <w:lastRenderedPageBreak/>
        <w:t>системи управління та обліку друку для закінчення надання Послуги з технічного забезпечення копіювання та друку документів.</w:t>
      </w:r>
    </w:p>
    <w:p w14:paraId="44C01786" w14:textId="77777777" w:rsidR="007E3535" w:rsidRPr="00B64086" w:rsidRDefault="007E3535" w:rsidP="002A3DFA">
      <w:pPr>
        <w:widowControl w:val="0"/>
        <w:autoSpaceDE w:val="0"/>
        <w:autoSpaceDN w:val="0"/>
        <w:adjustRightInd w:val="0"/>
        <w:contextualSpacing/>
        <w:jc w:val="both"/>
        <w:rPr>
          <w:b/>
          <w:color w:val="000000"/>
          <w:lang w:val="uk-UA"/>
        </w:rPr>
      </w:pPr>
    </w:p>
    <w:p w14:paraId="185346E6"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4. Вимоги до рівня сервісного обслуговування.</w:t>
      </w:r>
    </w:p>
    <w:p w14:paraId="4DD3A98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Основні вимоги до рівня сервісного обслуговування для забезпечення функціонування друкуючих пристроїв викладено в таблиці нижче: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6096"/>
      </w:tblGrid>
      <w:tr w:rsidR="007E3535" w:rsidRPr="00B64086" w14:paraId="020A655E" w14:textId="77777777">
        <w:trPr>
          <w:trHeight w:val="199"/>
        </w:trPr>
        <w:tc>
          <w:tcPr>
            <w:tcW w:w="396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C1AFD20" w14:textId="77777777" w:rsidR="007E3535" w:rsidRPr="00B64086" w:rsidRDefault="007E3535" w:rsidP="002A3DFA">
            <w:pPr>
              <w:widowControl w:val="0"/>
              <w:autoSpaceDE w:val="0"/>
              <w:autoSpaceDN w:val="0"/>
              <w:adjustRightInd w:val="0"/>
              <w:contextualSpacing/>
              <w:jc w:val="both"/>
              <w:rPr>
                <w:b/>
                <w:bCs/>
                <w:color w:val="000000"/>
                <w:lang w:val="uk-UA"/>
              </w:rPr>
            </w:pPr>
            <w:r w:rsidRPr="00B64086">
              <w:rPr>
                <w:b/>
                <w:bCs/>
                <w:color w:val="000000"/>
                <w:lang w:val="uk-UA"/>
              </w:rPr>
              <w:t>Вимога</w:t>
            </w:r>
          </w:p>
        </w:tc>
        <w:tc>
          <w:tcPr>
            <w:tcW w:w="60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26D9C1A" w14:textId="77777777" w:rsidR="007E3535" w:rsidRPr="00B64086" w:rsidRDefault="007E3535" w:rsidP="002A3DFA">
            <w:pPr>
              <w:widowControl w:val="0"/>
              <w:autoSpaceDE w:val="0"/>
              <w:autoSpaceDN w:val="0"/>
              <w:adjustRightInd w:val="0"/>
              <w:contextualSpacing/>
              <w:jc w:val="both"/>
              <w:rPr>
                <w:b/>
                <w:bCs/>
                <w:color w:val="000000"/>
                <w:lang w:val="uk-UA"/>
              </w:rPr>
            </w:pPr>
            <w:r w:rsidRPr="00B64086">
              <w:rPr>
                <w:b/>
                <w:bCs/>
                <w:color w:val="000000"/>
                <w:lang w:val="uk-UA"/>
              </w:rPr>
              <w:t>Значення</w:t>
            </w:r>
          </w:p>
        </w:tc>
      </w:tr>
      <w:tr w:rsidR="007E3535" w:rsidRPr="00B64086" w14:paraId="59704671" w14:textId="77777777">
        <w:tc>
          <w:tcPr>
            <w:tcW w:w="3969" w:type="dxa"/>
            <w:tcBorders>
              <w:top w:val="single" w:sz="4" w:space="0" w:color="auto"/>
              <w:left w:val="single" w:sz="4" w:space="0" w:color="auto"/>
              <w:bottom w:val="single" w:sz="4" w:space="0" w:color="auto"/>
              <w:right w:val="single" w:sz="4" w:space="0" w:color="auto"/>
            </w:tcBorders>
            <w:hideMark/>
          </w:tcPr>
          <w:p w14:paraId="63DF8B6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Способи надання сервісних заявок Виконавцю</w:t>
            </w:r>
          </w:p>
        </w:tc>
        <w:tc>
          <w:tcPr>
            <w:tcW w:w="6096" w:type="dxa"/>
            <w:tcBorders>
              <w:top w:val="single" w:sz="4" w:space="0" w:color="auto"/>
              <w:left w:val="single" w:sz="4" w:space="0" w:color="auto"/>
              <w:bottom w:val="single" w:sz="4" w:space="0" w:color="auto"/>
              <w:right w:val="single" w:sz="4" w:space="0" w:color="auto"/>
            </w:tcBorders>
          </w:tcPr>
          <w:p w14:paraId="11F400D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Електрона пошта, телефон</w:t>
            </w:r>
          </w:p>
          <w:p w14:paraId="58D0B302" w14:textId="77777777" w:rsidR="007E3535" w:rsidRPr="00B64086" w:rsidRDefault="007E3535" w:rsidP="002A3DFA">
            <w:pPr>
              <w:widowControl w:val="0"/>
              <w:autoSpaceDE w:val="0"/>
              <w:autoSpaceDN w:val="0"/>
              <w:adjustRightInd w:val="0"/>
              <w:contextualSpacing/>
              <w:jc w:val="both"/>
              <w:rPr>
                <w:color w:val="000000"/>
                <w:lang w:val="uk-UA"/>
              </w:rPr>
            </w:pPr>
          </w:p>
        </w:tc>
      </w:tr>
      <w:tr w:rsidR="007E3535" w:rsidRPr="00B64086" w14:paraId="5A726AC0" w14:textId="77777777">
        <w:tc>
          <w:tcPr>
            <w:tcW w:w="3969" w:type="dxa"/>
            <w:tcBorders>
              <w:top w:val="single" w:sz="4" w:space="0" w:color="auto"/>
              <w:left w:val="single" w:sz="4" w:space="0" w:color="auto"/>
              <w:bottom w:val="single" w:sz="4" w:space="0" w:color="auto"/>
              <w:right w:val="single" w:sz="4" w:space="0" w:color="auto"/>
            </w:tcBorders>
            <w:hideMark/>
          </w:tcPr>
          <w:p w14:paraId="434B3A6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Термін реакції Виконавця на сервісну заявку</w:t>
            </w:r>
          </w:p>
        </w:tc>
        <w:tc>
          <w:tcPr>
            <w:tcW w:w="6096" w:type="dxa"/>
            <w:tcBorders>
              <w:top w:val="single" w:sz="4" w:space="0" w:color="auto"/>
              <w:left w:val="single" w:sz="4" w:space="0" w:color="auto"/>
              <w:bottom w:val="single" w:sz="4" w:space="0" w:color="auto"/>
              <w:right w:val="single" w:sz="4" w:space="0" w:color="auto"/>
            </w:tcBorders>
            <w:hideMark/>
          </w:tcPr>
          <w:p w14:paraId="380CB46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Не більше 8 робочих годин</w:t>
            </w:r>
          </w:p>
        </w:tc>
      </w:tr>
      <w:tr w:rsidR="007E3535" w:rsidRPr="00B64086" w14:paraId="640B7ED5" w14:textId="77777777">
        <w:tc>
          <w:tcPr>
            <w:tcW w:w="3969" w:type="dxa"/>
            <w:tcBorders>
              <w:top w:val="single" w:sz="4" w:space="0" w:color="auto"/>
              <w:left w:val="single" w:sz="4" w:space="0" w:color="auto"/>
              <w:bottom w:val="single" w:sz="4" w:space="0" w:color="auto"/>
              <w:right w:val="single" w:sz="4" w:space="0" w:color="auto"/>
            </w:tcBorders>
            <w:hideMark/>
          </w:tcPr>
          <w:p w14:paraId="7276279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Надання Виконавцем консультацій та супроводження</w:t>
            </w:r>
          </w:p>
        </w:tc>
        <w:tc>
          <w:tcPr>
            <w:tcW w:w="6096" w:type="dxa"/>
            <w:tcBorders>
              <w:top w:val="single" w:sz="4" w:space="0" w:color="auto"/>
              <w:left w:val="single" w:sz="4" w:space="0" w:color="auto"/>
              <w:bottom w:val="single" w:sz="4" w:space="0" w:color="auto"/>
              <w:right w:val="single" w:sz="4" w:space="0" w:color="auto"/>
            </w:tcBorders>
            <w:hideMark/>
          </w:tcPr>
          <w:p w14:paraId="39D9652F"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 телефонному режимі для виділених спеціалістів Замовника без письмових заявок</w:t>
            </w:r>
          </w:p>
        </w:tc>
      </w:tr>
      <w:tr w:rsidR="007E3535" w:rsidRPr="00B64086" w14:paraId="67937AB7" w14:textId="77777777">
        <w:tc>
          <w:tcPr>
            <w:tcW w:w="3969" w:type="dxa"/>
            <w:tcBorders>
              <w:top w:val="single" w:sz="4" w:space="0" w:color="auto"/>
              <w:left w:val="single" w:sz="4" w:space="0" w:color="auto"/>
              <w:bottom w:val="single" w:sz="4" w:space="0" w:color="auto"/>
              <w:right w:val="single" w:sz="4" w:space="0" w:color="auto"/>
            </w:tcBorders>
            <w:hideMark/>
          </w:tcPr>
          <w:p w14:paraId="280DAB8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Наявність (доступність) чергового інженера Виконавця</w:t>
            </w:r>
          </w:p>
        </w:tc>
        <w:tc>
          <w:tcPr>
            <w:tcW w:w="6096" w:type="dxa"/>
            <w:tcBorders>
              <w:top w:val="single" w:sz="4" w:space="0" w:color="auto"/>
              <w:left w:val="single" w:sz="4" w:space="0" w:color="auto"/>
              <w:bottom w:val="single" w:sz="4" w:space="0" w:color="auto"/>
              <w:right w:val="single" w:sz="4" w:space="0" w:color="auto"/>
            </w:tcBorders>
            <w:hideMark/>
          </w:tcPr>
          <w:p w14:paraId="2F799D4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Робочі, вихідні та святкові дні</w:t>
            </w:r>
          </w:p>
        </w:tc>
      </w:tr>
      <w:tr w:rsidR="007E3535" w:rsidRPr="00B64086" w14:paraId="205D9C87" w14:textId="77777777">
        <w:tc>
          <w:tcPr>
            <w:tcW w:w="3969" w:type="dxa"/>
            <w:tcBorders>
              <w:top w:val="single" w:sz="4" w:space="0" w:color="auto"/>
              <w:left w:val="single" w:sz="4" w:space="0" w:color="auto"/>
              <w:bottom w:val="single" w:sz="4" w:space="0" w:color="auto"/>
              <w:right w:val="single" w:sz="4" w:space="0" w:color="auto"/>
            </w:tcBorders>
            <w:hideMark/>
          </w:tcPr>
          <w:p w14:paraId="1FD7BB17"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Часи виконання сервісних заявок</w:t>
            </w:r>
          </w:p>
        </w:tc>
        <w:tc>
          <w:tcPr>
            <w:tcW w:w="6096" w:type="dxa"/>
            <w:tcBorders>
              <w:top w:val="single" w:sz="4" w:space="0" w:color="auto"/>
              <w:left w:val="single" w:sz="4" w:space="0" w:color="auto"/>
              <w:bottom w:val="single" w:sz="4" w:space="0" w:color="auto"/>
              <w:right w:val="single" w:sz="4" w:space="0" w:color="auto"/>
            </w:tcBorders>
            <w:hideMark/>
          </w:tcPr>
          <w:p w14:paraId="3231177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З 09:00 до 18:00 в робочі дні </w:t>
            </w:r>
          </w:p>
        </w:tc>
      </w:tr>
      <w:tr w:rsidR="007E3535" w:rsidRPr="00B64086" w14:paraId="3EE57582" w14:textId="77777777">
        <w:tc>
          <w:tcPr>
            <w:tcW w:w="3969" w:type="dxa"/>
            <w:tcBorders>
              <w:top w:val="single" w:sz="4" w:space="0" w:color="auto"/>
              <w:left w:val="single" w:sz="4" w:space="0" w:color="auto"/>
              <w:bottom w:val="single" w:sz="4" w:space="0" w:color="auto"/>
              <w:right w:val="single" w:sz="4" w:space="0" w:color="auto"/>
            </w:tcBorders>
            <w:hideMark/>
          </w:tcPr>
          <w:p w14:paraId="424AA34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Ремонт несправних друкуючих пристроїв або їх заміна на справні</w:t>
            </w:r>
          </w:p>
        </w:tc>
        <w:tc>
          <w:tcPr>
            <w:tcW w:w="6096" w:type="dxa"/>
            <w:tcBorders>
              <w:top w:val="single" w:sz="4" w:space="0" w:color="auto"/>
              <w:left w:val="single" w:sz="4" w:space="0" w:color="auto"/>
              <w:bottom w:val="single" w:sz="4" w:space="0" w:color="auto"/>
              <w:right w:val="single" w:sz="4" w:space="0" w:color="auto"/>
            </w:tcBorders>
            <w:hideMark/>
          </w:tcPr>
          <w:p w14:paraId="446702DB"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Не більше 10-х робочих днів з моменту надання сервісної заявки</w:t>
            </w:r>
          </w:p>
        </w:tc>
      </w:tr>
      <w:tr w:rsidR="007E3535" w:rsidRPr="00B64086" w14:paraId="6809422F" w14:textId="77777777">
        <w:tc>
          <w:tcPr>
            <w:tcW w:w="3969" w:type="dxa"/>
            <w:tcBorders>
              <w:top w:val="single" w:sz="4" w:space="0" w:color="auto"/>
              <w:left w:val="single" w:sz="4" w:space="0" w:color="auto"/>
              <w:bottom w:val="single" w:sz="4" w:space="0" w:color="auto"/>
              <w:right w:val="single" w:sz="4" w:space="0" w:color="auto"/>
            </w:tcBorders>
            <w:hideMark/>
          </w:tcPr>
          <w:p w14:paraId="03D9CFE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Супроводження системи управління та обліку друку</w:t>
            </w:r>
          </w:p>
        </w:tc>
        <w:tc>
          <w:tcPr>
            <w:tcW w:w="6096" w:type="dxa"/>
            <w:tcBorders>
              <w:top w:val="single" w:sz="4" w:space="0" w:color="auto"/>
              <w:left w:val="single" w:sz="4" w:space="0" w:color="auto"/>
              <w:bottom w:val="single" w:sz="4" w:space="0" w:color="auto"/>
              <w:right w:val="single" w:sz="4" w:space="0" w:color="auto"/>
            </w:tcBorders>
            <w:hideMark/>
          </w:tcPr>
          <w:p w14:paraId="560A6674"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Спеціалістами Виконавця з консультаціями для спеціалістів ІТ Замовника</w:t>
            </w:r>
          </w:p>
        </w:tc>
      </w:tr>
      <w:tr w:rsidR="007E3535" w:rsidRPr="00B64086" w14:paraId="0708306B" w14:textId="77777777">
        <w:tc>
          <w:tcPr>
            <w:tcW w:w="3969" w:type="dxa"/>
            <w:tcBorders>
              <w:top w:val="single" w:sz="4" w:space="0" w:color="auto"/>
              <w:left w:val="single" w:sz="4" w:space="0" w:color="auto"/>
              <w:bottom w:val="single" w:sz="4" w:space="0" w:color="auto"/>
              <w:right w:val="single" w:sz="4" w:space="0" w:color="auto"/>
            </w:tcBorders>
            <w:hideMark/>
          </w:tcPr>
          <w:p w14:paraId="463D014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Проведення навчання</w:t>
            </w:r>
          </w:p>
        </w:tc>
        <w:tc>
          <w:tcPr>
            <w:tcW w:w="6096" w:type="dxa"/>
            <w:tcBorders>
              <w:top w:val="single" w:sz="4" w:space="0" w:color="auto"/>
              <w:left w:val="single" w:sz="4" w:space="0" w:color="auto"/>
              <w:bottom w:val="single" w:sz="4" w:space="0" w:color="auto"/>
              <w:right w:val="single" w:sz="4" w:space="0" w:color="auto"/>
            </w:tcBorders>
            <w:hideMark/>
          </w:tcPr>
          <w:p w14:paraId="2D67ED52"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Для користувачів і спеціалістів Замовника (групове)</w:t>
            </w:r>
          </w:p>
        </w:tc>
      </w:tr>
      <w:tr w:rsidR="007E3535" w:rsidRPr="00B64086" w14:paraId="53D021B1" w14:textId="77777777">
        <w:tc>
          <w:tcPr>
            <w:tcW w:w="3969" w:type="dxa"/>
            <w:tcBorders>
              <w:top w:val="single" w:sz="4" w:space="0" w:color="auto"/>
              <w:left w:val="single" w:sz="4" w:space="0" w:color="auto"/>
              <w:bottom w:val="single" w:sz="4" w:space="0" w:color="auto"/>
              <w:right w:val="single" w:sz="4" w:space="0" w:color="auto"/>
            </w:tcBorders>
            <w:hideMark/>
          </w:tcPr>
          <w:p w14:paraId="6036333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Надання документації по експлуатації пристроїв</w:t>
            </w:r>
          </w:p>
        </w:tc>
        <w:tc>
          <w:tcPr>
            <w:tcW w:w="6096" w:type="dxa"/>
            <w:tcBorders>
              <w:top w:val="single" w:sz="4" w:space="0" w:color="auto"/>
              <w:left w:val="single" w:sz="4" w:space="0" w:color="auto"/>
              <w:bottom w:val="single" w:sz="4" w:space="0" w:color="auto"/>
              <w:right w:val="single" w:sz="4" w:space="0" w:color="auto"/>
            </w:tcBorders>
            <w:hideMark/>
          </w:tcPr>
          <w:p w14:paraId="1A58981C"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По кожному типу пристрою не менше 10 екземплярів в друкованому виді</w:t>
            </w:r>
          </w:p>
        </w:tc>
      </w:tr>
      <w:tr w:rsidR="007E3535" w:rsidRPr="00B64086" w14:paraId="7A526ADD" w14:textId="77777777">
        <w:tc>
          <w:tcPr>
            <w:tcW w:w="3969" w:type="dxa"/>
            <w:tcBorders>
              <w:top w:val="single" w:sz="4" w:space="0" w:color="auto"/>
              <w:left w:val="single" w:sz="4" w:space="0" w:color="auto"/>
              <w:bottom w:val="single" w:sz="4" w:space="0" w:color="auto"/>
              <w:right w:val="single" w:sz="4" w:space="0" w:color="auto"/>
            </w:tcBorders>
            <w:hideMark/>
          </w:tcPr>
          <w:p w14:paraId="72A973F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Заміна друкуючого пристрою на вимогу Замовника</w:t>
            </w:r>
          </w:p>
        </w:tc>
        <w:tc>
          <w:tcPr>
            <w:tcW w:w="6096" w:type="dxa"/>
            <w:tcBorders>
              <w:top w:val="single" w:sz="4" w:space="0" w:color="auto"/>
              <w:left w:val="single" w:sz="4" w:space="0" w:color="auto"/>
              <w:bottom w:val="single" w:sz="4" w:space="0" w:color="auto"/>
              <w:right w:val="single" w:sz="4" w:space="0" w:color="auto"/>
            </w:tcBorders>
            <w:hideMark/>
          </w:tcPr>
          <w:p w14:paraId="69D3B84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В разі фіксації більше 4-х несправностей (за виключенням викликаних несанкціонованими діями користувачів та/або пов’язаних з природним зносом частин що мають визначений виробником ресурс) протягом місяця на конкретному друкуючому пристрої</w:t>
            </w:r>
          </w:p>
        </w:tc>
      </w:tr>
      <w:tr w:rsidR="007E3535" w:rsidRPr="00B64086" w14:paraId="1C2D65BE" w14:textId="77777777">
        <w:tc>
          <w:tcPr>
            <w:tcW w:w="3969" w:type="dxa"/>
            <w:tcBorders>
              <w:top w:val="single" w:sz="4" w:space="0" w:color="auto"/>
              <w:left w:val="single" w:sz="4" w:space="0" w:color="auto"/>
              <w:bottom w:val="single" w:sz="4" w:space="0" w:color="auto"/>
              <w:right w:val="single" w:sz="4" w:space="0" w:color="auto"/>
            </w:tcBorders>
            <w:hideMark/>
          </w:tcPr>
          <w:p w14:paraId="46DA9B0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Заміна витратних матеріалів і ресурсних комплектуючих</w:t>
            </w:r>
          </w:p>
        </w:tc>
        <w:tc>
          <w:tcPr>
            <w:tcW w:w="6096" w:type="dxa"/>
            <w:tcBorders>
              <w:top w:val="single" w:sz="4" w:space="0" w:color="auto"/>
              <w:left w:val="single" w:sz="4" w:space="0" w:color="auto"/>
              <w:bottom w:val="single" w:sz="4" w:space="0" w:color="auto"/>
              <w:right w:val="single" w:sz="4" w:space="0" w:color="auto"/>
            </w:tcBorders>
            <w:hideMark/>
          </w:tcPr>
          <w:p w14:paraId="4B79D6AC" w14:textId="77777777" w:rsidR="007E3535" w:rsidRPr="00B64086" w:rsidRDefault="007E3535" w:rsidP="002A3DFA">
            <w:pPr>
              <w:widowControl w:val="0"/>
              <w:autoSpaceDE w:val="0"/>
              <w:autoSpaceDN w:val="0"/>
              <w:adjustRightInd w:val="0"/>
              <w:contextualSpacing/>
              <w:jc w:val="both"/>
              <w:rPr>
                <w:color w:val="000000"/>
                <w:u w:val="double"/>
                <w:lang w:val="uk-UA"/>
              </w:rPr>
            </w:pPr>
            <w:r w:rsidRPr="00B64086">
              <w:rPr>
                <w:color w:val="000000"/>
                <w:lang w:val="uk-UA"/>
              </w:rPr>
              <w:t>Організувати наявність у Замовника у термін не більше 24 робочих годин з моменту передачі заявки до Виконавця. Витратні матеріали та ресурсні комплектуючі повинні бути новими (не відновленими) та оригінальними (тобто виготовленими чи рекомендованими виробником друкуючого пристрою)</w:t>
            </w:r>
          </w:p>
        </w:tc>
      </w:tr>
    </w:tbl>
    <w:p w14:paraId="14A4FB06" w14:textId="77777777" w:rsidR="007E3535" w:rsidRPr="00B64086" w:rsidRDefault="007E3535" w:rsidP="002A3DFA">
      <w:pPr>
        <w:widowControl w:val="0"/>
        <w:autoSpaceDE w:val="0"/>
        <w:autoSpaceDN w:val="0"/>
        <w:adjustRightInd w:val="0"/>
        <w:contextualSpacing/>
        <w:jc w:val="both"/>
        <w:rPr>
          <w:color w:val="000000"/>
          <w:lang w:val="uk-UA"/>
        </w:rPr>
      </w:pPr>
    </w:p>
    <w:p w14:paraId="183ED638"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5. Облік кількості фактично надрукованих документів та оплата.</w:t>
      </w:r>
    </w:p>
    <w:p w14:paraId="3DACEF4C" w14:textId="77777777" w:rsidR="007E3535" w:rsidRPr="00B64086" w:rsidRDefault="007E3535" w:rsidP="002A3DFA">
      <w:pPr>
        <w:widowControl w:val="0"/>
        <w:numPr>
          <w:ilvl w:val="1"/>
          <w:numId w:val="31"/>
        </w:numPr>
        <w:autoSpaceDE w:val="0"/>
        <w:autoSpaceDN w:val="0"/>
        <w:adjustRightInd w:val="0"/>
        <w:ind w:left="0" w:firstLine="0"/>
        <w:contextualSpacing/>
        <w:jc w:val="both"/>
        <w:rPr>
          <w:color w:val="000000"/>
          <w:lang w:val="uk-UA"/>
        </w:rPr>
      </w:pPr>
      <w:r w:rsidRPr="00B64086">
        <w:rPr>
          <w:color w:val="000000"/>
          <w:lang w:val="uk-UA"/>
        </w:rPr>
        <w:t>Замовник оплачує кількість фактично надрукованих чорно-білих та кольорових відбитків (аркушів) згідно різниці показань лічильників БФП на початок і на закінчення звітного періоду.</w:t>
      </w:r>
    </w:p>
    <w:p w14:paraId="2E64FEFE" w14:textId="77777777" w:rsidR="007E3535" w:rsidRPr="00B64086" w:rsidRDefault="007E3535" w:rsidP="002A3DFA">
      <w:pPr>
        <w:widowControl w:val="0"/>
        <w:numPr>
          <w:ilvl w:val="1"/>
          <w:numId w:val="31"/>
        </w:numPr>
        <w:autoSpaceDE w:val="0"/>
        <w:autoSpaceDN w:val="0"/>
        <w:adjustRightInd w:val="0"/>
        <w:ind w:left="0" w:firstLine="0"/>
        <w:contextualSpacing/>
        <w:jc w:val="both"/>
        <w:rPr>
          <w:color w:val="000000"/>
          <w:lang w:val="uk-UA"/>
        </w:rPr>
      </w:pPr>
      <w:r w:rsidRPr="00B64086">
        <w:rPr>
          <w:color w:val="000000"/>
          <w:lang w:val="uk-UA"/>
        </w:rPr>
        <w:t>Фактичні обсяги друку документів (кількість фактично роздрукованих аркушів) обліковуються за допомогою лічильників на кожному друкуючому пристрої окремо за допомогою апаратних/програмних засобів БФП.</w:t>
      </w:r>
    </w:p>
    <w:p w14:paraId="73971B94" w14:textId="77777777" w:rsidR="007E3535" w:rsidRPr="00B64086" w:rsidRDefault="007E3535" w:rsidP="002A3DFA">
      <w:pPr>
        <w:widowControl w:val="0"/>
        <w:numPr>
          <w:ilvl w:val="1"/>
          <w:numId w:val="31"/>
        </w:numPr>
        <w:autoSpaceDE w:val="0"/>
        <w:autoSpaceDN w:val="0"/>
        <w:adjustRightInd w:val="0"/>
        <w:ind w:left="0" w:firstLine="0"/>
        <w:contextualSpacing/>
        <w:jc w:val="both"/>
        <w:rPr>
          <w:color w:val="000000"/>
          <w:lang w:val="uk-UA"/>
        </w:rPr>
      </w:pPr>
      <w:r w:rsidRPr="00B64086">
        <w:rPr>
          <w:color w:val="000000"/>
          <w:lang w:val="uk-UA"/>
        </w:rPr>
        <w:t>Узагальнена форма звітності за надання послуг з забезпечення друку документів з урахуванням виду друку (монохромний (ч/б) друк чи кольоровий друк) наведена в таблиці нижче (при цьому відбувається приведення форматів друку, що використовувались до формату А4):</w:t>
      </w:r>
    </w:p>
    <w:p w14:paraId="0709FDA5" w14:textId="77777777" w:rsidR="007E3535" w:rsidRPr="00B64086" w:rsidRDefault="007E3535" w:rsidP="002A3DFA">
      <w:pPr>
        <w:widowControl w:val="0"/>
        <w:autoSpaceDE w:val="0"/>
        <w:autoSpaceDN w:val="0"/>
        <w:adjustRightInd w:val="0"/>
        <w:contextualSpacing/>
        <w:jc w:val="both"/>
        <w:rPr>
          <w:color w:val="000000"/>
          <w:lang w:val="uk-UA"/>
        </w:rPr>
      </w:pPr>
    </w:p>
    <w:tbl>
      <w:tblPr>
        <w:tblW w:w="0" w:type="auto"/>
        <w:tblInd w:w="-5" w:type="dxa"/>
        <w:tblLook w:val="04A0" w:firstRow="1" w:lastRow="0" w:firstColumn="1" w:lastColumn="0" w:noHBand="0" w:noVBand="1"/>
      </w:tblPr>
      <w:tblGrid>
        <w:gridCol w:w="563"/>
        <w:gridCol w:w="4845"/>
        <w:gridCol w:w="1912"/>
        <w:gridCol w:w="1754"/>
        <w:gridCol w:w="984"/>
      </w:tblGrid>
      <w:tr w:rsidR="007E3535" w:rsidRPr="00B64086" w14:paraId="59E8FDEE" w14:textId="77777777">
        <w:tc>
          <w:tcPr>
            <w:tcW w:w="56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554669B"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w:t>
            </w:r>
          </w:p>
        </w:tc>
        <w:tc>
          <w:tcPr>
            <w:tcW w:w="48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1F0FC9C"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Найменування робіт</w:t>
            </w:r>
          </w:p>
        </w:tc>
        <w:tc>
          <w:tcPr>
            <w:tcW w:w="19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517BE46"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Ціна друку одного аркушу формату А4, грн.</w:t>
            </w:r>
          </w:p>
        </w:tc>
        <w:tc>
          <w:tcPr>
            <w:tcW w:w="175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AEB2F7C"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Кількість надрукованих аркушів формату А4</w:t>
            </w:r>
          </w:p>
        </w:tc>
        <w:tc>
          <w:tcPr>
            <w:tcW w:w="98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B89A0C2" w14:textId="77777777" w:rsidR="007E3535" w:rsidRPr="00B64086" w:rsidRDefault="007E3535" w:rsidP="002A3DFA">
            <w:pPr>
              <w:widowControl w:val="0"/>
              <w:autoSpaceDE w:val="0"/>
              <w:autoSpaceDN w:val="0"/>
              <w:adjustRightInd w:val="0"/>
              <w:contextualSpacing/>
              <w:jc w:val="both"/>
              <w:rPr>
                <w:bCs/>
                <w:color w:val="000000"/>
                <w:lang w:val="uk-UA"/>
              </w:rPr>
            </w:pPr>
            <w:r w:rsidRPr="00B64086">
              <w:rPr>
                <w:bCs/>
                <w:color w:val="000000"/>
                <w:lang w:val="uk-UA"/>
              </w:rPr>
              <w:t>Сума, грн.</w:t>
            </w:r>
          </w:p>
        </w:tc>
      </w:tr>
      <w:tr w:rsidR="007E3535" w:rsidRPr="00B64086" w14:paraId="701BEE7F" w14:textId="77777777">
        <w:tc>
          <w:tcPr>
            <w:tcW w:w="563" w:type="dxa"/>
            <w:tcBorders>
              <w:top w:val="single" w:sz="4" w:space="0" w:color="auto"/>
              <w:left w:val="single" w:sz="4" w:space="0" w:color="auto"/>
              <w:bottom w:val="single" w:sz="4" w:space="0" w:color="auto"/>
              <w:right w:val="single" w:sz="4" w:space="0" w:color="auto"/>
            </w:tcBorders>
            <w:hideMark/>
          </w:tcPr>
          <w:p w14:paraId="5A6269ED"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lastRenderedPageBreak/>
              <w:t>1</w:t>
            </w:r>
          </w:p>
        </w:tc>
        <w:tc>
          <w:tcPr>
            <w:tcW w:w="4845" w:type="dxa"/>
            <w:tcBorders>
              <w:top w:val="single" w:sz="4" w:space="0" w:color="auto"/>
              <w:left w:val="single" w:sz="4" w:space="0" w:color="auto"/>
              <w:bottom w:val="single" w:sz="4" w:space="0" w:color="auto"/>
              <w:right w:val="single" w:sz="4" w:space="0" w:color="auto"/>
            </w:tcBorders>
            <w:hideMark/>
          </w:tcPr>
          <w:p w14:paraId="0C869A78"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 xml:space="preserve">Технічне забезпечення монохромного (ч/б) копіювання та друку </w:t>
            </w:r>
          </w:p>
        </w:tc>
        <w:tc>
          <w:tcPr>
            <w:tcW w:w="1912" w:type="dxa"/>
            <w:tcBorders>
              <w:top w:val="single" w:sz="4" w:space="0" w:color="auto"/>
              <w:left w:val="single" w:sz="4" w:space="0" w:color="auto"/>
              <w:bottom w:val="single" w:sz="4" w:space="0" w:color="auto"/>
              <w:right w:val="single" w:sz="4" w:space="0" w:color="auto"/>
            </w:tcBorders>
          </w:tcPr>
          <w:p w14:paraId="22E09A41" w14:textId="77777777" w:rsidR="007E3535" w:rsidRPr="00B64086" w:rsidRDefault="007E3535" w:rsidP="002A3DFA">
            <w:pPr>
              <w:widowControl w:val="0"/>
              <w:autoSpaceDE w:val="0"/>
              <w:autoSpaceDN w:val="0"/>
              <w:adjustRightInd w:val="0"/>
              <w:contextualSpacing/>
              <w:jc w:val="both"/>
              <w:rPr>
                <w:color w:val="000000"/>
                <w:lang w:val="uk-UA"/>
              </w:rPr>
            </w:pPr>
          </w:p>
        </w:tc>
        <w:tc>
          <w:tcPr>
            <w:tcW w:w="1754" w:type="dxa"/>
            <w:tcBorders>
              <w:top w:val="single" w:sz="4" w:space="0" w:color="auto"/>
              <w:left w:val="single" w:sz="4" w:space="0" w:color="auto"/>
              <w:bottom w:val="single" w:sz="4" w:space="0" w:color="auto"/>
              <w:right w:val="single" w:sz="4" w:space="0" w:color="auto"/>
            </w:tcBorders>
          </w:tcPr>
          <w:p w14:paraId="1D8A6CFB" w14:textId="77777777" w:rsidR="007E3535" w:rsidRPr="00B64086" w:rsidRDefault="007E3535" w:rsidP="002A3DFA">
            <w:pPr>
              <w:widowControl w:val="0"/>
              <w:autoSpaceDE w:val="0"/>
              <w:autoSpaceDN w:val="0"/>
              <w:adjustRightInd w:val="0"/>
              <w:contextualSpacing/>
              <w:jc w:val="both"/>
              <w:rPr>
                <w:color w:val="000000"/>
                <w:lang w:val="uk-UA"/>
              </w:rPr>
            </w:pPr>
          </w:p>
        </w:tc>
        <w:tc>
          <w:tcPr>
            <w:tcW w:w="984" w:type="dxa"/>
            <w:tcBorders>
              <w:top w:val="single" w:sz="4" w:space="0" w:color="auto"/>
              <w:left w:val="single" w:sz="4" w:space="0" w:color="auto"/>
              <w:bottom w:val="single" w:sz="4" w:space="0" w:color="auto"/>
              <w:right w:val="single" w:sz="4" w:space="0" w:color="auto"/>
            </w:tcBorders>
          </w:tcPr>
          <w:p w14:paraId="6283A9F4" w14:textId="77777777" w:rsidR="007E3535" w:rsidRPr="00B64086" w:rsidRDefault="007E3535" w:rsidP="002A3DFA">
            <w:pPr>
              <w:widowControl w:val="0"/>
              <w:autoSpaceDE w:val="0"/>
              <w:autoSpaceDN w:val="0"/>
              <w:adjustRightInd w:val="0"/>
              <w:contextualSpacing/>
              <w:jc w:val="both"/>
              <w:rPr>
                <w:color w:val="000000"/>
                <w:lang w:val="uk-UA"/>
              </w:rPr>
            </w:pPr>
          </w:p>
        </w:tc>
      </w:tr>
      <w:tr w:rsidR="007E3535" w:rsidRPr="00B64086" w14:paraId="0326B54D" w14:textId="77777777">
        <w:tc>
          <w:tcPr>
            <w:tcW w:w="563" w:type="dxa"/>
            <w:tcBorders>
              <w:top w:val="single" w:sz="4" w:space="0" w:color="auto"/>
              <w:left w:val="single" w:sz="4" w:space="0" w:color="auto"/>
              <w:bottom w:val="single" w:sz="4" w:space="0" w:color="auto"/>
              <w:right w:val="single" w:sz="4" w:space="0" w:color="auto"/>
            </w:tcBorders>
            <w:hideMark/>
          </w:tcPr>
          <w:p w14:paraId="7A997DD0"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2</w:t>
            </w:r>
          </w:p>
        </w:tc>
        <w:tc>
          <w:tcPr>
            <w:tcW w:w="4845" w:type="dxa"/>
            <w:tcBorders>
              <w:top w:val="single" w:sz="4" w:space="0" w:color="auto"/>
              <w:left w:val="single" w:sz="4" w:space="0" w:color="auto"/>
              <w:bottom w:val="single" w:sz="4" w:space="0" w:color="auto"/>
              <w:right w:val="single" w:sz="4" w:space="0" w:color="auto"/>
            </w:tcBorders>
            <w:hideMark/>
          </w:tcPr>
          <w:p w14:paraId="6D7C822E"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Технічне забезпечення кольорового копіювання та друку</w:t>
            </w:r>
          </w:p>
        </w:tc>
        <w:tc>
          <w:tcPr>
            <w:tcW w:w="1912" w:type="dxa"/>
            <w:tcBorders>
              <w:top w:val="single" w:sz="4" w:space="0" w:color="auto"/>
              <w:left w:val="single" w:sz="4" w:space="0" w:color="auto"/>
              <w:bottom w:val="single" w:sz="4" w:space="0" w:color="auto"/>
              <w:right w:val="single" w:sz="4" w:space="0" w:color="auto"/>
            </w:tcBorders>
          </w:tcPr>
          <w:p w14:paraId="5C9B1505" w14:textId="77777777" w:rsidR="007E3535" w:rsidRPr="00B64086" w:rsidRDefault="007E3535" w:rsidP="002A3DFA">
            <w:pPr>
              <w:widowControl w:val="0"/>
              <w:autoSpaceDE w:val="0"/>
              <w:autoSpaceDN w:val="0"/>
              <w:adjustRightInd w:val="0"/>
              <w:contextualSpacing/>
              <w:jc w:val="both"/>
              <w:rPr>
                <w:color w:val="000000"/>
                <w:lang w:val="uk-UA"/>
              </w:rPr>
            </w:pPr>
          </w:p>
        </w:tc>
        <w:tc>
          <w:tcPr>
            <w:tcW w:w="1754" w:type="dxa"/>
            <w:tcBorders>
              <w:top w:val="single" w:sz="4" w:space="0" w:color="auto"/>
              <w:left w:val="single" w:sz="4" w:space="0" w:color="auto"/>
              <w:bottom w:val="single" w:sz="4" w:space="0" w:color="auto"/>
              <w:right w:val="single" w:sz="4" w:space="0" w:color="auto"/>
            </w:tcBorders>
          </w:tcPr>
          <w:p w14:paraId="448259D3" w14:textId="77777777" w:rsidR="007E3535" w:rsidRPr="00B64086" w:rsidRDefault="007E3535" w:rsidP="002A3DFA">
            <w:pPr>
              <w:widowControl w:val="0"/>
              <w:autoSpaceDE w:val="0"/>
              <w:autoSpaceDN w:val="0"/>
              <w:adjustRightInd w:val="0"/>
              <w:contextualSpacing/>
              <w:jc w:val="both"/>
              <w:rPr>
                <w:color w:val="000000"/>
                <w:lang w:val="uk-UA"/>
              </w:rPr>
            </w:pPr>
          </w:p>
        </w:tc>
        <w:tc>
          <w:tcPr>
            <w:tcW w:w="984" w:type="dxa"/>
            <w:tcBorders>
              <w:top w:val="single" w:sz="4" w:space="0" w:color="auto"/>
              <w:left w:val="single" w:sz="4" w:space="0" w:color="auto"/>
              <w:bottom w:val="single" w:sz="4" w:space="0" w:color="auto"/>
              <w:right w:val="single" w:sz="4" w:space="0" w:color="auto"/>
            </w:tcBorders>
          </w:tcPr>
          <w:p w14:paraId="57BCDAE7" w14:textId="77777777" w:rsidR="007E3535" w:rsidRPr="00B64086" w:rsidRDefault="007E3535" w:rsidP="002A3DFA">
            <w:pPr>
              <w:widowControl w:val="0"/>
              <w:autoSpaceDE w:val="0"/>
              <w:autoSpaceDN w:val="0"/>
              <w:adjustRightInd w:val="0"/>
              <w:contextualSpacing/>
              <w:jc w:val="both"/>
              <w:rPr>
                <w:color w:val="000000"/>
                <w:lang w:val="uk-UA"/>
              </w:rPr>
            </w:pPr>
          </w:p>
        </w:tc>
      </w:tr>
    </w:tbl>
    <w:p w14:paraId="7F05F53B" w14:textId="77777777" w:rsidR="007E3535" w:rsidRPr="00B64086" w:rsidRDefault="007E3535" w:rsidP="002A3DFA">
      <w:pPr>
        <w:widowControl w:val="0"/>
        <w:numPr>
          <w:ilvl w:val="1"/>
          <w:numId w:val="31"/>
        </w:numPr>
        <w:autoSpaceDE w:val="0"/>
        <w:autoSpaceDN w:val="0"/>
        <w:adjustRightInd w:val="0"/>
        <w:ind w:left="0" w:firstLine="0"/>
        <w:contextualSpacing/>
        <w:jc w:val="both"/>
        <w:rPr>
          <w:color w:val="000000"/>
          <w:lang w:val="uk-UA"/>
        </w:rPr>
      </w:pPr>
      <w:r w:rsidRPr="00B64086">
        <w:rPr>
          <w:color w:val="000000"/>
          <w:lang w:val="uk-UA"/>
        </w:rPr>
        <w:t>Обсяги друку управляються Замовником (збільшуються або зменшуються) згідно внутрішніх підприємства потреб, оплачуються тільки фактичні показники.</w:t>
      </w:r>
    </w:p>
    <w:p w14:paraId="229DC35C" w14:textId="77777777" w:rsidR="007E3535" w:rsidRPr="00B64086" w:rsidRDefault="007E3535" w:rsidP="002A3DFA">
      <w:pPr>
        <w:widowControl w:val="0"/>
        <w:autoSpaceDE w:val="0"/>
        <w:autoSpaceDN w:val="0"/>
        <w:adjustRightInd w:val="0"/>
        <w:contextualSpacing/>
        <w:jc w:val="both"/>
        <w:rPr>
          <w:b/>
          <w:color w:val="000000"/>
          <w:lang w:val="uk-UA"/>
        </w:rPr>
      </w:pPr>
    </w:p>
    <w:p w14:paraId="195C729F"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6. Інформація про орієнтовні обсяги друку.</w:t>
      </w:r>
    </w:p>
    <w:p w14:paraId="0AA5FB35"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Орієнтовні обсяги друку документів на підприємстві протягом року:</w:t>
      </w:r>
    </w:p>
    <w:p w14:paraId="1CA2D1A2" w14:textId="77777777" w:rsidR="007E3535" w:rsidRPr="00B64086" w:rsidRDefault="007E3535" w:rsidP="002A3DFA">
      <w:pPr>
        <w:widowControl w:val="0"/>
        <w:numPr>
          <w:ilvl w:val="0"/>
          <w:numId w:val="32"/>
        </w:numPr>
        <w:autoSpaceDE w:val="0"/>
        <w:autoSpaceDN w:val="0"/>
        <w:adjustRightInd w:val="0"/>
        <w:ind w:left="0" w:firstLine="0"/>
        <w:contextualSpacing/>
        <w:jc w:val="both"/>
        <w:rPr>
          <w:color w:val="000000"/>
          <w:lang w:val="uk-UA"/>
        </w:rPr>
      </w:pPr>
      <w:r w:rsidRPr="00B64086">
        <w:rPr>
          <w:color w:val="000000"/>
          <w:lang w:val="uk-UA"/>
        </w:rPr>
        <w:t>чорно-білий (монохромний) друк до 0,754 млн. аркушів формату А4;</w:t>
      </w:r>
    </w:p>
    <w:p w14:paraId="2D51023A" w14:textId="77777777" w:rsidR="007E3535" w:rsidRPr="00B64086" w:rsidRDefault="007E3535" w:rsidP="002A3DFA">
      <w:pPr>
        <w:widowControl w:val="0"/>
        <w:numPr>
          <w:ilvl w:val="0"/>
          <w:numId w:val="32"/>
        </w:numPr>
        <w:autoSpaceDE w:val="0"/>
        <w:autoSpaceDN w:val="0"/>
        <w:adjustRightInd w:val="0"/>
        <w:ind w:left="0" w:firstLine="0"/>
        <w:contextualSpacing/>
        <w:jc w:val="both"/>
        <w:rPr>
          <w:color w:val="000000"/>
          <w:lang w:val="uk-UA"/>
        </w:rPr>
      </w:pPr>
      <w:r w:rsidRPr="00B64086">
        <w:rPr>
          <w:color w:val="000000"/>
          <w:lang w:val="uk-UA"/>
        </w:rPr>
        <w:t>кольоровий друк до 0,021 млн. аркушів формату А4.</w:t>
      </w:r>
    </w:p>
    <w:p w14:paraId="17CF44C3" w14:textId="77777777" w:rsidR="007E3535" w:rsidRPr="00B64086" w:rsidRDefault="007E3535" w:rsidP="002A3DFA">
      <w:pPr>
        <w:widowControl w:val="0"/>
        <w:autoSpaceDE w:val="0"/>
        <w:autoSpaceDN w:val="0"/>
        <w:adjustRightInd w:val="0"/>
        <w:contextualSpacing/>
        <w:jc w:val="both"/>
        <w:rPr>
          <w:color w:val="000000"/>
          <w:lang w:val="uk-UA"/>
        </w:rPr>
      </w:pPr>
    </w:p>
    <w:p w14:paraId="058DB094" w14:textId="77777777" w:rsidR="007E3535" w:rsidRPr="00B64086" w:rsidRDefault="007E3535" w:rsidP="002A3DFA">
      <w:pPr>
        <w:widowControl w:val="0"/>
        <w:autoSpaceDE w:val="0"/>
        <w:autoSpaceDN w:val="0"/>
        <w:adjustRightInd w:val="0"/>
        <w:contextualSpacing/>
        <w:jc w:val="both"/>
        <w:rPr>
          <w:b/>
          <w:color w:val="000000"/>
          <w:lang w:val="uk-UA"/>
        </w:rPr>
      </w:pPr>
      <w:r w:rsidRPr="00B64086">
        <w:rPr>
          <w:b/>
          <w:color w:val="000000"/>
          <w:lang w:val="uk-UA"/>
        </w:rPr>
        <w:t>Розділ 7. Терміни надання послуг.</w:t>
      </w:r>
    </w:p>
    <w:p w14:paraId="27BBD909" w14:textId="77777777" w:rsidR="007E3535" w:rsidRPr="00B64086" w:rsidRDefault="007E3535" w:rsidP="002A3DFA">
      <w:pPr>
        <w:widowControl w:val="0"/>
        <w:autoSpaceDE w:val="0"/>
        <w:autoSpaceDN w:val="0"/>
        <w:adjustRightInd w:val="0"/>
        <w:contextualSpacing/>
        <w:jc w:val="both"/>
        <w:rPr>
          <w:color w:val="000000"/>
          <w:lang w:val="uk-UA"/>
        </w:rPr>
      </w:pPr>
      <w:r w:rsidRPr="00B64086">
        <w:rPr>
          <w:color w:val="000000"/>
          <w:lang w:val="uk-UA"/>
        </w:rPr>
        <w:t>Термін надання послуг з технічного забезпечення копіювання та друку документів – з 01.01.2026 року до 31.12.2026 року.</w:t>
      </w:r>
    </w:p>
    <w:p w14:paraId="6C81FBBE" w14:textId="77777777" w:rsidR="007E3535" w:rsidRPr="007E3535" w:rsidRDefault="007E3535" w:rsidP="002A3DFA">
      <w:pPr>
        <w:widowControl w:val="0"/>
        <w:autoSpaceDE w:val="0"/>
        <w:autoSpaceDN w:val="0"/>
        <w:adjustRightInd w:val="0"/>
        <w:contextualSpacing/>
        <w:jc w:val="both"/>
        <w:rPr>
          <w:color w:val="000000"/>
          <w:sz w:val="26"/>
          <w:szCs w:val="26"/>
          <w:lang w:val="uk-UA"/>
        </w:rPr>
      </w:pPr>
    </w:p>
    <w:sectPr w:rsidR="007E3535" w:rsidRPr="007E3535" w:rsidSect="00F318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38F0" w14:textId="77777777" w:rsidR="00020D51" w:rsidRDefault="00020D51">
      <w:r>
        <w:separator/>
      </w:r>
    </w:p>
  </w:endnote>
  <w:endnote w:type="continuationSeparator" w:id="0">
    <w:p w14:paraId="22B0A03F" w14:textId="77777777" w:rsidR="00020D51" w:rsidRDefault="0002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543"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FE91" w14:textId="151B4C32" w:rsidR="00A256E7" w:rsidRPr="00A256E7" w:rsidRDefault="008E6244"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3E2BC9B" wp14:editId="01397A73">
              <wp:simplePos x="0" y="0"/>
              <wp:positionH relativeFrom="column">
                <wp:posOffset>-180340</wp:posOffset>
              </wp:positionH>
              <wp:positionV relativeFrom="paragraph">
                <wp:posOffset>7620</wp:posOffset>
              </wp:positionV>
              <wp:extent cx="6357620" cy="14605"/>
              <wp:effectExtent l="10160" t="7620" r="13970" b="6350"/>
              <wp:wrapNone/>
              <wp:docPr id="206510675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3F05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146F6">
      <w:rPr>
        <w:sz w:val="20"/>
        <w:szCs w:val="20"/>
        <w:lang w:val="uk-UA"/>
      </w:rPr>
      <w:t xml:space="preserve">Послуги з технічного забезпечення копіювання та друку документів, код ДК 021:2015 - 79520000-5 - Копіювально-розмножувальні послуги </w:t>
    </w:r>
  </w:p>
  <w:p w14:paraId="56A5EF1E"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AF0"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B251" w14:textId="77777777" w:rsidR="00020D51" w:rsidRDefault="00020D51">
      <w:r>
        <w:separator/>
      </w:r>
    </w:p>
  </w:footnote>
  <w:footnote w:type="continuationSeparator" w:id="0">
    <w:p w14:paraId="343684DB" w14:textId="77777777" w:rsidR="00020D51" w:rsidRDefault="0002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21D8"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6773DDA"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E271" w14:textId="02688E98" w:rsidR="002D6492" w:rsidRPr="003C4B6B" w:rsidRDefault="008E6244"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085D6BDF" wp14:editId="1A6A7DCB">
              <wp:simplePos x="0" y="0"/>
              <wp:positionH relativeFrom="column">
                <wp:posOffset>-17145</wp:posOffset>
              </wp:positionH>
              <wp:positionV relativeFrom="paragraph">
                <wp:posOffset>476885</wp:posOffset>
              </wp:positionV>
              <wp:extent cx="6329045" cy="13970"/>
              <wp:effectExtent l="11430" t="10160" r="12700" b="13970"/>
              <wp:wrapNone/>
              <wp:docPr id="10623293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36192"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3000C41" wp14:editId="6B52B9FF">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5272"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0CA24AC"/>
    <w:multiLevelType w:val="multilevel"/>
    <w:tmpl w:val="40904E02"/>
    <w:lvl w:ilvl="0">
      <w:start w:val="3"/>
      <w:numFmt w:val="decimal"/>
      <w:lvlText w:val="%1"/>
      <w:lvlJc w:val="left"/>
      <w:pPr>
        <w:ind w:left="360" w:hanging="360"/>
      </w:pPr>
    </w:lvl>
    <w:lvl w:ilvl="1">
      <w:start w:val="1"/>
      <w:numFmt w:val="decimal"/>
      <w:lvlText w:val="%1.%2"/>
      <w:lvlJc w:val="left"/>
      <w:pPr>
        <w:ind w:left="2486"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B167BCF"/>
    <w:multiLevelType w:val="multilevel"/>
    <w:tmpl w:val="40904E0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2F012CC"/>
    <w:multiLevelType w:val="hybridMultilevel"/>
    <w:tmpl w:val="30185048"/>
    <w:lvl w:ilvl="0" w:tplc="E0E2D84A">
      <w:start w:val="1"/>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6" w15:restartNumberingAfterBreak="0">
    <w:nsid w:val="53EA068D"/>
    <w:multiLevelType w:val="multilevel"/>
    <w:tmpl w:val="CF58EE9A"/>
    <w:lvl w:ilvl="0">
      <w:start w:val="1"/>
      <w:numFmt w:val="decimal"/>
      <w:lvlText w:val="%1."/>
      <w:lvlJc w:val="left"/>
      <w:pPr>
        <w:ind w:left="720" w:hanging="360"/>
      </w:pPr>
    </w:lvl>
    <w:lvl w:ilvl="1">
      <w:start w:val="1"/>
      <w:numFmt w:val="decimal"/>
      <w:isLgl/>
      <w:lvlText w:val="%1.%2"/>
      <w:lvlJc w:val="left"/>
      <w:pPr>
        <w:ind w:left="840" w:hanging="480"/>
      </w:pPr>
      <w:rPr>
        <w:sz w:val="24"/>
      </w:rPr>
    </w:lvl>
    <w:lvl w:ilvl="2">
      <w:start w:val="1"/>
      <w:numFmt w:val="decimal"/>
      <w:isLgl/>
      <w:lvlText w:val="%1.%2.%3"/>
      <w:lvlJc w:val="left"/>
      <w:pPr>
        <w:ind w:left="1146" w:hanging="720"/>
      </w:pPr>
      <w:rPr>
        <w:rFonts w:ascii="Times New Roman" w:hAnsi="Times New Roman" w:cs="Times New Roman" w:hint="default"/>
        <w:sz w:val="22"/>
        <w:szCs w:val="22"/>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520" w:hanging="2160"/>
      </w:pPr>
      <w:rPr>
        <w:sz w:val="24"/>
      </w:rPr>
    </w:lvl>
  </w:abstractNum>
  <w:abstractNum w:abstractNumId="17"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9BB4683"/>
    <w:multiLevelType w:val="multilevel"/>
    <w:tmpl w:val="9934CC90"/>
    <w:lvl w:ilvl="0">
      <w:start w:val="2"/>
      <w:numFmt w:val="decimal"/>
      <w:lvlText w:val="%1"/>
      <w:lvlJc w:val="left"/>
      <w:pPr>
        <w:ind w:left="450" w:hanging="450"/>
      </w:pPr>
    </w:lvl>
    <w:lvl w:ilvl="1">
      <w:start w:val="1"/>
      <w:numFmt w:val="decimal"/>
      <w:lvlText w:val="%1.%2"/>
      <w:lvlJc w:val="left"/>
      <w:pPr>
        <w:ind w:left="450" w:hanging="45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7CF2140D"/>
    <w:multiLevelType w:val="hybridMultilevel"/>
    <w:tmpl w:val="B1549632"/>
    <w:lvl w:ilvl="0" w:tplc="AE5EE77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DEB0313"/>
    <w:multiLevelType w:val="multilevel"/>
    <w:tmpl w:val="62ACE8FC"/>
    <w:lvl w:ilvl="0">
      <w:start w:val="1"/>
      <w:numFmt w:val="decimal"/>
      <w:lvlText w:val="%1"/>
      <w:lvlJc w:val="left"/>
      <w:pPr>
        <w:ind w:left="450" w:hanging="450"/>
      </w:pPr>
    </w:lvl>
    <w:lvl w:ilvl="1">
      <w:start w:val="1"/>
      <w:numFmt w:val="decimal"/>
      <w:lvlText w:val="%1.%2"/>
      <w:lvlJc w:val="left"/>
      <w:pPr>
        <w:ind w:left="3002" w:hanging="45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09606461">
    <w:abstractNumId w:val="24"/>
  </w:num>
  <w:num w:numId="2" w16cid:durableId="338314037">
    <w:abstractNumId w:val="26"/>
  </w:num>
  <w:num w:numId="3" w16cid:durableId="315577520">
    <w:abstractNumId w:val="0"/>
  </w:num>
  <w:num w:numId="4" w16cid:durableId="706678561">
    <w:abstractNumId w:val="30"/>
  </w:num>
  <w:num w:numId="5" w16cid:durableId="384178431">
    <w:abstractNumId w:val="8"/>
  </w:num>
  <w:num w:numId="6" w16cid:durableId="459034732">
    <w:abstractNumId w:val="5"/>
  </w:num>
  <w:num w:numId="7" w16cid:durableId="273026358">
    <w:abstractNumId w:val="7"/>
  </w:num>
  <w:num w:numId="8" w16cid:durableId="1953707678">
    <w:abstractNumId w:val="23"/>
  </w:num>
  <w:num w:numId="9" w16cid:durableId="141121334">
    <w:abstractNumId w:val="1"/>
  </w:num>
  <w:num w:numId="10" w16cid:durableId="2093963824">
    <w:abstractNumId w:val="20"/>
  </w:num>
  <w:num w:numId="11" w16cid:durableId="929972441">
    <w:abstractNumId w:val="18"/>
  </w:num>
  <w:num w:numId="12" w16cid:durableId="2041007157">
    <w:abstractNumId w:val="14"/>
  </w:num>
  <w:num w:numId="13" w16cid:durableId="1683433458">
    <w:abstractNumId w:val="17"/>
  </w:num>
  <w:num w:numId="14" w16cid:durableId="915746063">
    <w:abstractNumId w:val="3"/>
  </w:num>
  <w:num w:numId="15" w16cid:durableId="1578327066">
    <w:abstractNumId w:val="19"/>
  </w:num>
  <w:num w:numId="16" w16cid:durableId="325207091">
    <w:abstractNumId w:val="2"/>
  </w:num>
  <w:num w:numId="17" w16cid:durableId="592784931">
    <w:abstractNumId w:val="13"/>
  </w:num>
  <w:num w:numId="18" w16cid:durableId="532234054">
    <w:abstractNumId w:val="4"/>
  </w:num>
  <w:num w:numId="19" w16cid:durableId="806823095">
    <w:abstractNumId w:val="9"/>
  </w:num>
  <w:num w:numId="20" w16cid:durableId="1195145758">
    <w:abstractNumId w:val="22"/>
  </w:num>
  <w:num w:numId="21" w16cid:durableId="902564747">
    <w:abstractNumId w:val="10"/>
  </w:num>
  <w:num w:numId="22" w16cid:durableId="254049067">
    <w:abstractNumId w:val="21"/>
  </w:num>
  <w:num w:numId="23" w16cid:durableId="1754814966">
    <w:abstractNumId w:val="12"/>
  </w:num>
  <w:num w:numId="24" w16cid:durableId="1875455795">
    <w:abstractNumId w:val="25"/>
  </w:num>
  <w:num w:numId="25" w16cid:durableId="1961719010">
    <w:abstractNumId w:val="25"/>
  </w:num>
  <w:num w:numId="26" w16cid:durableId="822550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9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421343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44330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309938">
    <w:abstractNumId w:val="15"/>
  </w:num>
  <w:num w:numId="31" w16cid:durableId="90291500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81764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0D51"/>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7B42"/>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189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3DF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6F6"/>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190"/>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A5B87"/>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804"/>
    <w:rsid w:val="00722D49"/>
    <w:rsid w:val="007242DC"/>
    <w:rsid w:val="007243E4"/>
    <w:rsid w:val="0072562B"/>
    <w:rsid w:val="0072771A"/>
    <w:rsid w:val="00727B64"/>
    <w:rsid w:val="00731542"/>
    <w:rsid w:val="00733D76"/>
    <w:rsid w:val="007341C6"/>
    <w:rsid w:val="00737023"/>
    <w:rsid w:val="007462C8"/>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3535"/>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244"/>
    <w:rsid w:val="008E6548"/>
    <w:rsid w:val="008F31F6"/>
    <w:rsid w:val="008F338D"/>
    <w:rsid w:val="008F4B5F"/>
    <w:rsid w:val="008F5166"/>
    <w:rsid w:val="008F682E"/>
    <w:rsid w:val="00901F94"/>
    <w:rsid w:val="009029F3"/>
    <w:rsid w:val="00904C2A"/>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778E7"/>
    <w:rsid w:val="00980119"/>
    <w:rsid w:val="0098082E"/>
    <w:rsid w:val="00983B37"/>
    <w:rsid w:val="00984887"/>
    <w:rsid w:val="009853D5"/>
    <w:rsid w:val="00990B10"/>
    <w:rsid w:val="00990C7A"/>
    <w:rsid w:val="00991977"/>
    <w:rsid w:val="00991A0E"/>
    <w:rsid w:val="0099254D"/>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4D7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4086"/>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A6346"/>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3A02"/>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4FCF"/>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4C44"/>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7A5FE"/>
  <w15:chartTrackingRefBased/>
  <w15:docId w15:val="{C4886659-77A4-4EE7-8272-AA487945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lina.martynuk@infotrade.com.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na.lytvynchuk@advanced-service.com.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hiy.bida@vauprint.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terina@insit.com.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ale@lds.com.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13845</Words>
  <Characters>7893</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12</cp:revision>
  <cp:lastPrinted>2021-11-17T09:02:00Z</cp:lastPrinted>
  <dcterms:created xsi:type="dcterms:W3CDTF">2025-11-18T15:17:00Z</dcterms:created>
  <dcterms:modified xsi:type="dcterms:W3CDTF">2025-11-20T14:40:00Z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