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1201A" w14:textId="77777777" w:rsidR="00744609" w:rsidRDefault="00744609"/>
    <w:tbl>
      <w:tblPr>
        <w:tblW w:w="0" w:type="auto"/>
        <w:jc w:val="center"/>
        <w:tblLook w:val="01E0" w:firstRow="1" w:lastRow="1" w:firstColumn="1" w:lastColumn="1" w:noHBand="0" w:noVBand="0"/>
      </w:tblPr>
      <w:tblGrid>
        <w:gridCol w:w="15559"/>
      </w:tblGrid>
      <w:tr w:rsidR="001021AF" w:rsidRPr="000C37C2" w14:paraId="77504645" w14:textId="77777777" w:rsidTr="00744609">
        <w:trPr>
          <w:jc w:val="center"/>
        </w:trPr>
        <w:tc>
          <w:tcPr>
            <w:tcW w:w="15559" w:type="dxa"/>
          </w:tcPr>
          <w:p w14:paraId="4CDDE2BD" w14:textId="77777777" w:rsidR="001021AF" w:rsidRPr="000C37C2" w:rsidRDefault="007D7B6F" w:rsidP="007D7B6F">
            <w:pPr>
              <w:pStyle w:val="1"/>
              <w:keepNext w:val="0"/>
              <w:widowControl w:val="0"/>
            </w:pPr>
            <w:r w:rsidRPr="000C37C2">
              <w:rPr>
                <w:sz w:val="28"/>
                <w:szCs w:val="28"/>
              </w:rPr>
              <w:t>Обґрунтування технічних та якісних характеристик предмета закупівлі та очікуваної вартості предмета закупівлі</w:t>
            </w:r>
          </w:p>
        </w:tc>
      </w:tr>
    </w:tbl>
    <w:p w14:paraId="5DA4CE8F" w14:textId="77777777" w:rsidR="005F3529" w:rsidRPr="000C37C2" w:rsidRDefault="005F3529" w:rsidP="0063471D">
      <w:pPr>
        <w:pStyle w:val="a4"/>
        <w:widowControl w:val="0"/>
        <w:jc w:val="both"/>
        <w:rPr>
          <w:sz w:val="24"/>
          <w:szCs w:val="24"/>
          <w:lang w:val="uk-UA"/>
        </w:rPr>
      </w:pPr>
    </w:p>
    <w:p w14:paraId="169529C8" w14:textId="77777777" w:rsidR="007D7B6F" w:rsidRPr="000C37C2" w:rsidRDefault="003C4B6B" w:rsidP="00744609">
      <w:pPr>
        <w:pStyle w:val="a4"/>
        <w:widowControl w:val="0"/>
        <w:ind w:left="426"/>
        <w:jc w:val="both"/>
        <w:rPr>
          <w:sz w:val="24"/>
          <w:szCs w:val="24"/>
          <w:lang w:val="uk-UA"/>
        </w:rPr>
      </w:pPr>
      <w:r w:rsidRPr="000C37C2">
        <w:rPr>
          <w:sz w:val="24"/>
          <w:szCs w:val="24"/>
          <w:lang w:val="uk-UA"/>
        </w:rPr>
        <w:t xml:space="preserve">Підстава: </w:t>
      </w:r>
      <w:r w:rsidR="007D7B6F" w:rsidRPr="000C37C2">
        <w:rPr>
          <w:sz w:val="24"/>
          <w:szCs w:val="24"/>
          <w:lang w:val="uk-UA"/>
        </w:rPr>
        <w:t xml:space="preserve">пункт 4-1 постанови Кабінету Міністрів України від 11 жовтня 2016 р. № 710 «Про ефективне використання державних коштів» </w:t>
      </w:r>
    </w:p>
    <w:p w14:paraId="73708B5C" w14:textId="77777777" w:rsidR="009F35DC" w:rsidRPr="000C37C2" w:rsidRDefault="009F35DC" w:rsidP="00440A74">
      <w:pPr>
        <w:widowControl w:val="0"/>
        <w:shd w:val="clear" w:color="auto" w:fill="FFFFFF"/>
        <w:ind w:firstLine="708"/>
        <w:contextualSpacing/>
        <w:jc w:val="both"/>
      </w:pPr>
    </w:p>
    <w:tbl>
      <w:tblPr>
        <w:tblW w:w="4674" w:type="pct"/>
        <w:tblInd w:w="5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519"/>
        <w:gridCol w:w="4760"/>
        <w:gridCol w:w="2954"/>
        <w:gridCol w:w="3098"/>
        <w:gridCol w:w="2551"/>
      </w:tblGrid>
      <w:tr w:rsidR="00A76484" w:rsidRPr="000C37C2" w14:paraId="67C9E030" w14:textId="77777777" w:rsidTr="00977D80">
        <w:trPr>
          <w:trHeight w:val="1648"/>
        </w:trPr>
        <w:tc>
          <w:tcPr>
            <w:tcW w:w="510" w:type="pct"/>
            <w:shd w:val="clear" w:color="auto" w:fill="DEEAF6"/>
          </w:tcPr>
          <w:p w14:paraId="3F9F40FB" w14:textId="77777777" w:rsidR="00A76484" w:rsidRPr="000C37C2" w:rsidRDefault="00A76484" w:rsidP="002D4D30">
            <w:pPr>
              <w:widowControl w:val="0"/>
              <w:contextualSpacing/>
              <w:jc w:val="center"/>
              <w:rPr>
                <w:b/>
              </w:rPr>
            </w:pPr>
            <w:r w:rsidRPr="000C37C2">
              <w:rPr>
                <w:b/>
              </w:rPr>
              <w:t>Пункт Кошторису</w:t>
            </w:r>
          </w:p>
        </w:tc>
        <w:tc>
          <w:tcPr>
            <w:tcW w:w="1599" w:type="pct"/>
            <w:shd w:val="clear" w:color="auto" w:fill="DEEAF6"/>
          </w:tcPr>
          <w:p w14:paraId="5B8CC110" w14:textId="77777777" w:rsidR="00A76484" w:rsidRPr="000C37C2" w:rsidRDefault="00A76484" w:rsidP="002D4D30">
            <w:pPr>
              <w:widowControl w:val="0"/>
              <w:contextualSpacing/>
              <w:jc w:val="center"/>
              <w:rPr>
                <w:b/>
              </w:rPr>
            </w:pPr>
            <w:r w:rsidRPr="000C37C2">
              <w:rPr>
                <w:b/>
              </w:rPr>
              <w:t>Назва предмета закупівлі із зазначенням коду за Єдиним закупівельним словником</w:t>
            </w:r>
          </w:p>
        </w:tc>
        <w:tc>
          <w:tcPr>
            <w:tcW w:w="992" w:type="pct"/>
            <w:shd w:val="clear" w:color="auto" w:fill="DEEAF6"/>
          </w:tcPr>
          <w:p w14:paraId="41D76186" w14:textId="77777777" w:rsidR="00A76484" w:rsidRPr="000C37C2" w:rsidRDefault="00A76484" w:rsidP="00DB2D70">
            <w:pPr>
              <w:widowControl w:val="0"/>
              <w:contextualSpacing/>
              <w:jc w:val="center"/>
              <w:rPr>
                <w:b/>
              </w:rPr>
            </w:pPr>
            <w:r w:rsidRPr="000C37C2">
              <w:rPr>
                <w:b/>
              </w:rPr>
              <w:t>Очікувана варт</w:t>
            </w:r>
            <w:r w:rsidR="00DB2D70" w:rsidRPr="000C37C2">
              <w:rPr>
                <w:b/>
              </w:rPr>
              <w:t>ість предмета закупівлі згідно р</w:t>
            </w:r>
            <w:r w:rsidRPr="000C37C2">
              <w:rPr>
                <w:b/>
              </w:rPr>
              <w:t xml:space="preserve">ічного плану </w:t>
            </w:r>
            <w:proofErr w:type="spellStart"/>
            <w:r w:rsidRPr="000C37C2">
              <w:rPr>
                <w:b/>
              </w:rPr>
              <w:t>закупівель</w:t>
            </w:r>
            <w:proofErr w:type="spellEnd"/>
          </w:p>
        </w:tc>
        <w:tc>
          <w:tcPr>
            <w:tcW w:w="1041" w:type="pct"/>
            <w:shd w:val="clear" w:color="auto" w:fill="DEEAF6"/>
          </w:tcPr>
          <w:p w14:paraId="7EC51BEE" w14:textId="77777777" w:rsidR="00A76484" w:rsidRPr="000C37C2" w:rsidRDefault="00A76484" w:rsidP="002D4D30">
            <w:pPr>
              <w:widowControl w:val="0"/>
              <w:contextualSpacing/>
              <w:jc w:val="center"/>
              <w:rPr>
                <w:b/>
              </w:rPr>
            </w:pPr>
            <w:r w:rsidRPr="000C37C2">
              <w:rPr>
                <w:b/>
              </w:rPr>
              <w:t>Очікувана вартість предмета закупівлі згідно ОГОЛОШЕННЯ про проведення відкритих торгів</w:t>
            </w:r>
          </w:p>
        </w:tc>
        <w:tc>
          <w:tcPr>
            <w:tcW w:w="857" w:type="pct"/>
            <w:shd w:val="clear" w:color="auto" w:fill="DEEAF6"/>
          </w:tcPr>
          <w:p w14:paraId="6ACD79E3" w14:textId="77777777" w:rsidR="00A76484" w:rsidRPr="000C37C2" w:rsidRDefault="00A355EA" w:rsidP="002D4D30">
            <w:pPr>
              <w:widowControl w:val="0"/>
              <w:contextualSpacing/>
              <w:jc w:val="center"/>
              <w:rPr>
                <w:b/>
              </w:rPr>
            </w:pPr>
            <w:r w:rsidRPr="000C37C2">
              <w:rPr>
                <w:b/>
              </w:rPr>
              <w:t>Ідентифікатор процедури закупівлі</w:t>
            </w:r>
          </w:p>
        </w:tc>
      </w:tr>
      <w:tr w:rsidR="00A76484" w:rsidRPr="000C37C2" w14:paraId="77EFD3E6" w14:textId="77777777" w:rsidTr="00744609">
        <w:trPr>
          <w:trHeight w:val="1356"/>
        </w:trPr>
        <w:tc>
          <w:tcPr>
            <w:tcW w:w="510" w:type="pct"/>
          </w:tcPr>
          <w:p w14:paraId="5DE5BB1A" w14:textId="77777777" w:rsidR="00744609" w:rsidRDefault="00645D1E" w:rsidP="005469FD">
            <w:pPr>
              <w:widowControl w:val="0"/>
              <w:ind w:right="-11"/>
              <w:jc w:val="center"/>
              <w:rPr>
                <w:lang w:val="en-US"/>
              </w:rPr>
            </w:pPr>
            <w:r w:rsidRPr="00744609">
              <w:t xml:space="preserve">5.02 </w:t>
            </w:r>
          </w:p>
          <w:p w14:paraId="46AA92D7" w14:textId="35ECF0FC" w:rsidR="00A76484" w:rsidRPr="00744609" w:rsidRDefault="00BD6E95" w:rsidP="005469FD">
            <w:pPr>
              <w:widowControl w:val="0"/>
              <w:ind w:right="-11"/>
              <w:jc w:val="center"/>
              <w:rPr>
                <w:lang w:eastAsia="uk-UA"/>
              </w:rPr>
            </w:pPr>
            <w:r w:rsidRPr="00744609">
              <w:rPr>
                <w:lang w:eastAsia="uk-UA"/>
              </w:rPr>
              <w:t>(202</w:t>
            </w:r>
            <w:r w:rsidR="008D78F9" w:rsidRPr="00744609">
              <w:rPr>
                <w:lang w:eastAsia="uk-UA"/>
              </w:rPr>
              <w:t>6</w:t>
            </w:r>
            <w:r w:rsidR="00A76484" w:rsidRPr="00744609">
              <w:rPr>
                <w:lang w:eastAsia="uk-UA"/>
              </w:rPr>
              <w:t>)</w:t>
            </w:r>
          </w:p>
        </w:tc>
        <w:tc>
          <w:tcPr>
            <w:tcW w:w="1599" w:type="pct"/>
          </w:tcPr>
          <w:p w14:paraId="18D0102F" w14:textId="1804D4DE" w:rsidR="00A76484" w:rsidRPr="00744609" w:rsidRDefault="00645D1E" w:rsidP="00A12478">
            <w:pPr>
              <w:widowControl w:val="0"/>
              <w:rPr>
                <w:bCs/>
              </w:rPr>
            </w:pPr>
            <w:r w:rsidRPr="00744609">
              <w:rPr>
                <w:b/>
              </w:rPr>
              <w:t xml:space="preserve">Засіб для безконтактного чищення, </w:t>
            </w:r>
            <w:r w:rsidRPr="00744609">
              <w:rPr>
                <w:bCs/>
              </w:rPr>
              <w:t>код ДК 021:2015 - 39830000-9 - Продукція для чищення</w:t>
            </w:r>
            <w:r w:rsidRPr="00744609">
              <w:rPr>
                <w:b/>
              </w:rPr>
              <w:t xml:space="preserve"> </w:t>
            </w:r>
          </w:p>
        </w:tc>
        <w:tc>
          <w:tcPr>
            <w:tcW w:w="992" w:type="pct"/>
          </w:tcPr>
          <w:p w14:paraId="010998E5" w14:textId="5C73104A" w:rsidR="00A76484" w:rsidRPr="00744609" w:rsidRDefault="00645D1E" w:rsidP="002D4D30">
            <w:pPr>
              <w:widowControl w:val="0"/>
              <w:jc w:val="center"/>
            </w:pPr>
            <w:r w:rsidRPr="00744609">
              <w:t>21 333,00</w:t>
            </w:r>
            <w:r w:rsidR="00A76484" w:rsidRPr="00744609">
              <w:t xml:space="preserve"> </w:t>
            </w:r>
          </w:p>
          <w:p w14:paraId="683B370C" w14:textId="77777777" w:rsidR="00A76484" w:rsidRPr="00744609" w:rsidRDefault="00A76484" w:rsidP="002D4D30">
            <w:pPr>
              <w:widowControl w:val="0"/>
              <w:jc w:val="center"/>
            </w:pPr>
            <w:r w:rsidRPr="00744609">
              <w:t>грн. з ПДВ</w:t>
            </w:r>
          </w:p>
        </w:tc>
        <w:tc>
          <w:tcPr>
            <w:tcW w:w="1041" w:type="pct"/>
          </w:tcPr>
          <w:p w14:paraId="42BBA77E" w14:textId="143344CF" w:rsidR="00A76484" w:rsidRPr="00744609" w:rsidRDefault="00744609" w:rsidP="002D4D30">
            <w:pPr>
              <w:widowControl w:val="0"/>
              <w:jc w:val="center"/>
              <w:rPr>
                <w:lang w:val="en-US"/>
              </w:rPr>
            </w:pPr>
            <w:r w:rsidRPr="00744609">
              <w:rPr>
                <w:lang w:val="en-US"/>
              </w:rPr>
              <w:t>17</w:t>
            </w:r>
            <w:r>
              <w:rPr>
                <w:lang w:val="en-US"/>
              </w:rPr>
              <w:t> </w:t>
            </w:r>
            <w:r w:rsidRPr="00744609">
              <w:rPr>
                <w:lang w:val="en-US"/>
              </w:rPr>
              <w:t>777</w:t>
            </w:r>
            <w:r>
              <w:t>,</w:t>
            </w:r>
            <w:r w:rsidRPr="00744609">
              <w:rPr>
                <w:lang w:val="en-US"/>
              </w:rPr>
              <w:t>50</w:t>
            </w:r>
          </w:p>
          <w:p w14:paraId="341573CD" w14:textId="77777777" w:rsidR="00A76484" w:rsidRPr="00744609" w:rsidRDefault="00A76484" w:rsidP="002D4D30">
            <w:pPr>
              <w:widowControl w:val="0"/>
              <w:jc w:val="center"/>
            </w:pPr>
            <w:r w:rsidRPr="00744609">
              <w:t xml:space="preserve">грн. без ПДВ </w:t>
            </w:r>
          </w:p>
        </w:tc>
        <w:tc>
          <w:tcPr>
            <w:tcW w:w="857" w:type="pct"/>
          </w:tcPr>
          <w:p w14:paraId="36084FF2" w14:textId="15528A8B" w:rsidR="00A76484" w:rsidRPr="00744609" w:rsidRDefault="0074314E" w:rsidP="002D4D30">
            <w:pPr>
              <w:widowControl w:val="0"/>
              <w:jc w:val="center"/>
              <w:rPr>
                <w:color w:val="0000FF"/>
              </w:rPr>
            </w:pPr>
            <w:r w:rsidRPr="0074314E">
              <w:rPr>
                <w:color w:val="0000FF"/>
              </w:rPr>
              <w:t>UA-2026-06-19-009649-a</w:t>
            </w:r>
          </w:p>
        </w:tc>
      </w:tr>
    </w:tbl>
    <w:p w14:paraId="46A1085A" w14:textId="77777777" w:rsidR="00A12478" w:rsidRPr="000C37C2" w:rsidRDefault="00A12478" w:rsidP="0063471D">
      <w:pPr>
        <w:pStyle w:val="a4"/>
        <w:widowControl w:val="0"/>
        <w:jc w:val="both"/>
        <w:rPr>
          <w:sz w:val="24"/>
          <w:szCs w:val="24"/>
          <w:lang w:val="uk-UA"/>
        </w:rPr>
      </w:pPr>
    </w:p>
    <w:p w14:paraId="2ACA50D2" w14:textId="77777777" w:rsidR="00A355EA" w:rsidRPr="000C37C2" w:rsidRDefault="00A355EA" w:rsidP="00744609">
      <w:pPr>
        <w:widowControl w:val="0"/>
        <w:shd w:val="clear" w:color="auto" w:fill="DEEAF6"/>
        <w:ind w:left="567" w:right="253"/>
        <w:jc w:val="center"/>
      </w:pPr>
      <w:r w:rsidRPr="000C37C2">
        <w:rPr>
          <w:b/>
        </w:rPr>
        <w:t>Обґрунтування на виконання вимог Постанови КМУ від 11.10.2016 № 710:</w:t>
      </w:r>
    </w:p>
    <w:p w14:paraId="2E8B3FE3" w14:textId="77777777" w:rsidR="006F428D" w:rsidRPr="000C37C2" w:rsidRDefault="006F428D" w:rsidP="00A12478">
      <w:pPr>
        <w:rPr>
          <w:b/>
        </w:rPr>
      </w:pPr>
    </w:p>
    <w:tbl>
      <w:tblPr>
        <w:tblW w:w="14883" w:type="dxa"/>
        <w:tblInd w:w="486" w:type="dxa"/>
        <w:tblLayout w:type="fixed"/>
        <w:tblCellMar>
          <w:top w:w="30" w:type="dxa"/>
          <w:left w:w="60" w:type="dxa"/>
          <w:bottom w:w="30" w:type="dxa"/>
          <w:right w:w="30" w:type="dxa"/>
        </w:tblCellMar>
        <w:tblLook w:val="0000" w:firstRow="0" w:lastRow="0" w:firstColumn="0" w:lastColumn="0" w:noHBand="0" w:noVBand="0"/>
      </w:tblPr>
      <w:tblGrid>
        <w:gridCol w:w="426"/>
        <w:gridCol w:w="4110"/>
        <w:gridCol w:w="10347"/>
      </w:tblGrid>
      <w:tr w:rsidR="008335E7" w:rsidRPr="000C37C2" w14:paraId="4C1A3B02" w14:textId="77777777" w:rsidTr="0074460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2F1EB8C3" w14:textId="77777777" w:rsidR="008335E7" w:rsidRPr="000C37C2" w:rsidRDefault="008335E7" w:rsidP="00C62708">
            <w:r w:rsidRPr="000C37C2">
              <w:t>1</w:t>
            </w:r>
          </w:p>
        </w:tc>
        <w:tc>
          <w:tcPr>
            <w:tcW w:w="4110" w:type="dxa"/>
            <w:tcBorders>
              <w:top w:val="thickThinLargeGap" w:sz="6" w:space="0" w:color="000000"/>
              <w:left w:val="thickThinLargeGap" w:sz="6" w:space="0" w:color="000000"/>
              <w:bottom w:val="thickThinLargeGap" w:sz="6" w:space="0" w:color="000000"/>
              <w:right w:val="thickThinLargeGap" w:sz="6" w:space="0" w:color="000000"/>
            </w:tcBorders>
          </w:tcPr>
          <w:p w14:paraId="48A2EDC0" w14:textId="77777777" w:rsidR="008335E7" w:rsidRPr="000C37C2" w:rsidRDefault="008335E7" w:rsidP="00C62708">
            <w:r w:rsidRPr="000C37C2">
              <w:t>Обґрунтування очікуваної вартості предмета закупівлі</w:t>
            </w:r>
          </w:p>
        </w:tc>
        <w:tc>
          <w:tcPr>
            <w:tcW w:w="10347" w:type="dxa"/>
            <w:tcBorders>
              <w:top w:val="thickThinLargeGap" w:sz="6" w:space="0" w:color="000000"/>
              <w:left w:val="thickThinLargeGap" w:sz="6" w:space="0" w:color="000000"/>
              <w:bottom w:val="thickThinLargeGap" w:sz="6" w:space="0" w:color="000000"/>
              <w:right w:val="thickThinLargeGap" w:sz="6" w:space="0" w:color="000000"/>
            </w:tcBorders>
          </w:tcPr>
          <w:p w14:paraId="06C31ABB" w14:textId="77777777" w:rsidR="00744609" w:rsidRDefault="00744609" w:rsidP="00744609">
            <w:pPr>
              <w:widowControl w:val="0"/>
              <w:ind w:right="160" w:firstLine="358"/>
              <w:jc w:val="both"/>
            </w:pPr>
            <w:r w:rsidRPr="00056BFC">
              <w:rPr>
                <w:b/>
                <w:i/>
              </w:rPr>
              <w:t>Обґрунтування очікуваної вартості предмета закупівлі:</w:t>
            </w:r>
            <w:r w:rsidRPr="00056BFC">
              <w:t xml:space="preserve"> 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056BFC">
              <w:t>закупівель</w:t>
            </w:r>
            <w:proofErr w:type="spellEnd"/>
            <w:r w:rsidRPr="00056BFC">
              <w:t>,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w:t>
            </w:r>
          </w:p>
          <w:p w14:paraId="05E51C6D" w14:textId="77777777" w:rsidR="00744609" w:rsidRPr="00056BFC" w:rsidRDefault="00744609" w:rsidP="00744609">
            <w:pPr>
              <w:widowControl w:val="0"/>
              <w:ind w:right="160"/>
              <w:jc w:val="both"/>
            </w:pPr>
            <w:r>
              <w:t xml:space="preserve">    </w:t>
            </w:r>
            <w:r w:rsidRPr="00056BFC">
              <w:t>Розрахунок очікуваної вартості предмета закупівлі здійснено відповідно до Положення «Про порядок визначення очікуваної вартості предмета закупівлі» від 17.05.2022 № 50-06-1.</w:t>
            </w:r>
          </w:p>
          <w:p w14:paraId="6E136604" w14:textId="77777777" w:rsidR="00744609" w:rsidRDefault="00744609" w:rsidP="00744609">
            <w:pPr>
              <w:rPr>
                <w:b/>
                <w:i/>
                <w:lang w:val="en-US"/>
              </w:rPr>
            </w:pPr>
          </w:p>
          <w:p w14:paraId="2D87C195" w14:textId="793DA4F4" w:rsidR="00744609" w:rsidRPr="00744609" w:rsidRDefault="00744609" w:rsidP="00744609">
            <w:pPr>
              <w:rPr>
                <w:lang w:val="en-US"/>
              </w:rPr>
            </w:pPr>
            <w:r w:rsidRPr="00DB509D">
              <w:rPr>
                <w:b/>
                <w:i/>
              </w:rPr>
              <w:lastRenderedPageBreak/>
              <w:t>Обґрунтування обсягів закупівлі:</w:t>
            </w:r>
            <w:r w:rsidRPr="00DB509D">
              <w:rPr>
                <w:b/>
              </w:rPr>
              <w:t xml:space="preserve"> </w:t>
            </w:r>
            <w:r w:rsidRPr="00DB509D">
              <w:t>Обсяги визначено відповідно до очікуваної потреби.</w:t>
            </w:r>
          </w:p>
        </w:tc>
      </w:tr>
      <w:tr w:rsidR="006F428D" w:rsidRPr="000C37C2" w14:paraId="6D221991" w14:textId="77777777" w:rsidTr="0074460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25569950" w14:textId="77777777" w:rsidR="006F428D" w:rsidRPr="000C37C2" w:rsidRDefault="008335E7" w:rsidP="00C62708">
            <w:r w:rsidRPr="000C37C2">
              <w:lastRenderedPageBreak/>
              <w:t>2</w:t>
            </w:r>
          </w:p>
        </w:tc>
        <w:tc>
          <w:tcPr>
            <w:tcW w:w="4110" w:type="dxa"/>
            <w:tcBorders>
              <w:top w:val="thickThinLargeGap" w:sz="6" w:space="0" w:color="000000"/>
              <w:left w:val="thickThinLargeGap" w:sz="6" w:space="0" w:color="000000"/>
              <w:bottom w:val="thickThinLargeGap" w:sz="6" w:space="0" w:color="000000"/>
              <w:right w:val="thickThinLargeGap" w:sz="6" w:space="0" w:color="000000"/>
            </w:tcBorders>
          </w:tcPr>
          <w:p w14:paraId="064466E3" w14:textId="77777777" w:rsidR="006F428D" w:rsidRPr="000C37C2" w:rsidRDefault="006F428D" w:rsidP="00C62708">
            <w:r w:rsidRPr="000C37C2">
              <w:t>Обґрунтування технічних та якісних характеристик предмета закупівлі</w:t>
            </w:r>
          </w:p>
        </w:tc>
        <w:tc>
          <w:tcPr>
            <w:tcW w:w="10347" w:type="dxa"/>
            <w:tcBorders>
              <w:top w:val="thickThinLargeGap" w:sz="6" w:space="0" w:color="000000"/>
              <w:left w:val="thickThinLargeGap" w:sz="6" w:space="0" w:color="000000"/>
              <w:bottom w:val="thickThinLargeGap" w:sz="6" w:space="0" w:color="000000"/>
              <w:right w:val="thickThinLargeGap" w:sz="6" w:space="0" w:color="000000"/>
            </w:tcBorders>
          </w:tcPr>
          <w:p w14:paraId="61723E2F" w14:textId="77777777" w:rsidR="00744609" w:rsidRPr="00744609" w:rsidRDefault="00744609" w:rsidP="00744609">
            <w:pPr>
              <w:autoSpaceDE w:val="0"/>
              <w:autoSpaceDN w:val="0"/>
              <w:adjustRightInd w:val="0"/>
              <w:jc w:val="both"/>
              <w:rPr>
                <w:rFonts w:eastAsia="Aptos"/>
                <w:lang w:eastAsia="en-US"/>
              </w:rPr>
            </w:pPr>
            <w:r w:rsidRPr="00DB509D">
              <w:rPr>
                <w:b/>
                <w:i/>
              </w:rPr>
              <w:t>Визначення потреби в закупівлі:</w:t>
            </w:r>
            <w:r>
              <w:t xml:space="preserve"> зумовлена необхідністю </w:t>
            </w:r>
            <w:r w:rsidRPr="00744609">
              <w:rPr>
                <w:rFonts w:eastAsia="Aptos"/>
                <w:lang w:eastAsia="en-US"/>
              </w:rPr>
              <w:t>утримання транспортних засобів, які використовуються для господарського забезпечення підприємства.</w:t>
            </w:r>
          </w:p>
          <w:p w14:paraId="76C878B2" w14:textId="77777777" w:rsidR="00744609" w:rsidRPr="00DB509D" w:rsidRDefault="00744609" w:rsidP="00744609">
            <w:pPr>
              <w:widowControl w:val="0"/>
              <w:ind w:right="160" w:firstLine="368"/>
              <w:jc w:val="both"/>
            </w:pPr>
            <w:r w:rsidRPr="00DB509D">
              <w:rPr>
                <w:b/>
                <w:i/>
              </w:rPr>
              <w:t>Обґрунтування технічних та якісних характеристик предмета закупівлі:</w:t>
            </w:r>
            <w:r w:rsidRPr="00DB509D">
              <w:t xml:space="preserve"> Якісні та технічні характеристики предмета закупівлі визначені з урахуванням реальних потреб підприємства та оптимального співвідношення ціни та якості.</w:t>
            </w:r>
          </w:p>
          <w:p w14:paraId="092BB742" w14:textId="03CB4CE3" w:rsidR="006F428D" w:rsidRPr="000C37C2" w:rsidRDefault="00744609" w:rsidP="00744609">
            <w:pPr>
              <w:rPr>
                <w:i/>
              </w:rPr>
            </w:pPr>
            <w:r w:rsidRPr="00DB509D">
              <w:t>Замовник здійснює закупівлю даного товару, оскільки він за своїми якісними та технічними характеристиками найбільше відповідатиме вимогам та потребам замовника.</w:t>
            </w:r>
          </w:p>
        </w:tc>
      </w:tr>
      <w:tr w:rsidR="006F428D" w:rsidRPr="000C37C2" w14:paraId="3B086159" w14:textId="77777777" w:rsidTr="0074460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503BD187" w14:textId="77777777" w:rsidR="006F428D" w:rsidRPr="000C37C2" w:rsidRDefault="006F428D" w:rsidP="00C62708">
            <w:pPr>
              <w:rPr>
                <w:bCs/>
              </w:rPr>
            </w:pPr>
            <w:r w:rsidRPr="000C37C2">
              <w:rPr>
                <w:bCs/>
              </w:rPr>
              <w:t>3</w:t>
            </w:r>
          </w:p>
        </w:tc>
        <w:tc>
          <w:tcPr>
            <w:tcW w:w="4110" w:type="dxa"/>
            <w:tcBorders>
              <w:top w:val="thickThinLargeGap" w:sz="6" w:space="0" w:color="000000"/>
              <w:left w:val="thickThinLargeGap" w:sz="6" w:space="0" w:color="000000"/>
              <w:bottom w:val="thickThinLargeGap" w:sz="6" w:space="0" w:color="000000"/>
              <w:right w:val="thickThinLargeGap" w:sz="6" w:space="0" w:color="000000"/>
            </w:tcBorders>
          </w:tcPr>
          <w:p w14:paraId="21E1F9A4" w14:textId="77777777" w:rsidR="006F428D" w:rsidRPr="000C37C2" w:rsidRDefault="006F428D" w:rsidP="00C62708">
            <w:r w:rsidRPr="000C37C2">
              <w:t>Інша інформація</w:t>
            </w:r>
          </w:p>
        </w:tc>
        <w:tc>
          <w:tcPr>
            <w:tcW w:w="10347" w:type="dxa"/>
            <w:tcBorders>
              <w:top w:val="thickThinLargeGap" w:sz="6" w:space="0" w:color="000000"/>
              <w:left w:val="thickThinLargeGap" w:sz="6" w:space="0" w:color="000000"/>
              <w:bottom w:val="thickThinLargeGap" w:sz="6" w:space="0" w:color="000000"/>
              <w:right w:val="thickThinLargeGap" w:sz="6" w:space="0" w:color="000000"/>
            </w:tcBorders>
          </w:tcPr>
          <w:p w14:paraId="21729A3A" w14:textId="77777777" w:rsidR="00744609" w:rsidRPr="00484639" w:rsidRDefault="00744609" w:rsidP="00744609">
            <w:pPr>
              <w:autoSpaceDE w:val="0"/>
              <w:autoSpaceDN w:val="0"/>
              <w:adjustRightInd w:val="0"/>
              <w:rPr>
                <w:i/>
                <w:iCs/>
                <w:u w:val="single"/>
              </w:rPr>
            </w:pPr>
            <w:r w:rsidRPr="00484639">
              <w:rPr>
                <w:i/>
                <w:iCs/>
                <w:u w:val="single"/>
              </w:rPr>
              <w:t>Розрахунок очікуваної вартості товару проводився методом порівняння ринкових цін на підставі отриманих цінових пропозицій.</w:t>
            </w:r>
          </w:p>
          <w:p w14:paraId="5C246586" w14:textId="77777777" w:rsidR="00744609" w:rsidRDefault="00744609" w:rsidP="00744609">
            <w:pPr>
              <w:autoSpaceDE w:val="0"/>
              <w:autoSpaceDN w:val="0"/>
              <w:adjustRightInd w:val="0"/>
              <w:rPr>
                <w:i/>
                <w:iCs/>
                <w:u w:val="single"/>
                <w:lang w:val="en-US"/>
              </w:rPr>
            </w:pPr>
            <w:r w:rsidRPr="00484639">
              <w:rPr>
                <w:i/>
                <w:iCs/>
                <w:u w:val="single"/>
              </w:rPr>
              <w:t xml:space="preserve"> </w:t>
            </w:r>
          </w:p>
          <w:p w14:paraId="44935F76" w14:textId="5E7C2856" w:rsidR="00744609" w:rsidRDefault="00744609" w:rsidP="00744609">
            <w:pPr>
              <w:autoSpaceDE w:val="0"/>
              <w:autoSpaceDN w:val="0"/>
              <w:adjustRightInd w:val="0"/>
              <w:rPr>
                <w:i/>
                <w:iCs/>
                <w:u w:val="single"/>
              </w:rPr>
            </w:pPr>
            <w:r w:rsidRPr="00484639">
              <w:rPr>
                <w:i/>
                <w:iCs/>
                <w:u w:val="single"/>
              </w:rPr>
              <w:t>Перелік постачальників, яким направлялись запити цінових пропозицій:</w:t>
            </w:r>
          </w:p>
          <w:p w14:paraId="64C21B24" w14:textId="77777777" w:rsidR="00744609" w:rsidRPr="00744609" w:rsidRDefault="00744609" w:rsidP="00744609">
            <w:pPr>
              <w:autoSpaceDE w:val="0"/>
              <w:autoSpaceDN w:val="0"/>
              <w:adjustRightInd w:val="0"/>
              <w:spacing w:line="0" w:lineRule="atLeast"/>
              <w:rPr>
                <w:rFonts w:eastAsia="Aptos"/>
                <w:kern w:val="2"/>
                <w:lang w:eastAsia="en-US"/>
              </w:rPr>
            </w:pPr>
            <w:r w:rsidRPr="00744609">
              <w:rPr>
                <w:rFonts w:eastAsia="Aptos"/>
                <w:color w:val="000000"/>
                <w:kern w:val="2"/>
                <w:lang w:eastAsia="en-US"/>
              </w:rPr>
              <w:t>ПП "МОЛОТОК" е-</w:t>
            </w:r>
            <w:r w:rsidRPr="00744609">
              <w:rPr>
                <w:rFonts w:eastAsia="Aptos"/>
                <w:color w:val="000000"/>
                <w:kern w:val="2"/>
                <w:lang w:val="en-US" w:eastAsia="en-US"/>
              </w:rPr>
              <w:t>mail</w:t>
            </w:r>
            <w:r w:rsidRPr="00744609">
              <w:rPr>
                <w:rFonts w:eastAsia="Aptos"/>
                <w:color w:val="000000"/>
                <w:kern w:val="2"/>
                <w:lang w:eastAsia="en-US"/>
              </w:rPr>
              <w:t xml:space="preserve">:  </w:t>
            </w:r>
            <w:hyperlink r:id="rId8" w:history="1">
              <w:r w:rsidRPr="00744609">
                <w:rPr>
                  <w:rFonts w:eastAsia="Aptos"/>
                  <w:color w:val="0070C0"/>
                  <w:kern w:val="2"/>
                  <w:u w:val="single"/>
                  <w:lang w:eastAsia="en-US"/>
                </w:rPr>
                <w:t>info@kulibin.com.ua</w:t>
              </w:r>
            </w:hyperlink>
            <w:r w:rsidRPr="00744609">
              <w:rPr>
                <w:rFonts w:eastAsia="Aptos"/>
                <w:kern w:val="2"/>
                <w:lang w:eastAsia="en-US"/>
              </w:rPr>
              <w:t>;</w:t>
            </w:r>
          </w:p>
          <w:p w14:paraId="059815CA" w14:textId="77777777" w:rsidR="00744609" w:rsidRPr="00744609" w:rsidRDefault="00744609" w:rsidP="00744609">
            <w:pPr>
              <w:autoSpaceDE w:val="0"/>
              <w:autoSpaceDN w:val="0"/>
              <w:adjustRightInd w:val="0"/>
              <w:spacing w:line="0" w:lineRule="atLeast"/>
              <w:rPr>
                <w:rFonts w:eastAsia="Aptos"/>
                <w:kern w:val="2"/>
                <w:lang w:eastAsia="en-US"/>
              </w:rPr>
            </w:pPr>
            <w:r w:rsidRPr="00744609">
              <w:rPr>
                <w:color w:val="000000"/>
              </w:rPr>
              <w:t xml:space="preserve">ТОВ </w:t>
            </w:r>
            <w:r w:rsidRPr="00744609">
              <w:rPr>
                <w:rFonts w:eastAsia="Aptos"/>
                <w:color w:val="000000"/>
                <w:kern w:val="2"/>
                <w:shd w:val="clear" w:color="auto" w:fill="FFFFFF"/>
                <w:lang w:eastAsia="en-US"/>
              </w:rPr>
              <w:t xml:space="preserve">«СК «ЕКСПРЕС-СЕРВІС» </w:t>
            </w:r>
            <w:r w:rsidRPr="00744609">
              <w:rPr>
                <w:rFonts w:eastAsia="Aptos"/>
                <w:color w:val="000000"/>
                <w:kern w:val="2"/>
                <w:lang w:eastAsia="en-US"/>
              </w:rPr>
              <w:t>е-</w:t>
            </w:r>
            <w:r w:rsidRPr="00744609">
              <w:rPr>
                <w:rFonts w:eastAsia="Aptos"/>
                <w:color w:val="000000"/>
                <w:kern w:val="2"/>
                <w:lang w:val="en-US" w:eastAsia="en-US"/>
              </w:rPr>
              <w:t>mail</w:t>
            </w:r>
            <w:r w:rsidRPr="00744609">
              <w:rPr>
                <w:rFonts w:eastAsia="Aptos"/>
                <w:color w:val="000000"/>
                <w:kern w:val="2"/>
                <w:lang w:eastAsia="en-US"/>
              </w:rPr>
              <w:t xml:space="preserve">:  </w:t>
            </w:r>
            <w:hyperlink r:id="rId9" w:history="1">
              <w:r w:rsidRPr="00744609">
                <w:rPr>
                  <w:rFonts w:eastAsia="Aptos"/>
                  <w:color w:val="0070C0"/>
                  <w:kern w:val="2"/>
                  <w:u w:val="single"/>
                  <w:lang w:eastAsia="en-US"/>
                </w:rPr>
                <w:t>btb@express-service.com.ua</w:t>
              </w:r>
            </w:hyperlink>
            <w:r w:rsidRPr="00744609">
              <w:rPr>
                <w:rFonts w:eastAsia="Aptos"/>
                <w:kern w:val="2"/>
                <w:lang w:eastAsia="en-US"/>
              </w:rPr>
              <w:t>;</w:t>
            </w:r>
          </w:p>
          <w:p w14:paraId="36889477" w14:textId="77777777" w:rsidR="00744609" w:rsidRPr="00A97791" w:rsidRDefault="00744609" w:rsidP="00744609">
            <w:pPr>
              <w:autoSpaceDE w:val="0"/>
              <w:autoSpaceDN w:val="0"/>
              <w:adjustRightInd w:val="0"/>
              <w:spacing w:line="0" w:lineRule="atLeast"/>
              <w:rPr>
                <w:color w:val="000000"/>
                <w:lang w:eastAsia="uk-UA"/>
              </w:rPr>
            </w:pPr>
            <w:r w:rsidRPr="00744609">
              <w:rPr>
                <w:rFonts w:eastAsia="Aptos"/>
                <w:color w:val="000000"/>
                <w:kern w:val="2"/>
                <w:lang w:eastAsia="en-US"/>
              </w:rPr>
              <w:t>Інтернет магазин «</w:t>
            </w:r>
            <w:proofErr w:type="spellStart"/>
            <w:r w:rsidRPr="00744609">
              <w:rPr>
                <w:rFonts w:eastAsia="Aptos"/>
                <w:color w:val="000000"/>
                <w:kern w:val="2"/>
                <w:lang w:eastAsia="en-US"/>
              </w:rPr>
              <w:t>Денка.ЮА</w:t>
            </w:r>
            <w:proofErr w:type="spellEnd"/>
            <w:r w:rsidRPr="00744609">
              <w:rPr>
                <w:rFonts w:eastAsia="Aptos"/>
                <w:color w:val="000000"/>
                <w:kern w:val="2"/>
                <w:lang w:eastAsia="en-US"/>
              </w:rPr>
              <w:t>» е-</w:t>
            </w:r>
            <w:r w:rsidRPr="00744609">
              <w:rPr>
                <w:rFonts w:eastAsia="Aptos"/>
                <w:color w:val="000000"/>
                <w:kern w:val="2"/>
                <w:lang w:val="en-US" w:eastAsia="en-US"/>
              </w:rPr>
              <w:t>mail</w:t>
            </w:r>
            <w:r w:rsidRPr="00744609">
              <w:rPr>
                <w:rFonts w:eastAsia="Aptos"/>
                <w:color w:val="000000"/>
                <w:kern w:val="2"/>
                <w:lang w:eastAsia="en-US"/>
              </w:rPr>
              <w:t xml:space="preserve">: </w:t>
            </w:r>
            <w:hyperlink r:id="rId10" w:history="1">
              <w:r w:rsidRPr="00A97791">
                <w:rPr>
                  <w:rStyle w:val="af"/>
                  <w:color w:val="0070C0"/>
                  <w:lang w:eastAsia="uk-UA"/>
                </w:rPr>
                <w:t>zakaz@denika.com.ua</w:t>
              </w:r>
            </w:hyperlink>
            <w:r w:rsidRPr="00A97791">
              <w:rPr>
                <w:color w:val="000000"/>
                <w:lang w:eastAsia="uk-UA"/>
              </w:rPr>
              <w:t>;</w:t>
            </w:r>
          </w:p>
          <w:p w14:paraId="30B467E8" w14:textId="77777777" w:rsidR="00744609" w:rsidRPr="00744609" w:rsidRDefault="00744609" w:rsidP="00744609">
            <w:pPr>
              <w:autoSpaceDE w:val="0"/>
              <w:autoSpaceDN w:val="0"/>
              <w:adjustRightInd w:val="0"/>
              <w:spacing w:line="0" w:lineRule="atLeast"/>
              <w:rPr>
                <w:rFonts w:eastAsia="Aptos"/>
                <w:kern w:val="2"/>
                <w:lang w:eastAsia="en-US"/>
              </w:rPr>
            </w:pPr>
            <w:r w:rsidRPr="00A97791">
              <w:rPr>
                <w:color w:val="000000"/>
                <w:lang w:eastAsia="uk-UA"/>
              </w:rPr>
              <w:t>Інтернет магазин «</w:t>
            </w:r>
            <w:proofErr w:type="spellStart"/>
            <w:r w:rsidRPr="00A97791">
              <w:rPr>
                <w:color w:val="000000"/>
                <w:lang w:eastAsia="uk-UA"/>
              </w:rPr>
              <w:t>Плюшки</w:t>
            </w:r>
            <w:proofErr w:type="spellEnd"/>
            <w:r w:rsidRPr="00A97791">
              <w:rPr>
                <w:color w:val="000000"/>
                <w:lang w:eastAsia="uk-UA"/>
              </w:rPr>
              <w:t>»</w:t>
            </w:r>
            <w:r w:rsidRPr="00744609">
              <w:rPr>
                <w:rFonts w:eastAsia="Aptos"/>
                <w:color w:val="000000"/>
                <w:kern w:val="2"/>
                <w:lang w:eastAsia="en-US"/>
              </w:rPr>
              <w:t xml:space="preserve"> е-</w:t>
            </w:r>
            <w:r w:rsidRPr="00744609">
              <w:rPr>
                <w:rFonts w:eastAsia="Aptos"/>
                <w:color w:val="000000"/>
                <w:kern w:val="2"/>
                <w:lang w:val="en-US" w:eastAsia="en-US"/>
              </w:rPr>
              <w:t>mail</w:t>
            </w:r>
            <w:r w:rsidRPr="00744609">
              <w:rPr>
                <w:rFonts w:eastAsia="Aptos"/>
                <w:color w:val="000000"/>
                <w:kern w:val="2"/>
                <w:lang w:eastAsia="en-US"/>
              </w:rPr>
              <w:t xml:space="preserve">: </w:t>
            </w:r>
            <w:hyperlink r:id="rId11" w:history="1">
              <w:r w:rsidRPr="00A97791">
                <w:rPr>
                  <w:color w:val="0070C0"/>
                  <w:u w:val="single"/>
                  <w:lang w:eastAsia="uk-UA"/>
                </w:rPr>
                <w:t>plushki.zakaz@gmail.com</w:t>
              </w:r>
            </w:hyperlink>
            <w:r w:rsidRPr="00744609">
              <w:rPr>
                <w:rFonts w:eastAsia="Aptos"/>
                <w:kern w:val="2"/>
                <w:lang w:eastAsia="en-US"/>
              </w:rPr>
              <w:t>;</w:t>
            </w:r>
          </w:p>
          <w:p w14:paraId="1402FE7C" w14:textId="77777777" w:rsidR="00744609" w:rsidRPr="00744609" w:rsidRDefault="00744609" w:rsidP="00744609">
            <w:pPr>
              <w:spacing w:line="0" w:lineRule="atLeast"/>
              <w:rPr>
                <w:rFonts w:eastAsia="Aptos"/>
                <w:kern w:val="2"/>
                <w:lang w:eastAsia="en-US"/>
              </w:rPr>
            </w:pPr>
            <w:r w:rsidRPr="00744609">
              <w:rPr>
                <w:rFonts w:eastAsia="Aptos"/>
                <w:color w:val="000000"/>
                <w:kern w:val="2"/>
                <w:shd w:val="clear" w:color="auto" w:fill="FFFFFF"/>
                <w:lang w:eastAsia="en-US"/>
              </w:rPr>
              <w:t>ТОВ "ІМ ТЕХ"</w:t>
            </w:r>
            <w:r w:rsidRPr="00744609">
              <w:rPr>
                <w:rFonts w:eastAsia="Aptos"/>
                <w:color w:val="000000"/>
                <w:kern w:val="2"/>
                <w:lang w:eastAsia="en-US"/>
              </w:rPr>
              <w:t xml:space="preserve"> е-</w:t>
            </w:r>
            <w:r w:rsidRPr="00744609">
              <w:rPr>
                <w:rFonts w:eastAsia="Aptos"/>
                <w:color w:val="000000"/>
                <w:kern w:val="2"/>
                <w:lang w:val="en-US" w:eastAsia="en-US"/>
              </w:rPr>
              <w:t>mail</w:t>
            </w:r>
            <w:r w:rsidRPr="00744609">
              <w:rPr>
                <w:rFonts w:eastAsia="Aptos"/>
                <w:color w:val="000000"/>
                <w:kern w:val="2"/>
                <w:lang w:eastAsia="en-US"/>
              </w:rPr>
              <w:t>:</w:t>
            </w:r>
            <w:r w:rsidRPr="00744609">
              <w:rPr>
                <w:rFonts w:eastAsia="Aptos"/>
                <w:color w:val="000000"/>
                <w:kern w:val="2"/>
                <w:shd w:val="clear" w:color="auto" w:fill="FFFFFF"/>
                <w:lang w:eastAsia="en-US"/>
              </w:rPr>
              <w:t> </w:t>
            </w:r>
            <w:hyperlink r:id="rId12" w:history="1">
              <w:r w:rsidRPr="00744609">
                <w:rPr>
                  <w:rFonts w:eastAsia="Aptos"/>
                  <w:color w:val="0070C0"/>
                  <w:kern w:val="2"/>
                  <w:u w:val="single"/>
                  <w:lang w:eastAsia="en-US"/>
                </w:rPr>
                <w:t>imteh.com.ua@gmail.com</w:t>
              </w:r>
            </w:hyperlink>
            <w:r w:rsidRPr="00744609">
              <w:rPr>
                <w:rFonts w:eastAsia="Aptos"/>
                <w:kern w:val="2"/>
                <w:lang w:eastAsia="en-US"/>
              </w:rPr>
              <w:t>;</w:t>
            </w:r>
          </w:p>
          <w:p w14:paraId="51E98E4C" w14:textId="77777777" w:rsidR="00744609" w:rsidRPr="00A97791" w:rsidRDefault="00744609" w:rsidP="00744609">
            <w:pPr>
              <w:spacing w:line="0" w:lineRule="atLeast"/>
              <w:rPr>
                <w:color w:val="69614A"/>
                <w:lang w:eastAsia="uk-UA"/>
              </w:rPr>
            </w:pPr>
            <w:r w:rsidRPr="00A97791">
              <w:rPr>
                <w:color w:val="000000"/>
                <w:lang w:eastAsia="uk-UA"/>
              </w:rPr>
              <w:t xml:space="preserve"> Інтернет магазин «</w:t>
            </w:r>
            <w:proofErr w:type="spellStart"/>
            <w:r w:rsidRPr="00A97791">
              <w:rPr>
                <w:color w:val="000000"/>
                <w:lang w:eastAsia="uk-UA"/>
              </w:rPr>
              <w:t>Трудовік</w:t>
            </w:r>
            <w:proofErr w:type="spellEnd"/>
            <w:r w:rsidRPr="00A97791">
              <w:rPr>
                <w:color w:val="000000"/>
                <w:lang w:eastAsia="uk-UA"/>
              </w:rPr>
              <w:t>»</w:t>
            </w:r>
            <w:r w:rsidRPr="00744609">
              <w:rPr>
                <w:rFonts w:eastAsia="Aptos"/>
                <w:color w:val="000000"/>
                <w:kern w:val="2"/>
                <w:lang w:eastAsia="en-US"/>
              </w:rPr>
              <w:t xml:space="preserve"> е-</w:t>
            </w:r>
            <w:r w:rsidRPr="00744609">
              <w:rPr>
                <w:rFonts w:eastAsia="Aptos"/>
                <w:color w:val="000000"/>
                <w:kern w:val="2"/>
                <w:lang w:val="en-US" w:eastAsia="en-US"/>
              </w:rPr>
              <w:t>mail</w:t>
            </w:r>
            <w:r w:rsidRPr="00744609">
              <w:rPr>
                <w:rFonts w:eastAsia="Aptos"/>
                <w:color w:val="000000"/>
                <w:kern w:val="2"/>
                <w:lang w:eastAsia="en-US"/>
              </w:rPr>
              <w:t xml:space="preserve">: </w:t>
            </w:r>
            <w:hyperlink r:id="rId13" w:history="1">
              <w:r w:rsidRPr="00A97791">
                <w:rPr>
                  <w:color w:val="0070C0"/>
                  <w:u w:val="single"/>
                  <w:lang w:eastAsia="uk-UA"/>
                </w:rPr>
                <w:t>info@trudovik.com.ua</w:t>
              </w:r>
            </w:hyperlink>
            <w:r w:rsidRPr="00744609">
              <w:rPr>
                <w:rFonts w:eastAsia="Aptos"/>
                <w:kern w:val="2"/>
                <w:lang w:eastAsia="en-US"/>
              </w:rPr>
              <w:t>;</w:t>
            </w:r>
          </w:p>
          <w:p w14:paraId="0804DCBE" w14:textId="77777777" w:rsidR="00744609" w:rsidRPr="00A97791" w:rsidRDefault="00744609" w:rsidP="00744609">
            <w:pPr>
              <w:spacing w:line="0" w:lineRule="atLeast"/>
              <w:rPr>
                <w:color w:val="69614A"/>
                <w:lang w:eastAsia="uk-UA"/>
              </w:rPr>
            </w:pPr>
            <w:r w:rsidRPr="00A97791">
              <w:rPr>
                <w:color w:val="000000"/>
                <w:lang w:eastAsia="uk-UA"/>
              </w:rPr>
              <w:t xml:space="preserve"> Інтернет магазин «</w:t>
            </w:r>
            <w:proofErr w:type="spellStart"/>
            <w:r w:rsidRPr="00A97791">
              <w:rPr>
                <w:color w:val="000000"/>
                <w:lang w:eastAsia="uk-UA"/>
              </w:rPr>
              <w:t>Буковка</w:t>
            </w:r>
            <w:proofErr w:type="spellEnd"/>
            <w:r w:rsidRPr="00A97791">
              <w:rPr>
                <w:color w:val="000000"/>
                <w:lang w:eastAsia="uk-UA"/>
              </w:rPr>
              <w:t>»</w:t>
            </w:r>
            <w:r w:rsidRPr="00744609">
              <w:rPr>
                <w:rFonts w:eastAsia="Aptos"/>
                <w:kern w:val="2"/>
                <w:lang w:eastAsia="en-US"/>
              </w:rPr>
              <w:t xml:space="preserve"> </w:t>
            </w:r>
            <w:r w:rsidRPr="00744609">
              <w:rPr>
                <w:rFonts w:eastAsia="Aptos"/>
                <w:color w:val="000000"/>
                <w:kern w:val="2"/>
                <w:lang w:eastAsia="en-US"/>
              </w:rPr>
              <w:t>е-</w:t>
            </w:r>
            <w:r w:rsidRPr="00744609">
              <w:rPr>
                <w:rFonts w:eastAsia="Aptos"/>
                <w:color w:val="000000"/>
                <w:kern w:val="2"/>
                <w:lang w:val="en-US" w:eastAsia="en-US"/>
              </w:rPr>
              <w:t>mail</w:t>
            </w:r>
            <w:r w:rsidRPr="00744609">
              <w:rPr>
                <w:rFonts w:eastAsia="Aptos"/>
                <w:color w:val="000000"/>
                <w:kern w:val="2"/>
                <w:lang w:eastAsia="en-US"/>
              </w:rPr>
              <w:t xml:space="preserve">: </w:t>
            </w:r>
            <w:hyperlink r:id="rId14" w:history="1">
              <w:r w:rsidRPr="00A97791">
                <w:rPr>
                  <w:color w:val="0070C0"/>
                  <w:u w:val="single"/>
                  <w:lang w:eastAsia="uk-UA"/>
                </w:rPr>
                <w:t>online@bookovka.com.ua</w:t>
              </w:r>
            </w:hyperlink>
            <w:r w:rsidRPr="00744609">
              <w:rPr>
                <w:rFonts w:eastAsia="Aptos"/>
                <w:kern w:val="2"/>
                <w:lang w:eastAsia="en-US"/>
              </w:rPr>
              <w:t>;</w:t>
            </w:r>
          </w:p>
          <w:p w14:paraId="3D95246A" w14:textId="77777777" w:rsidR="00744609" w:rsidRPr="00A97791" w:rsidRDefault="00744609" w:rsidP="00744609">
            <w:pPr>
              <w:spacing w:line="0" w:lineRule="atLeast"/>
              <w:rPr>
                <w:color w:val="000000"/>
                <w:lang w:eastAsia="uk-UA"/>
              </w:rPr>
            </w:pPr>
            <w:r w:rsidRPr="00A97791">
              <w:rPr>
                <w:color w:val="000000"/>
                <w:lang w:eastAsia="uk-UA"/>
              </w:rPr>
              <w:t xml:space="preserve"> Інтернет </w:t>
            </w:r>
            <w:proofErr w:type="spellStart"/>
            <w:r w:rsidRPr="00A97791">
              <w:rPr>
                <w:color w:val="000000"/>
                <w:lang w:eastAsia="uk-UA"/>
              </w:rPr>
              <w:t>магазан</w:t>
            </w:r>
            <w:proofErr w:type="spellEnd"/>
            <w:r w:rsidRPr="00A97791">
              <w:rPr>
                <w:color w:val="000000"/>
                <w:lang w:eastAsia="uk-UA"/>
              </w:rPr>
              <w:t xml:space="preserve"> «</w:t>
            </w:r>
            <w:proofErr w:type="spellStart"/>
            <w:r w:rsidRPr="00A97791">
              <w:rPr>
                <w:color w:val="000000"/>
                <w:lang w:eastAsia="uk-UA"/>
              </w:rPr>
              <w:t>Автопіни</w:t>
            </w:r>
            <w:proofErr w:type="spellEnd"/>
            <w:r w:rsidRPr="00A97791">
              <w:rPr>
                <w:color w:val="000000"/>
                <w:lang w:eastAsia="uk-UA"/>
              </w:rPr>
              <w:t>»</w:t>
            </w:r>
            <w:r w:rsidRPr="00744609">
              <w:rPr>
                <w:rFonts w:eastAsia="Aptos"/>
                <w:kern w:val="2"/>
                <w:lang w:eastAsia="en-US"/>
              </w:rPr>
              <w:t xml:space="preserve"> </w:t>
            </w:r>
            <w:r w:rsidRPr="00744609">
              <w:rPr>
                <w:rFonts w:eastAsia="Aptos"/>
                <w:color w:val="000000"/>
                <w:kern w:val="2"/>
                <w:lang w:eastAsia="en-US"/>
              </w:rPr>
              <w:t>е-</w:t>
            </w:r>
            <w:r w:rsidRPr="00744609">
              <w:rPr>
                <w:rFonts w:eastAsia="Aptos"/>
                <w:color w:val="000000"/>
                <w:kern w:val="2"/>
                <w:lang w:val="en-US" w:eastAsia="en-US"/>
              </w:rPr>
              <w:t>mail</w:t>
            </w:r>
            <w:r w:rsidRPr="00744609">
              <w:rPr>
                <w:rFonts w:eastAsia="Aptos"/>
                <w:color w:val="000000"/>
                <w:kern w:val="2"/>
                <w:lang w:eastAsia="en-US"/>
              </w:rPr>
              <w:t xml:space="preserve">: </w:t>
            </w:r>
            <w:hyperlink r:id="rId15" w:history="1">
              <w:r w:rsidRPr="00A97791">
                <w:rPr>
                  <w:color w:val="0070C0"/>
                  <w:u w:val="single"/>
                  <w:lang w:eastAsia="uk-UA"/>
                </w:rPr>
                <w:t>ukraine.chemistry@gmail.com</w:t>
              </w:r>
            </w:hyperlink>
            <w:r w:rsidRPr="00744609">
              <w:rPr>
                <w:rFonts w:eastAsia="Aptos"/>
                <w:kern w:val="2"/>
                <w:lang w:eastAsia="en-US"/>
              </w:rPr>
              <w:t>;</w:t>
            </w:r>
          </w:p>
          <w:p w14:paraId="1DA2C39D" w14:textId="77777777" w:rsidR="00744609" w:rsidRPr="00A97791" w:rsidRDefault="00744609" w:rsidP="00744609">
            <w:pPr>
              <w:spacing w:line="0" w:lineRule="atLeast"/>
              <w:rPr>
                <w:color w:val="000000"/>
                <w:lang w:eastAsia="uk-UA"/>
              </w:rPr>
            </w:pPr>
            <w:r w:rsidRPr="00A97791">
              <w:rPr>
                <w:color w:val="000000"/>
                <w:lang w:eastAsia="uk-UA"/>
              </w:rPr>
              <w:t xml:space="preserve"> Інтернет магазин «Нова сила»</w:t>
            </w:r>
            <w:r w:rsidRPr="00744609">
              <w:rPr>
                <w:rFonts w:eastAsia="Aptos"/>
                <w:color w:val="000000"/>
                <w:kern w:val="2"/>
                <w:lang w:eastAsia="en-US"/>
              </w:rPr>
              <w:t xml:space="preserve"> е-</w:t>
            </w:r>
            <w:r w:rsidRPr="00744609">
              <w:rPr>
                <w:rFonts w:eastAsia="Aptos"/>
                <w:color w:val="000000"/>
                <w:kern w:val="2"/>
                <w:lang w:val="en-US" w:eastAsia="en-US"/>
              </w:rPr>
              <w:t>mail</w:t>
            </w:r>
            <w:r w:rsidRPr="00744609">
              <w:rPr>
                <w:rFonts w:eastAsia="Aptos"/>
                <w:color w:val="000000"/>
                <w:kern w:val="2"/>
                <w:lang w:eastAsia="en-US"/>
              </w:rPr>
              <w:t>:</w:t>
            </w:r>
            <w:hyperlink r:id="rId16" w:history="1">
              <w:r w:rsidRPr="00A97791">
                <w:rPr>
                  <w:color w:val="0070C0"/>
                  <w:lang w:eastAsia="uk-UA"/>
                </w:rPr>
                <w:t xml:space="preserve"> </w:t>
              </w:r>
              <w:r w:rsidRPr="00A97791">
                <w:rPr>
                  <w:color w:val="0070C0"/>
                  <w:u w:val="single"/>
                  <w:lang w:eastAsia="uk-UA"/>
                </w:rPr>
                <w:t>market.novasyla@gmail.com</w:t>
              </w:r>
            </w:hyperlink>
            <w:r w:rsidRPr="00744609">
              <w:rPr>
                <w:rFonts w:eastAsia="Aptos"/>
                <w:kern w:val="2"/>
                <w:lang w:eastAsia="en-US"/>
              </w:rPr>
              <w:t>;</w:t>
            </w:r>
          </w:p>
          <w:p w14:paraId="08370DFE" w14:textId="77777777" w:rsidR="00744609" w:rsidRPr="00A97791" w:rsidRDefault="00744609" w:rsidP="00744609">
            <w:pPr>
              <w:shd w:val="clear" w:color="auto" w:fill="FFFFFF"/>
              <w:spacing w:line="0" w:lineRule="atLeast"/>
              <w:textAlignment w:val="baseline"/>
              <w:rPr>
                <w:color w:val="000000"/>
                <w:lang w:eastAsia="uk-UA"/>
              </w:rPr>
            </w:pPr>
            <w:r w:rsidRPr="00744609">
              <w:rPr>
                <w:rFonts w:eastAsia="Aptos"/>
                <w:color w:val="000000"/>
                <w:kern w:val="2"/>
                <w:lang w:eastAsia="en-US"/>
              </w:rPr>
              <w:t xml:space="preserve"> Інтернет магазин « </w:t>
            </w:r>
            <w:proofErr w:type="spellStart"/>
            <w:r w:rsidRPr="00744609">
              <w:rPr>
                <w:rFonts w:eastAsia="Aptos"/>
                <w:color w:val="000000"/>
                <w:kern w:val="2"/>
                <w:lang w:eastAsia="en-US"/>
              </w:rPr>
              <w:t>Керхер</w:t>
            </w:r>
            <w:proofErr w:type="spellEnd"/>
            <w:r w:rsidRPr="00744609">
              <w:rPr>
                <w:rFonts w:eastAsia="Aptos"/>
                <w:color w:val="000000"/>
                <w:kern w:val="2"/>
                <w:lang w:eastAsia="en-US"/>
              </w:rPr>
              <w:t>» е-</w:t>
            </w:r>
            <w:r w:rsidRPr="00744609">
              <w:rPr>
                <w:rFonts w:eastAsia="Aptos"/>
                <w:color w:val="000000"/>
                <w:kern w:val="2"/>
                <w:lang w:val="en-US" w:eastAsia="en-US"/>
              </w:rPr>
              <w:t>mail</w:t>
            </w:r>
            <w:r w:rsidRPr="00744609">
              <w:rPr>
                <w:rFonts w:eastAsia="Aptos"/>
                <w:color w:val="000000"/>
                <w:kern w:val="2"/>
                <w:lang w:eastAsia="en-US"/>
              </w:rPr>
              <w:t xml:space="preserve">: </w:t>
            </w:r>
            <w:hyperlink r:id="rId17" w:history="1">
              <w:r w:rsidRPr="00744609">
                <w:rPr>
                  <w:rFonts w:eastAsia="Aptos"/>
                  <w:color w:val="0070C0"/>
                  <w:kern w:val="2"/>
                  <w:u w:val="single"/>
                  <w:lang w:eastAsia="en-US"/>
                </w:rPr>
                <w:t>info@</w:t>
              </w:r>
              <w:r w:rsidRPr="00744609">
                <w:rPr>
                  <w:rFonts w:eastAsia="Aptos"/>
                  <w:color w:val="0070C0"/>
                  <w:kern w:val="2"/>
                  <w:u w:val="single"/>
                  <w:lang w:val="en-US" w:eastAsia="en-US"/>
                </w:rPr>
                <w:t>k</w:t>
              </w:r>
              <w:r w:rsidRPr="00744609">
                <w:rPr>
                  <w:rFonts w:eastAsia="Aptos"/>
                  <w:color w:val="0070C0"/>
                  <w:kern w:val="2"/>
                  <w:u w:val="single"/>
                  <w:lang w:eastAsia="en-US"/>
                </w:rPr>
                <w:t>archer.ua</w:t>
              </w:r>
            </w:hyperlink>
            <w:r w:rsidRPr="00744609">
              <w:rPr>
                <w:rFonts w:eastAsia="Aptos"/>
                <w:kern w:val="2"/>
                <w:lang w:eastAsia="en-US"/>
              </w:rPr>
              <w:t>;</w:t>
            </w:r>
          </w:p>
          <w:p w14:paraId="43208657" w14:textId="77777777" w:rsidR="00744609" w:rsidRPr="00744609" w:rsidRDefault="00744609" w:rsidP="00744609">
            <w:pPr>
              <w:autoSpaceDE w:val="0"/>
              <w:autoSpaceDN w:val="0"/>
              <w:adjustRightInd w:val="0"/>
              <w:rPr>
                <w:rFonts w:eastAsia="Aptos"/>
                <w:color w:val="000000"/>
                <w:kern w:val="2"/>
                <w:lang w:eastAsia="en-US"/>
              </w:rPr>
            </w:pPr>
            <w:r w:rsidRPr="00744609">
              <w:rPr>
                <w:rFonts w:eastAsia="Aptos"/>
                <w:lang w:eastAsia="en-US"/>
              </w:rPr>
              <w:t>ТОВ «ТК «</w:t>
            </w:r>
            <w:proofErr w:type="spellStart"/>
            <w:r w:rsidRPr="00744609">
              <w:rPr>
                <w:rFonts w:eastAsia="Aptos"/>
                <w:lang w:eastAsia="en-US"/>
              </w:rPr>
              <w:t>Євроінструмент</w:t>
            </w:r>
            <w:proofErr w:type="spellEnd"/>
            <w:r w:rsidRPr="00744609">
              <w:rPr>
                <w:rFonts w:eastAsia="Aptos"/>
                <w:lang w:eastAsia="en-US"/>
              </w:rPr>
              <w:t>»</w:t>
            </w:r>
            <w:r w:rsidRPr="00744609">
              <w:rPr>
                <w:rFonts w:eastAsia="Aptos"/>
                <w:color w:val="000000"/>
                <w:kern w:val="2"/>
                <w:lang w:eastAsia="en-US"/>
              </w:rPr>
              <w:t xml:space="preserve"> е-</w:t>
            </w:r>
            <w:r w:rsidRPr="00744609">
              <w:rPr>
                <w:rFonts w:eastAsia="Aptos"/>
                <w:color w:val="000000"/>
                <w:kern w:val="2"/>
                <w:lang w:val="en-US" w:eastAsia="en-US"/>
              </w:rPr>
              <w:t>mail</w:t>
            </w:r>
            <w:r w:rsidRPr="00744609">
              <w:rPr>
                <w:rFonts w:eastAsia="Aptos"/>
                <w:color w:val="000000"/>
                <w:kern w:val="2"/>
                <w:lang w:eastAsia="en-US"/>
              </w:rPr>
              <w:t xml:space="preserve">: </w:t>
            </w:r>
            <w:hyperlink r:id="rId18" w:history="1">
              <w:r w:rsidRPr="00744609">
                <w:rPr>
                  <w:rStyle w:val="af"/>
                  <w:rFonts w:eastAsia="Aptos"/>
                  <w:color w:val="0070C0"/>
                  <w:kern w:val="2"/>
                  <w:lang w:eastAsia="en-US"/>
                </w:rPr>
                <w:t>a.khvostikova@eurotools.ua</w:t>
              </w:r>
            </w:hyperlink>
            <w:r w:rsidRPr="00744609">
              <w:rPr>
                <w:rFonts w:eastAsia="Aptos"/>
                <w:color w:val="000000"/>
                <w:kern w:val="2"/>
                <w:lang w:eastAsia="en-US"/>
              </w:rPr>
              <w:t>;</w:t>
            </w:r>
          </w:p>
          <w:p w14:paraId="58D03EBC" w14:textId="117D7314" w:rsidR="00744609" w:rsidRDefault="00744609" w:rsidP="00744609">
            <w:pPr>
              <w:rPr>
                <w:rFonts w:eastAsia="Aptos"/>
                <w:color w:val="000000"/>
                <w:kern w:val="2"/>
                <w:lang w:eastAsia="en-US"/>
              </w:rPr>
            </w:pPr>
            <w:r w:rsidRPr="00744609">
              <w:rPr>
                <w:rFonts w:eastAsia="Aptos"/>
                <w:color w:val="000000"/>
                <w:kern w:val="2"/>
                <w:lang w:eastAsia="en-US"/>
              </w:rPr>
              <w:t>ТОВ «</w:t>
            </w:r>
            <w:r w:rsidRPr="00A97791">
              <w:t xml:space="preserve">ЮВЕНТА-К ПЛЮС» </w:t>
            </w:r>
            <w:r w:rsidRPr="00744609">
              <w:rPr>
                <w:rFonts w:eastAsia="Aptos"/>
                <w:color w:val="000000"/>
                <w:kern w:val="2"/>
                <w:lang w:eastAsia="en-US"/>
              </w:rPr>
              <w:t>е-</w:t>
            </w:r>
            <w:r w:rsidRPr="00744609">
              <w:rPr>
                <w:rFonts w:eastAsia="Aptos"/>
                <w:color w:val="000000"/>
                <w:kern w:val="2"/>
                <w:lang w:val="en-US" w:eastAsia="en-US"/>
              </w:rPr>
              <w:t>mail</w:t>
            </w:r>
            <w:r w:rsidRPr="00744609">
              <w:rPr>
                <w:rFonts w:eastAsia="Aptos"/>
                <w:color w:val="000000"/>
                <w:kern w:val="2"/>
                <w:lang w:eastAsia="en-US"/>
              </w:rPr>
              <w:t xml:space="preserve">: </w:t>
            </w:r>
            <w:hyperlink r:id="rId19" w:history="1">
              <w:r w:rsidRPr="00744609">
                <w:rPr>
                  <w:rStyle w:val="af"/>
                  <w:rFonts w:eastAsia="Aptos"/>
                  <w:color w:val="0070C0"/>
                  <w:kern w:val="2"/>
                  <w:lang w:eastAsia="en-US"/>
                </w:rPr>
                <w:t>secretary@yuventak.com</w:t>
              </w:r>
            </w:hyperlink>
            <w:r>
              <w:rPr>
                <w:rFonts w:eastAsia="Aptos"/>
                <w:color w:val="000000"/>
                <w:kern w:val="2"/>
                <w:lang w:eastAsia="en-US"/>
              </w:rPr>
              <w:t>.</w:t>
            </w:r>
          </w:p>
          <w:p w14:paraId="0435A184" w14:textId="77777777" w:rsidR="00744609" w:rsidRDefault="00744609" w:rsidP="00744609">
            <w:pPr>
              <w:rPr>
                <w:rFonts w:eastAsia="Aptos"/>
                <w:color w:val="000000"/>
                <w:kern w:val="2"/>
                <w:lang w:eastAsia="en-US"/>
              </w:rPr>
            </w:pPr>
          </w:p>
          <w:p w14:paraId="4E2649BA" w14:textId="323E2DA7" w:rsidR="00744609" w:rsidRPr="00744609" w:rsidRDefault="00744609" w:rsidP="00C62708">
            <w:r>
              <w:rPr>
                <w:lang w:val="en-US"/>
              </w:rPr>
              <w:t>--------------------------------------------------------------------------------------------------------------------------------</w:t>
            </w:r>
          </w:p>
          <w:p w14:paraId="6C9509D6" w14:textId="77777777" w:rsidR="006F428D" w:rsidRDefault="00744609" w:rsidP="00C62708">
            <w:r w:rsidRPr="00E5001B">
              <w:t>Період замовлення товарів – у період дії правового режиму</w:t>
            </w:r>
            <w:r>
              <w:t xml:space="preserve"> </w:t>
            </w:r>
            <w:r w:rsidRPr="00E5001B">
              <w:t>воєнного стану в Україні та протягом 90 днів з дня його</w:t>
            </w:r>
            <w:r>
              <w:t xml:space="preserve"> </w:t>
            </w:r>
            <w:r w:rsidRPr="00E5001B">
              <w:t>припинення або скасування.</w:t>
            </w:r>
          </w:p>
          <w:p w14:paraId="7532DAFF" w14:textId="2DE7460E" w:rsidR="00744609" w:rsidRPr="000C37C2" w:rsidRDefault="00744609" w:rsidP="00C62708">
            <w:pPr>
              <w:rPr>
                <w:i/>
              </w:rPr>
            </w:pPr>
          </w:p>
        </w:tc>
      </w:tr>
    </w:tbl>
    <w:p w14:paraId="4B8B5EC9" w14:textId="77777777" w:rsidR="006F428D" w:rsidRPr="000C37C2" w:rsidRDefault="006F428D" w:rsidP="00A12478">
      <w:pPr>
        <w:rPr>
          <w:b/>
        </w:rPr>
      </w:pPr>
    </w:p>
    <w:p w14:paraId="3CC01B7D" w14:textId="77777777" w:rsidR="006926A0" w:rsidRPr="000C37C2" w:rsidRDefault="006926A0" w:rsidP="006926A0">
      <w:pPr>
        <w:ind w:firstLine="567"/>
        <w:jc w:val="both"/>
      </w:pPr>
      <w:r w:rsidRPr="000C37C2">
        <w:t>Враховуючи зазначене, замовник прийняв рішення стосовно застосування таких технічних та якісних характеристик предмета закупівлі:</w:t>
      </w:r>
    </w:p>
    <w:p w14:paraId="30EB556A" w14:textId="77777777" w:rsidR="006F428D" w:rsidRDefault="006F428D" w:rsidP="00A12478">
      <w:pPr>
        <w:rPr>
          <w:b/>
        </w:rPr>
      </w:pPr>
    </w:p>
    <w:p w14:paraId="370B30E0" w14:textId="4E6BAC79" w:rsidR="00744609" w:rsidRDefault="00744609" w:rsidP="00EF6499">
      <w:pPr>
        <w:tabs>
          <w:tab w:val="left" w:pos="1674"/>
        </w:tabs>
        <w:rPr>
          <w:b/>
        </w:rPr>
      </w:pPr>
    </w:p>
    <w:p w14:paraId="25ED829B" w14:textId="77777777" w:rsidR="00744609" w:rsidRPr="000C37C2" w:rsidRDefault="00744609" w:rsidP="00A12478">
      <w:pPr>
        <w:rPr>
          <w:b/>
        </w:rPr>
      </w:pPr>
    </w:p>
    <w:tbl>
      <w:tblPr>
        <w:tblW w:w="1502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1984"/>
        <w:gridCol w:w="709"/>
        <w:gridCol w:w="851"/>
        <w:gridCol w:w="7360"/>
        <w:gridCol w:w="1854"/>
      </w:tblGrid>
      <w:tr w:rsidR="00744609" w:rsidRPr="00B2516F" w14:paraId="7BD4D2B1" w14:textId="77777777" w:rsidTr="00744609">
        <w:trPr>
          <w:trHeight w:val="1440"/>
        </w:trPr>
        <w:tc>
          <w:tcPr>
            <w:tcW w:w="567" w:type="dxa"/>
            <w:tcBorders>
              <w:top w:val="single" w:sz="4" w:space="0" w:color="auto"/>
              <w:left w:val="single" w:sz="4" w:space="0" w:color="auto"/>
              <w:right w:val="single" w:sz="4" w:space="0" w:color="auto"/>
            </w:tcBorders>
            <w:shd w:val="clear" w:color="auto" w:fill="F2F2F2"/>
          </w:tcPr>
          <w:p w14:paraId="6D07C42D" w14:textId="77777777" w:rsidR="00744609" w:rsidRPr="00397918" w:rsidRDefault="00744609" w:rsidP="00C36AEA">
            <w:pPr>
              <w:widowControl w:val="0"/>
              <w:rPr>
                <w:sz w:val="22"/>
                <w:szCs w:val="22"/>
              </w:rPr>
            </w:pPr>
            <w:r w:rsidRPr="00397918">
              <w:rPr>
                <w:sz w:val="22"/>
                <w:szCs w:val="22"/>
              </w:rPr>
              <w:t>№ п/п</w:t>
            </w:r>
          </w:p>
        </w:tc>
        <w:tc>
          <w:tcPr>
            <w:tcW w:w="1701" w:type="dxa"/>
            <w:tcBorders>
              <w:top w:val="single" w:sz="4" w:space="0" w:color="auto"/>
              <w:left w:val="single" w:sz="4" w:space="0" w:color="auto"/>
              <w:right w:val="single" w:sz="4" w:space="0" w:color="auto"/>
            </w:tcBorders>
            <w:shd w:val="clear" w:color="auto" w:fill="F2F2F2"/>
          </w:tcPr>
          <w:p w14:paraId="5DFDD63A" w14:textId="77777777" w:rsidR="00744609" w:rsidRPr="00397918" w:rsidRDefault="00744609" w:rsidP="00C36AEA">
            <w:pPr>
              <w:widowControl w:val="0"/>
              <w:jc w:val="center"/>
              <w:rPr>
                <w:sz w:val="22"/>
                <w:szCs w:val="22"/>
              </w:rPr>
            </w:pPr>
            <w:r w:rsidRPr="00397918">
              <w:rPr>
                <w:sz w:val="22"/>
                <w:szCs w:val="22"/>
              </w:rPr>
              <w:t xml:space="preserve">Найменування </w:t>
            </w:r>
            <w:r>
              <w:rPr>
                <w:sz w:val="22"/>
                <w:szCs w:val="22"/>
              </w:rPr>
              <w:t>т</w:t>
            </w:r>
            <w:r w:rsidRPr="00397918">
              <w:rPr>
                <w:sz w:val="22"/>
                <w:szCs w:val="22"/>
              </w:rPr>
              <w:t>овару</w:t>
            </w:r>
          </w:p>
          <w:p w14:paraId="6E104DDA" w14:textId="77777777" w:rsidR="00744609" w:rsidRPr="00397918" w:rsidRDefault="00744609" w:rsidP="00C36AEA">
            <w:pPr>
              <w:widowControl w:val="0"/>
              <w:ind w:left="-102" w:right="-112"/>
              <w:jc w:val="center"/>
              <w:rPr>
                <w:sz w:val="22"/>
                <w:szCs w:val="22"/>
              </w:rPr>
            </w:pPr>
          </w:p>
        </w:tc>
        <w:tc>
          <w:tcPr>
            <w:tcW w:w="1984" w:type="dxa"/>
            <w:tcBorders>
              <w:top w:val="single" w:sz="4" w:space="0" w:color="auto"/>
              <w:left w:val="single" w:sz="4" w:space="0" w:color="auto"/>
              <w:right w:val="single" w:sz="4" w:space="0" w:color="auto"/>
            </w:tcBorders>
            <w:shd w:val="clear" w:color="auto" w:fill="F2F2F2"/>
          </w:tcPr>
          <w:p w14:paraId="02879BC9" w14:textId="77777777" w:rsidR="00744609" w:rsidRPr="00054CDC" w:rsidRDefault="00744609" w:rsidP="00C36AEA">
            <w:pPr>
              <w:widowControl w:val="0"/>
              <w:jc w:val="center"/>
              <w:rPr>
                <w:bCs/>
                <w:snapToGrid w:val="0"/>
                <w:sz w:val="20"/>
                <w:szCs w:val="20"/>
              </w:rPr>
            </w:pPr>
            <w:r w:rsidRPr="00054CDC">
              <w:rPr>
                <w:bCs/>
                <w:snapToGrid w:val="0"/>
                <w:sz w:val="20"/>
                <w:szCs w:val="20"/>
              </w:rPr>
              <w:t>Марка або модель, або артикул, або каталожний номер, або інші параметри для ідентифікації Товару</w:t>
            </w:r>
          </w:p>
        </w:tc>
        <w:tc>
          <w:tcPr>
            <w:tcW w:w="709" w:type="dxa"/>
            <w:tcBorders>
              <w:top w:val="single" w:sz="4" w:space="0" w:color="auto"/>
              <w:left w:val="single" w:sz="4" w:space="0" w:color="auto"/>
              <w:right w:val="single" w:sz="4" w:space="0" w:color="auto"/>
            </w:tcBorders>
            <w:shd w:val="clear" w:color="auto" w:fill="F2F2F2"/>
          </w:tcPr>
          <w:p w14:paraId="27701D9A" w14:textId="77777777" w:rsidR="00744609" w:rsidRPr="00397918" w:rsidRDefault="00744609" w:rsidP="00C36AEA">
            <w:pPr>
              <w:widowControl w:val="0"/>
              <w:jc w:val="center"/>
              <w:rPr>
                <w:sz w:val="22"/>
                <w:szCs w:val="22"/>
              </w:rPr>
            </w:pPr>
            <w:r w:rsidRPr="00397918">
              <w:rPr>
                <w:sz w:val="22"/>
                <w:szCs w:val="22"/>
              </w:rPr>
              <w:t>Одиниця</w:t>
            </w:r>
          </w:p>
          <w:p w14:paraId="132C5D8A" w14:textId="77777777" w:rsidR="00744609" w:rsidRPr="00397918" w:rsidRDefault="00744609" w:rsidP="00C36AEA">
            <w:pPr>
              <w:widowControl w:val="0"/>
              <w:jc w:val="center"/>
              <w:rPr>
                <w:sz w:val="22"/>
                <w:szCs w:val="22"/>
              </w:rPr>
            </w:pPr>
            <w:r w:rsidRPr="00397918">
              <w:rPr>
                <w:sz w:val="22"/>
                <w:szCs w:val="22"/>
              </w:rPr>
              <w:t>виміру</w:t>
            </w:r>
          </w:p>
        </w:tc>
        <w:tc>
          <w:tcPr>
            <w:tcW w:w="851" w:type="dxa"/>
            <w:tcBorders>
              <w:top w:val="single" w:sz="4" w:space="0" w:color="auto"/>
              <w:left w:val="single" w:sz="4" w:space="0" w:color="auto"/>
              <w:right w:val="single" w:sz="4" w:space="0" w:color="auto"/>
            </w:tcBorders>
            <w:shd w:val="clear" w:color="auto" w:fill="F2F2F2"/>
          </w:tcPr>
          <w:p w14:paraId="280D3147" w14:textId="77777777" w:rsidR="00744609" w:rsidRPr="00397918" w:rsidRDefault="00744609" w:rsidP="00C36AEA">
            <w:pPr>
              <w:widowControl w:val="0"/>
              <w:jc w:val="center"/>
              <w:rPr>
                <w:sz w:val="22"/>
                <w:szCs w:val="22"/>
              </w:rPr>
            </w:pPr>
            <w:r w:rsidRPr="00397918">
              <w:rPr>
                <w:sz w:val="22"/>
                <w:szCs w:val="22"/>
              </w:rPr>
              <w:t>Кількість</w:t>
            </w:r>
          </w:p>
        </w:tc>
        <w:tc>
          <w:tcPr>
            <w:tcW w:w="7360" w:type="dxa"/>
            <w:tcBorders>
              <w:top w:val="single" w:sz="4" w:space="0" w:color="auto"/>
              <w:left w:val="single" w:sz="4" w:space="0" w:color="auto"/>
              <w:right w:val="single" w:sz="4" w:space="0" w:color="auto"/>
            </w:tcBorders>
            <w:shd w:val="clear" w:color="auto" w:fill="F2F2F2"/>
          </w:tcPr>
          <w:p w14:paraId="1D2848D6" w14:textId="77777777" w:rsidR="00744609" w:rsidRPr="00397918" w:rsidRDefault="00744609" w:rsidP="00C36AEA">
            <w:pPr>
              <w:widowControl w:val="0"/>
              <w:jc w:val="center"/>
              <w:rPr>
                <w:sz w:val="22"/>
                <w:szCs w:val="22"/>
              </w:rPr>
            </w:pPr>
            <w:r w:rsidRPr="00054CDC">
              <w:rPr>
                <w:sz w:val="22"/>
                <w:szCs w:val="22"/>
              </w:rPr>
              <w:t>Технічні та якісні характеристики предмета закупівлі</w:t>
            </w:r>
          </w:p>
        </w:tc>
        <w:tc>
          <w:tcPr>
            <w:tcW w:w="1854" w:type="dxa"/>
            <w:tcBorders>
              <w:top w:val="single" w:sz="4" w:space="0" w:color="auto"/>
              <w:left w:val="single" w:sz="4" w:space="0" w:color="auto"/>
              <w:right w:val="single" w:sz="4" w:space="0" w:color="auto"/>
            </w:tcBorders>
            <w:shd w:val="clear" w:color="auto" w:fill="F2F2F2"/>
          </w:tcPr>
          <w:p w14:paraId="2D7EFDA1" w14:textId="77777777" w:rsidR="00744609" w:rsidRPr="00917152" w:rsidRDefault="00744609" w:rsidP="00C36AEA">
            <w:pPr>
              <w:widowControl w:val="0"/>
              <w:jc w:val="center"/>
              <w:rPr>
                <w:iCs/>
                <w:sz w:val="22"/>
                <w:szCs w:val="22"/>
                <w:highlight w:val="yellow"/>
              </w:rPr>
            </w:pPr>
            <w:r w:rsidRPr="00DC4017">
              <w:rPr>
                <w:iCs/>
                <w:sz w:val="22"/>
                <w:szCs w:val="22"/>
              </w:rPr>
              <w:t>Тара</w:t>
            </w:r>
          </w:p>
        </w:tc>
      </w:tr>
      <w:tr w:rsidR="00744609" w:rsidRPr="00B2516F" w14:paraId="40D3F222" w14:textId="77777777" w:rsidTr="00744609">
        <w:trPr>
          <w:trHeight w:val="229"/>
        </w:trPr>
        <w:tc>
          <w:tcPr>
            <w:tcW w:w="567" w:type="dxa"/>
            <w:tcBorders>
              <w:top w:val="single" w:sz="4" w:space="0" w:color="auto"/>
              <w:left w:val="single" w:sz="4" w:space="0" w:color="auto"/>
              <w:right w:val="single" w:sz="4" w:space="0" w:color="auto"/>
            </w:tcBorders>
          </w:tcPr>
          <w:p w14:paraId="2EA3BBE6" w14:textId="77777777" w:rsidR="00744609" w:rsidRPr="0057662F" w:rsidRDefault="00744609" w:rsidP="00C36AEA">
            <w:pPr>
              <w:widowControl w:val="0"/>
              <w:rPr>
                <w:sz w:val="22"/>
                <w:szCs w:val="22"/>
              </w:rPr>
            </w:pPr>
            <w:r w:rsidRPr="0057662F">
              <w:rPr>
                <w:sz w:val="22"/>
                <w:szCs w:val="22"/>
              </w:rPr>
              <w:t>1</w:t>
            </w:r>
          </w:p>
        </w:tc>
        <w:tc>
          <w:tcPr>
            <w:tcW w:w="1701" w:type="dxa"/>
            <w:tcBorders>
              <w:top w:val="single" w:sz="4" w:space="0" w:color="auto"/>
              <w:left w:val="single" w:sz="4" w:space="0" w:color="auto"/>
              <w:right w:val="single" w:sz="4" w:space="0" w:color="auto"/>
            </w:tcBorders>
          </w:tcPr>
          <w:p w14:paraId="5A6C3A19" w14:textId="77777777" w:rsidR="00744609" w:rsidRPr="006174F0" w:rsidRDefault="00744609" w:rsidP="00C36AEA">
            <w:pPr>
              <w:widowControl w:val="0"/>
              <w:jc w:val="center"/>
              <w:rPr>
                <w:b/>
                <w:sz w:val="22"/>
                <w:szCs w:val="22"/>
              </w:rPr>
            </w:pPr>
            <w:r w:rsidRPr="006174F0">
              <w:rPr>
                <w:sz w:val="22"/>
                <w:szCs w:val="22"/>
              </w:rPr>
              <w:t>Засіб для безконтактного чищення</w:t>
            </w:r>
          </w:p>
        </w:tc>
        <w:tc>
          <w:tcPr>
            <w:tcW w:w="1984" w:type="dxa"/>
            <w:tcBorders>
              <w:top w:val="single" w:sz="4" w:space="0" w:color="auto"/>
              <w:left w:val="single" w:sz="4" w:space="0" w:color="auto"/>
              <w:right w:val="single" w:sz="4" w:space="0" w:color="auto"/>
            </w:tcBorders>
          </w:tcPr>
          <w:p w14:paraId="04FDBF3B" w14:textId="77777777" w:rsidR="00744609" w:rsidRPr="0057662F" w:rsidRDefault="00744609" w:rsidP="00C36AEA">
            <w:pPr>
              <w:widowControl w:val="0"/>
              <w:suppressAutoHyphens/>
              <w:jc w:val="center"/>
              <w:rPr>
                <w:sz w:val="22"/>
                <w:szCs w:val="22"/>
              </w:rPr>
            </w:pPr>
            <w:r w:rsidRPr="0057662F">
              <w:rPr>
                <w:sz w:val="22"/>
                <w:szCs w:val="22"/>
              </w:rPr>
              <w:t>806 RM KARCHER</w:t>
            </w:r>
          </w:p>
          <w:p w14:paraId="159DEE5D" w14:textId="77777777" w:rsidR="00744609" w:rsidRDefault="00744609" w:rsidP="00C36AEA">
            <w:pPr>
              <w:widowControl w:val="0"/>
              <w:suppressAutoHyphens/>
              <w:jc w:val="center"/>
              <w:rPr>
                <w:i/>
                <w:iCs/>
                <w:color w:val="4C94D8"/>
                <w:sz w:val="22"/>
                <w:szCs w:val="22"/>
              </w:rPr>
            </w:pPr>
            <w:r>
              <w:rPr>
                <w:i/>
                <w:iCs/>
                <w:color w:val="4C94D8"/>
                <w:sz w:val="22"/>
                <w:szCs w:val="22"/>
              </w:rPr>
              <w:t xml:space="preserve">або </w:t>
            </w:r>
          </w:p>
          <w:p w14:paraId="66CE148A" w14:textId="77777777" w:rsidR="00744609" w:rsidRPr="0057662F" w:rsidRDefault="00744609" w:rsidP="00C36AEA">
            <w:pPr>
              <w:widowControl w:val="0"/>
              <w:jc w:val="center"/>
              <w:rPr>
                <w:b/>
                <w:bCs/>
                <w:snapToGrid w:val="0"/>
                <w:sz w:val="22"/>
                <w:szCs w:val="22"/>
              </w:rPr>
            </w:pPr>
            <w:r>
              <w:rPr>
                <w:i/>
                <w:iCs/>
                <w:color w:val="4C94D8"/>
                <w:sz w:val="22"/>
                <w:szCs w:val="22"/>
              </w:rPr>
              <w:t>еквівалент</w:t>
            </w:r>
          </w:p>
        </w:tc>
        <w:tc>
          <w:tcPr>
            <w:tcW w:w="709" w:type="dxa"/>
            <w:tcBorders>
              <w:top w:val="single" w:sz="4" w:space="0" w:color="auto"/>
              <w:left w:val="single" w:sz="4" w:space="0" w:color="auto"/>
              <w:right w:val="single" w:sz="4" w:space="0" w:color="auto"/>
            </w:tcBorders>
          </w:tcPr>
          <w:p w14:paraId="0AF6D92A" w14:textId="77777777" w:rsidR="00744609" w:rsidRPr="0057662F" w:rsidRDefault="00744609" w:rsidP="00C36AEA">
            <w:pPr>
              <w:widowControl w:val="0"/>
              <w:jc w:val="center"/>
              <w:rPr>
                <w:b/>
                <w:sz w:val="22"/>
                <w:szCs w:val="22"/>
              </w:rPr>
            </w:pPr>
            <w:r w:rsidRPr="0057662F">
              <w:rPr>
                <w:sz w:val="22"/>
                <w:szCs w:val="22"/>
              </w:rPr>
              <w:t>л</w:t>
            </w:r>
          </w:p>
        </w:tc>
        <w:tc>
          <w:tcPr>
            <w:tcW w:w="851" w:type="dxa"/>
            <w:tcBorders>
              <w:top w:val="single" w:sz="4" w:space="0" w:color="auto"/>
              <w:left w:val="single" w:sz="4" w:space="0" w:color="auto"/>
              <w:right w:val="single" w:sz="4" w:space="0" w:color="auto"/>
            </w:tcBorders>
          </w:tcPr>
          <w:p w14:paraId="3AF5CA5E" w14:textId="77777777" w:rsidR="00744609" w:rsidRPr="0057662F" w:rsidRDefault="00744609" w:rsidP="00C36AEA">
            <w:pPr>
              <w:widowControl w:val="0"/>
              <w:jc w:val="center"/>
              <w:rPr>
                <w:b/>
                <w:sz w:val="22"/>
                <w:szCs w:val="22"/>
              </w:rPr>
            </w:pPr>
            <w:r w:rsidRPr="0057662F">
              <w:rPr>
                <w:color w:val="000000"/>
                <w:sz w:val="22"/>
                <w:szCs w:val="22"/>
              </w:rPr>
              <w:t>150</w:t>
            </w:r>
          </w:p>
        </w:tc>
        <w:tc>
          <w:tcPr>
            <w:tcW w:w="7360" w:type="dxa"/>
            <w:tcBorders>
              <w:top w:val="single" w:sz="4" w:space="0" w:color="auto"/>
              <w:left w:val="single" w:sz="4" w:space="0" w:color="auto"/>
              <w:right w:val="single" w:sz="4" w:space="0" w:color="auto"/>
            </w:tcBorders>
          </w:tcPr>
          <w:p w14:paraId="02615523" w14:textId="77777777" w:rsidR="00744609" w:rsidRDefault="00744609" w:rsidP="00C36AEA">
            <w:pPr>
              <w:autoSpaceDE w:val="0"/>
              <w:autoSpaceDN w:val="0"/>
              <w:adjustRightInd w:val="0"/>
              <w:ind w:right="32"/>
              <w:jc w:val="both"/>
              <w:rPr>
                <w:rFonts w:eastAsia="Aptos"/>
                <w:sz w:val="22"/>
                <w:szCs w:val="22"/>
                <w:lang w:eastAsia="en-US"/>
              </w:rPr>
            </w:pPr>
            <w:r>
              <w:rPr>
                <w:rFonts w:eastAsia="Aptos"/>
                <w:sz w:val="22"/>
                <w:szCs w:val="22"/>
                <w:lang w:eastAsia="en-US"/>
              </w:rPr>
              <w:t>Засіб для миття та пінної очистки: видаляє найстійкіші масляно-жирові забруднення, деревну смолу, глину, сліди комах;</w:t>
            </w:r>
          </w:p>
          <w:p w14:paraId="6B0BE326" w14:textId="77777777" w:rsidR="00744609" w:rsidRDefault="00744609" w:rsidP="00C36AEA">
            <w:pPr>
              <w:spacing w:line="0" w:lineRule="atLeast"/>
              <w:ind w:right="32"/>
              <w:jc w:val="both"/>
              <w:rPr>
                <w:rFonts w:eastAsia="Aptos"/>
                <w:sz w:val="22"/>
                <w:szCs w:val="22"/>
                <w:lang w:eastAsia="en-US"/>
              </w:rPr>
            </w:pPr>
            <w:r>
              <w:rPr>
                <w:rFonts w:eastAsia="Aptos"/>
                <w:sz w:val="22"/>
                <w:szCs w:val="22"/>
                <w:lang w:eastAsia="en-US"/>
              </w:rPr>
              <w:t xml:space="preserve">Рівень </w:t>
            </w:r>
            <w:proofErr w:type="spellStart"/>
            <w:r>
              <w:rPr>
                <w:rFonts w:eastAsia="Aptos"/>
                <w:sz w:val="22"/>
                <w:szCs w:val="22"/>
                <w:lang w:eastAsia="en-US"/>
              </w:rPr>
              <w:t>рН</w:t>
            </w:r>
            <w:proofErr w:type="spellEnd"/>
            <w:r>
              <w:rPr>
                <w:rFonts w:eastAsia="Aptos"/>
                <w:sz w:val="22"/>
                <w:szCs w:val="22"/>
                <w:lang w:eastAsia="en-US"/>
              </w:rPr>
              <w:t xml:space="preserve"> 1% - 11-12;</w:t>
            </w:r>
          </w:p>
          <w:p w14:paraId="421614EE" w14:textId="77777777" w:rsidR="00744609" w:rsidRDefault="00744609" w:rsidP="00C36AEA">
            <w:pPr>
              <w:spacing w:line="0" w:lineRule="atLeast"/>
              <w:ind w:right="32"/>
              <w:jc w:val="both"/>
              <w:rPr>
                <w:rFonts w:eastAsia="Aptos"/>
                <w:sz w:val="22"/>
                <w:szCs w:val="22"/>
                <w:lang w:eastAsia="en-US"/>
              </w:rPr>
            </w:pPr>
            <w:r>
              <w:rPr>
                <w:rFonts w:eastAsia="Aptos"/>
                <w:sz w:val="22"/>
                <w:szCs w:val="22"/>
                <w:lang w:eastAsia="en-US"/>
              </w:rPr>
              <w:t xml:space="preserve">Рівень </w:t>
            </w:r>
            <w:proofErr w:type="spellStart"/>
            <w:r>
              <w:rPr>
                <w:rFonts w:eastAsia="Aptos"/>
                <w:sz w:val="22"/>
                <w:szCs w:val="22"/>
                <w:lang w:eastAsia="en-US"/>
              </w:rPr>
              <w:t>рН</w:t>
            </w:r>
            <w:proofErr w:type="spellEnd"/>
            <w:r>
              <w:rPr>
                <w:rFonts w:eastAsia="Aptos"/>
                <w:sz w:val="22"/>
                <w:szCs w:val="22"/>
                <w:lang w:eastAsia="en-US"/>
              </w:rPr>
              <w:t xml:space="preserve"> при 20 °С – 13,1;</w:t>
            </w:r>
          </w:p>
          <w:p w14:paraId="642DBD0F" w14:textId="77777777" w:rsidR="00744609" w:rsidRDefault="00744609" w:rsidP="00C36AEA">
            <w:pPr>
              <w:autoSpaceDE w:val="0"/>
              <w:autoSpaceDN w:val="0"/>
              <w:adjustRightInd w:val="0"/>
              <w:spacing w:line="0" w:lineRule="atLeast"/>
              <w:ind w:right="32"/>
              <w:jc w:val="both"/>
              <w:rPr>
                <w:rFonts w:eastAsia="Aptos"/>
                <w:sz w:val="22"/>
                <w:szCs w:val="22"/>
                <w:lang w:eastAsia="en-US"/>
              </w:rPr>
            </w:pPr>
            <w:r>
              <w:rPr>
                <w:rFonts w:eastAsia="Aptos"/>
                <w:sz w:val="22"/>
                <w:szCs w:val="22"/>
                <w:lang w:eastAsia="en-US"/>
              </w:rPr>
              <w:t>Щільність при 20 °С – 1,134 г/см3;</w:t>
            </w:r>
          </w:p>
          <w:p w14:paraId="49BAD70B" w14:textId="77777777" w:rsidR="00744609" w:rsidRDefault="00744609" w:rsidP="00C36AEA">
            <w:pPr>
              <w:autoSpaceDE w:val="0"/>
              <w:autoSpaceDN w:val="0"/>
              <w:adjustRightInd w:val="0"/>
              <w:spacing w:line="0" w:lineRule="atLeast"/>
              <w:ind w:right="32"/>
              <w:jc w:val="both"/>
              <w:rPr>
                <w:rFonts w:eastAsia="Aptos"/>
                <w:sz w:val="22"/>
                <w:szCs w:val="22"/>
                <w:lang w:eastAsia="en-US"/>
              </w:rPr>
            </w:pPr>
            <w:r>
              <w:rPr>
                <w:rFonts w:eastAsia="Aptos"/>
                <w:sz w:val="22"/>
                <w:szCs w:val="22"/>
                <w:lang w:eastAsia="en-US"/>
              </w:rPr>
              <w:t xml:space="preserve">В`язкість динамічна при 20 °С – 6 </w:t>
            </w:r>
            <w:proofErr w:type="spellStart"/>
            <w:r>
              <w:rPr>
                <w:rFonts w:eastAsia="Aptos"/>
                <w:sz w:val="22"/>
                <w:szCs w:val="22"/>
                <w:lang w:eastAsia="en-US"/>
              </w:rPr>
              <w:t>мПа·с</w:t>
            </w:r>
            <w:proofErr w:type="spellEnd"/>
            <w:r>
              <w:rPr>
                <w:rFonts w:eastAsia="Aptos"/>
                <w:sz w:val="22"/>
                <w:szCs w:val="22"/>
                <w:lang w:eastAsia="en-US"/>
              </w:rPr>
              <w:t>;</w:t>
            </w:r>
          </w:p>
          <w:p w14:paraId="1FD89EBC" w14:textId="77777777" w:rsidR="00744609" w:rsidRDefault="00744609" w:rsidP="00C36AEA">
            <w:pPr>
              <w:autoSpaceDE w:val="0"/>
              <w:autoSpaceDN w:val="0"/>
              <w:adjustRightInd w:val="0"/>
              <w:spacing w:line="0" w:lineRule="atLeast"/>
              <w:ind w:right="32"/>
              <w:contextualSpacing/>
              <w:jc w:val="both"/>
              <w:rPr>
                <w:rFonts w:eastAsia="Aptos"/>
                <w:sz w:val="22"/>
                <w:szCs w:val="22"/>
                <w:lang w:eastAsia="en-US"/>
              </w:rPr>
            </w:pPr>
            <w:r>
              <w:rPr>
                <w:rFonts w:eastAsia="Aptos"/>
                <w:sz w:val="22"/>
                <w:szCs w:val="22"/>
                <w:lang w:eastAsia="en-US"/>
              </w:rPr>
              <w:t>Вміст твердих речовин - 27%;</w:t>
            </w:r>
          </w:p>
          <w:p w14:paraId="544E4EB0" w14:textId="77777777" w:rsidR="00744609" w:rsidRPr="0057662F" w:rsidRDefault="00744609" w:rsidP="00C36AEA">
            <w:pPr>
              <w:spacing w:line="0" w:lineRule="atLeast"/>
              <w:ind w:right="32"/>
              <w:contextualSpacing/>
              <w:jc w:val="both"/>
              <w:rPr>
                <w:sz w:val="22"/>
                <w:szCs w:val="22"/>
                <w:lang w:eastAsia="uk-UA"/>
              </w:rPr>
            </w:pPr>
            <w:r w:rsidRPr="0057662F">
              <w:rPr>
                <w:sz w:val="22"/>
                <w:szCs w:val="22"/>
                <w:lang w:eastAsia="uk-UA"/>
              </w:rPr>
              <w:t>Поверхнево активні речовини (</w:t>
            </w:r>
            <w:proofErr w:type="spellStart"/>
            <w:r w:rsidRPr="0057662F">
              <w:rPr>
                <w:sz w:val="22"/>
                <w:szCs w:val="22"/>
                <w:lang w:eastAsia="uk-UA"/>
              </w:rPr>
              <w:t>неіоногенні</w:t>
            </w:r>
            <w:proofErr w:type="spellEnd"/>
            <w:r w:rsidRPr="0057662F">
              <w:rPr>
                <w:sz w:val="22"/>
                <w:szCs w:val="22"/>
                <w:lang w:eastAsia="uk-UA"/>
              </w:rPr>
              <w:t xml:space="preserve"> ПАР, аніонні ПАР,</w:t>
            </w:r>
            <w:r w:rsidRPr="0057662F">
              <w:rPr>
                <w:b/>
                <w:bCs/>
                <w:sz w:val="22"/>
                <w:szCs w:val="22"/>
                <w:lang w:eastAsia="uk-UA"/>
              </w:rPr>
              <w:t xml:space="preserve"> </w:t>
            </w:r>
            <w:proofErr w:type="spellStart"/>
            <w:r w:rsidRPr="0057662F">
              <w:rPr>
                <w:sz w:val="22"/>
                <w:szCs w:val="22"/>
                <w:lang w:eastAsia="uk-UA"/>
              </w:rPr>
              <w:t>полікарбоксилати</w:t>
            </w:r>
            <w:proofErr w:type="spellEnd"/>
            <w:r w:rsidRPr="0057662F">
              <w:rPr>
                <w:sz w:val="22"/>
                <w:szCs w:val="22"/>
                <w:lang w:eastAsia="uk-UA"/>
              </w:rPr>
              <w:t>)</w:t>
            </w:r>
            <w:r>
              <w:rPr>
                <w:sz w:val="22"/>
                <w:szCs w:val="22"/>
                <w:lang w:eastAsia="uk-UA"/>
              </w:rPr>
              <w:t xml:space="preserve"> </w:t>
            </w:r>
            <w:r w:rsidRPr="0057662F">
              <w:rPr>
                <w:sz w:val="22"/>
                <w:szCs w:val="22"/>
                <w:lang w:eastAsia="uk-UA"/>
              </w:rPr>
              <w:t xml:space="preserve">- </w:t>
            </w:r>
            <w:r w:rsidRPr="0057662F">
              <w:rPr>
                <w:sz w:val="22"/>
                <w:szCs w:val="22"/>
              </w:rPr>
              <w:t xml:space="preserve">&lt; </w:t>
            </w:r>
            <w:r w:rsidRPr="0057662F">
              <w:rPr>
                <w:sz w:val="22"/>
                <w:szCs w:val="22"/>
                <w:lang w:eastAsia="uk-UA"/>
              </w:rPr>
              <w:t xml:space="preserve">5%; </w:t>
            </w:r>
          </w:p>
          <w:p w14:paraId="5B2D9F36" w14:textId="77777777" w:rsidR="00744609" w:rsidRPr="0057662F" w:rsidRDefault="00744609" w:rsidP="00C36AEA">
            <w:pPr>
              <w:spacing w:line="0" w:lineRule="atLeast"/>
              <w:ind w:right="32"/>
              <w:contextualSpacing/>
              <w:jc w:val="both"/>
              <w:rPr>
                <w:sz w:val="22"/>
                <w:szCs w:val="22"/>
                <w:lang w:eastAsia="uk-UA"/>
              </w:rPr>
            </w:pPr>
            <w:r w:rsidRPr="0057662F">
              <w:rPr>
                <w:sz w:val="22"/>
                <w:szCs w:val="22"/>
              </w:rPr>
              <w:t>Гідроксид натрію</w:t>
            </w:r>
            <w:r>
              <w:rPr>
                <w:sz w:val="22"/>
                <w:szCs w:val="22"/>
              </w:rPr>
              <w:t xml:space="preserve"> </w:t>
            </w:r>
            <w:r w:rsidRPr="0057662F">
              <w:rPr>
                <w:sz w:val="22"/>
                <w:szCs w:val="22"/>
              </w:rPr>
              <w:t>- ≥2</w:t>
            </w:r>
            <w:r>
              <w:rPr>
                <w:sz w:val="22"/>
                <w:szCs w:val="22"/>
              </w:rPr>
              <w:t xml:space="preserve"> </w:t>
            </w:r>
            <w:r w:rsidRPr="0057662F">
              <w:rPr>
                <w:sz w:val="22"/>
                <w:szCs w:val="22"/>
              </w:rPr>
              <w:t>-</w:t>
            </w:r>
            <w:r>
              <w:rPr>
                <w:sz w:val="22"/>
                <w:szCs w:val="22"/>
              </w:rPr>
              <w:t xml:space="preserve"> </w:t>
            </w:r>
            <w:r w:rsidRPr="0057662F">
              <w:rPr>
                <w:sz w:val="22"/>
                <w:szCs w:val="22"/>
              </w:rPr>
              <w:t>&lt;5%;</w:t>
            </w:r>
          </w:p>
          <w:p w14:paraId="0041BC54" w14:textId="77777777" w:rsidR="00744609" w:rsidRPr="0057662F" w:rsidRDefault="00744609" w:rsidP="00C36AEA">
            <w:pPr>
              <w:widowControl w:val="0"/>
              <w:ind w:right="32"/>
              <w:jc w:val="both"/>
              <w:rPr>
                <w:b/>
                <w:sz w:val="22"/>
                <w:szCs w:val="22"/>
              </w:rPr>
            </w:pPr>
            <w:r w:rsidRPr="0057662F">
              <w:rPr>
                <w:sz w:val="22"/>
                <w:szCs w:val="22"/>
              </w:rPr>
              <w:t>Поверхнево активні речовини (ПАР)</w:t>
            </w:r>
            <w:r>
              <w:rPr>
                <w:sz w:val="22"/>
                <w:szCs w:val="22"/>
              </w:rPr>
              <w:t xml:space="preserve"> </w:t>
            </w:r>
            <w:r w:rsidRPr="0057662F">
              <w:rPr>
                <w:sz w:val="22"/>
                <w:szCs w:val="22"/>
              </w:rPr>
              <w:t xml:space="preserve">- </w:t>
            </w:r>
            <w:proofErr w:type="spellStart"/>
            <w:r w:rsidRPr="0057662F">
              <w:rPr>
                <w:sz w:val="22"/>
                <w:szCs w:val="22"/>
              </w:rPr>
              <w:t>біорозкладні</w:t>
            </w:r>
            <w:proofErr w:type="spellEnd"/>
            <w:r w:rsidRPr="0057662F">
              <w:rPr>
                <w:sz w:val="22"/>
                <w:szCs w:val="22"/>
              </w:rPr>
              <w:t xml:space="preserve"> відповідно до Регламенту (ЄС) № 648/2004 про миючи засоби.</w:t>
            </w:r>
          </w:p>
        </w:tc>
        <w:tc>
          <w:tcPr>
            <w:tcW w:w="1854" w:type="dxa"/>
            <w:tcBorders>
              <w:top w:val="single" w:sz="4" w:space="0" w:color="auto"/>
              <w:left w:val="single" w:sz="4" w:space="0" w:color="auto"/>
              <w:right w:val="single" w:sz="4" w:space="0" w:color="auto"/>
            </w:tcBorders>
          </w:tcPr>
          <w:p w14:paraId="74E29098" w14:textId="77777777" w:rsidR="00744609" w:rsidRDefault="00744609" w:rsidP="00C36AEA">
            <w:pPr>
              <w:jc w:val="center"/>
              <w:rPr>
                <w:rFonts w:eastAsia="Aptos"/>
                <w:sz w:val="22"/>
                <w:szCs w:val="22"/>
                <w:lang w:eastAsia="en-US"/>
              </w:rPr>
            </w:pPr>
            <w:r w:rsidRPr="00046979">
              <w:rPr>
                <w:rFonts w:eastAsia="Aptos"/>
                <w:sz w:val="22"/>
                <w:szCs w:val="22"/>
                <w:lang w:eastAsia="en-US"/>
              </w:rPr>
              <w:t xml:space="preserve">Ємність </w:t>
            </w:r>
          </w:p>
          <w:p w14:paraId="32D20C42" w14:textId="77777777" w:rsidR="00744609" w:rsidRPr="00046979" w:rsidRDefault="00744609" w:rsidP="00C36AEA">
            <w:pPr>
              <w:jc w:val="center"/>
              <w:rPr>
                <w:rFonts w:ascii="Times New Roman CYR" w:hAnsi="Times New Roman CYR"/>
                <w:i/>
                <w:color w:val="7F7F7F"/>
                <w:sz w:val="22"/>
                <w:szCs w:val="22"/>
              </w:rPr>
            </w:pPr>
            <w:r w:rsidRPr="00046979">
              <w:rPr>
                <w:rFonts w:eastAsia="Aptos"/>
                <w:sz w:val="22"/>
                <w:szCs w:val="22"/>
                <w:lang w:eastAsia="en-US"/>
              </w:rPr>
              <w:t>5</w:t>
            </w:r>
            <w:r>
              <w:rPr>
                <w:rFonts w:eastAsia="Aptos"/>
                <w:sz w:val="22"/>
                <w:szCs w:val="22"/>
                <w:lang w:eastAsia="en-US"/>
              </w:rPr>
              <w:t xml:space="preserve"> </w:t>
            </w:r>
            <w:r w:rsidRPr="00046979">
              <w:rPr>
                <w:rFonts w:eastAsia="Aptos"/>
                <w:sz w:val="22"/>
                <w:szCs w:val="22"/>
                <w:lang w:eastAsia="en-US"/>
              </w:rPr>
              <w:t xml:space="preserve">л </w:t>
            </w:r>
            <w:r w:rsidRPr="00046979">
              <w:rPr>
                <w:i/>
                <w:iCs/>
                <w:color w:val="4C94D8"/>
                <w:sz w:val="22"/>
                <w:szCs w:val="22"/>
              </w:rPr>
              <w:t xml:space="preserve">або </w:t>
            </w:r>
            <w:r w:rsidRPr="00046979">
              <w:rPr>
                <w:rFonts w:eastAsia="Aptos"/>
                <w:sz w:val="22"/>
                <w:szCs w:val="22"/>
                <w:lang w:eastAsia="en-US"/>
              </w:rPr>
              <w:t>10</w:t>
            </w:r>
            <w:r>
              <w:rPr>
                <w:rFonts w:eastAsia="Aptos"/>
                <w:sz w:val="22"/>
                <w:szCs w:val="22"/>
                <w:lang w:eastAsia="en-US"/>
              </w:rPr>
              <w:t xml:space="preserve"> </w:t>
            </w:r>
            <w:r w:rsidRPr="00046979">
              <w:rPr>
                <w:rFonts w:eastAsia="Aptos"/>
                <w:sz w:val="22"/>
                <w:szCs w:val="22"/>
                <w:lang w:eastAsia="en-US"/>
              </w:rPr>
              <w:t>л</w:t>
            </w:r>
          </w:p>
          <w:p w14:paraId="3F2D1D90" w14:textId="77777777" w:rsidR="00744609" w:rsidRPr="006174F0" w:rsidRDefault="00744609" w:rsidP="00C36AEA">
            <w:pPr>
              <w:widowControl w:val="0"/>
              <w:jc w:val="center"/>
              <w:rPr>
                <w:i/>
                <w:sz w:val="22"/>
                <w:szCs w:val="22"/>
                <w:highlight w:val="yellow"/>
              </w:rPr>
            </w:pPr>
          </w:p>
        </w:tc>
      </w:tr>
    </w:tbl>
    <w:p w14:paraId="111114B5" w14:textId="77777777" w:rsidR="009165D1" w:rsidRPr="007D5347" w:rsidRDefault="009165D1" w:rsidP="00EF6499">
      <w:pPr>
        <w:ind w:left="284"/>
        <w:jc w:val="both"/>
        <w:rPr>
          <w:b/>
          <w:bCs/>
          <w:lang w:eastAsia="uk-UA"/>
        </w:rPr>
      </w:pPr>
      <w:r w:rsidRPr="007D5347">
        <w:rPr>
          <w:b/>
          <w:bCs/>
        </w:rPr>
        <w:t>Додаткова інформація.</w:t>
      </w:r>
    </w:p>
    <w:p w14:paraId="575421CB" w14:textId="77777777" w:rsidR="000C37C2" w:rsidRPr="00EF6499" w:rsidRDefault="000C37C2" w:rsidP="00EF6499">
      <w:pPr>
        <w:keepLines/>
        <w:widowControl w:val="0"/>
        <w:shd w:val="clear" w:color="auto" w:fill="FFFFFF"/>
        <w:ind w:left="284"/>
        <w:jc w:val="both"/>
        <w:rPr>
          <w:b/>
          <w:bCs/>
          <w:color w:val="000000"/>
          <w:lang w:eastAsia="en-US"/>
        </w:rPr>
      </w:pPr>
      <w:r w:rsidRPr="00EF6499">
        <w:rPr>
          <w:b/>
          <w:bCs/>
          <w:color w:val="000000"/>
          <w:lang w:eastAsia="en-US"/>
        </w:rPr>
        <w:t>Застосування виразу «або еквівалент»</w:t>
      </w:r>
    </w:p>
    <w:p w14:paraId="51A151DF" w14:textId="74D841F5" w:rsidR="000C37C2" w:rsidRPr="007D5347" w:rsidRDefault="00EF6499" w:rsidP="00EF6499">
      <w:pPr>
        <w:keepLines/>
        <w:widowControl w:val="0"/>
        <w:shd w:val="clear" w:color="auto" w:fill="FFFFFF"/>
        <w:ind w:left="284"/>
        <w:jc w:val="both"/>
        <w:rPr>
          <w:color w:val="000000"/>
          <w:lang w:eastAsia="en-US"/>
        </w:rPr>
      </w:pPr>
      <w:r>
        <w:rPr>
          <w:color w:val="000000"/>
          <w:lang w:eastAsia="en-US"/>
        </w:rPr>
        <w:t xml:space="preserve">     </w:t>
      </w:r>
      <w:r w:rsidR="000C37C2" w:rsidRPr="00EF6499">
        <w:rPr>
          <w:color w:val="000000"/>
          <w:lang w:eastAsia="en-US"/>
        </w:rPr>
        <w:t>У випадках, коли технічна специфікація містить</w:t>
      </w:r>
      <w:r w:rsidR="000C37C2" w:rsidRPr="007D5347">
        <w:rPr>
          <w:color w:val="000000"/>
          <w:lang w:eastAsia="en-US"/>
        </w:rPr>
        <w:t xml:space="preserve"> посилання на стандартні характеристики, технічні регламенти, умови, вимоги, умовні позначення або термінологію, пов’язані з товарами, роботами чи послугами, що закуповуються, передбачені міжнародними, європейськими або національними стандартами, іншими спільними технічними європейськими нормами, технічними еталонними системами, визнаними європейськими органами зі стандартизації, або національними стандартами, нормами та правилами, вважається, що до кожного такого посилання в цій </w:t>
      </w:r>
      <w:proofErr w:type="spellStart"/>
      <w:r w:rsidR="000C37C2" w:rsidRPr="007D5347">
        <w:rPr>
          <w:color w:val="000000"/>
          <w:lang w:eastAsia="en-US"/>
        </w:rPr>
        <w:t>Докуменації</w:t>
      </w:r>
      <w:proofErr w:type="spellEnd"/>
      <w:r w:rsidR="000C37C2" w:rsidRPr="007D5347">
        <w:rPr>
          <w:color w:val="000000"/>
          <w:lang w:eastAsia="en-US"/>
        </w:rPr>
        <w:t xml:space="preserve"> застосовується вираз </w:t>
      </w:r>
      <w:r w:rsidR="000C37C2" w:rsidRPr="007D5347">
        <w:rPr>
          <w:b/>
          <w:bCs/>
          <w:color w:val="000000"/>
          <w:lang w:eastAsia="en-US"/>
        </w:rPr>
        <w:t>«або еквівалент»</w:t>
      </w:r>
      <w:r w:rsidR="000C37C2" w:rsidRPr="007D5347">
        <w:rPr>
          <w:color w:val="000000"/>
          <w:lang w:eastAsia="en-US"/>
        </w:rPr>
        <w:t>, навіть якщо він прямо не зазначений у тексті.</w:t>
      </w:r>
    </w:p>
    <w:p w14:paraId="34CEABC8" w14:textId="77777777" w:rsidR="000C37C2" w:rsidRPr="007D5347" w:rsidRDefault="000C37C2" w:rsidP="00EF6499">
      <w:pPr>
        <w:keepLines/>
        <w:widowControl w:val="0"/>
        <w:suppressLineNumbers/>
        <w:shd w:val="clear" w:color="auto" w:fill="FFFFFF"/>
        <w:ind w:left="284"/>
        <w:jc w:val="both"/>
        <w:rPr>
          <w:color w:val="000000"/>
          <w:lang w:eastAsia="en-US"/>
        </w:rPr>
      </w:pPr>
      <w:r w:rsidRPr="007D5347">
        <w:rPr>
          <w:color w:val="000000"/>
          <w:lang w:eastAsia="en-US"/>
        </w:rPr>
        <w:t>У випадках, коли технічна специфікація цієї Документації містить посилання на:</w:t>
      </w:r>
    </w:p>
    <w:p w14:paraId="77A0F457" w14:textId="77777777" w:rsidR="000C37C2" w:rsidRPr="007D5347" w:rsidRDefault="000C37C2" w:rsidP="00EF6499">
      <w:pPr>
        <w:keepLines/>
        <w:widowControl w:val="0"/>
        <w:numPr>
          <w:ilvl w:val="0"/>
          <w:numId w:val="26"/>
        </w:numPr>
        <w:suppressLineNumbers/>
        <w:shd w:val="clear" w:color="auto" w:fill="FFFFFF"/>
        <w:ind w:left="283" w:firstLine="143"/>
        <w:jc w:val="both"/>
        <w:rPr>
          <w:color w:val="000000"/>
          <w:lang w:eastAsia="en-US"/>
        </w:rPr>
      </w:pPr>
      <w:r w:rsidRPr="007D5347">
        <w:rPr>
          <w:color w:val="000000"/>
          <w:lang w:eastAsia="en-US"/>
        </w:rPr>
        <w:t>конкретну торговельну марку або виробника;</w:t>
      </w:r>
    </w:p>
    <w:p w14:paraId="74CAA1E4" w14:textId="77777777" w:rsidR="000C37C2" w:rsidRPr="007D5347" w:rsidRDefault="000C37C2" w:rsidP="00EF6499">
      <w:pPr>
        <w:keepLines/>
        <w:widowControl w:val="0"/>
        <w:numPr>
          <w:ilvl w:val="0"/>
          <w:numId w:val="26"/>
        </w:numPr>
        <w:suppressLineNumbers/>
        <w:shd w:val="clear" w:color="auto" w:fill="FFFFFF"/>
        <w:ind w:left="284" w:firstLine="143"/>
        <w:jc w:val="both"/>
        <w:rPr>
          <w:color w:val="000000"/>
          <w:lang w:eastAsia="en-US"/>
        </w:rPr>
      </w:pPr>
      <w:r w:rsidRPr="007D5347">
        <w:rPr>
          <w:color w:val="000000"/>
          <w:lang w:eastAsia="en-US"/>
        </w:rPr>
        <w:t>конкретний процес, що характеризує продукт або послугу певного суб’єкта господарювання;</w:t>
      </w:r>
    </w:p>
    <w:p w14:paraId="1CB1A470" w14:textId="77777777" w:rsidR="000C37C2" w:rsidRPr="007D5347" w:rsidRDefault="000C37C2" w:rsidP="00EF6499">
      <w:pPr>
        <w:keepLines/>
        <w:widowControl w:val="0"/>
        <w:numPr>
          <w:ilvl w:val="0"/>
          <w:numId w:val="26"/>
        </w:numPr>
        <w:suppressLineNumbers/>
        <w:shd w:val="clear" w:color="auto" w:fill="FFFFFF"/>
        <w:ind w:left="284" w:firstLine="143"/>
        <w:jc w:val="both"/>
        <w:rPr>
          <w:color w:val="000000"/>
          <w:lang w:eastAsia="en-US"/>
        </w:rPr>
      </w:pPr>
      <w:r w:rsidRPr="007D5347">
        <w:rPr>
          <w:color w:val="000000"/>
          <w:lang w:eastAsia="en-US"/>
        </w:rPr>
        <w:t>торговельні марки, патенти, типи;</w:t>
      </w:r>
    </w:p>
    <w:p w14:paraId="65FE12DC" w14:textId="77777777" w:rsidR="000C37C2" w:rsidRPr="007D5347" w:rsidRDefault="000C37C2" w:rsidP="00EF6499">
      <w:pPr>
        <w:keepLines/>
        <w:widowControl w:val="0"/>
        <w:numPr>
          <w:ilvl w:val="0"/>
          <w:numId w:val="26"/>
        </w:numPr>
        <w:suppressLineNumbers/>
        <w:shd w:val="clear" w:color="auto" w:fill="FFFFFF"/>
        <w:ind w:left="284" w:firstLine="143"/>
        <w:jc w:val="both"/>
        <w:rPr>
          <w:color w:val="000000"/>
          <w:lang w:eastAsia="en-US"/>
        </w:rPr>
      </w:pPr>
      <w:r w:rsidRPr="007D5347">
        <w:rPr>
          <w:color w:val="000000"/>
          <w:lang w:eastAsia="en-US"/>
        </w:rPr>
        <w:t>конкретне місце походження або спосіб виробництва,</w:t>
      </w:r>
    </w:p>
    <w:p w14:paraId="5F266846" w14:textId="77777777" w:rsidR="000C37C2" w:rsidRPr="007D5347" w:rsidRDefault="000C37C2" w:rsidP="00EF6499">
      <w:pPr>
        <w:keepLines/>
        <w:widowControl w:val="0"/>
        <w:numPr>
          <w:ilvl w:val="0"/>
          <w:numId w:val="26"/>
        </w:numPr>
        <w:suppressLineNumbers/>
        <w:shd w:val="clear" w:color="auto" w:fill="FFFFFF"/>
        <w:ind w:left="284" w:firstLine="143"/>
        <w:jc w:val="both"/>
        <w:rPr>
          <w:color w:val="000000"/>
          <w:lang w:eastAsia="en-US"/>
        </w:rPr>
      </w:pPr>
      <w:r w:rsidRPr="007D5347">
        <w:rPr>
          <w:color w:val="000000"/>
          <w:lang w:eastAsia="en-US"/>
        </w:rPr>
        <w:t>вважається, що до кожного такого посилання також застосовується вираз «або еквівалент», навіть якщо він прямо не зазначений у тексті технічної специфікації.</w:t>
      </w:r>
    </w:p>
    <w:p w14:paraId="5F7B23EA" w14:textId="3BC35C1B" w:rsidR="000C37C2" w:rsidRPr="007D5347" w:rsidRDefault="00EF6499" w:rsidP="00EF6499">
      <w:pPr>
        <w:keepLines/>
        <w:widowControl w:val="0"/>
        <w:suppressLineNumbers/>
        <w:shd w:val="clear" w:color="auto" w:fill="FFFFFF"/>
        <w:ind w:left="284"/>
        <w:jc w:val="both"/>
        <w:rPr>
          <w:color w:val="000000"/>
          <w:lang w:eastAsia="en-US"/>
        </w:rPr>
      </w:pPr>
      <w:r>
        <w:rPr>
          <w:color w:val="000000"/>
          <w:lang w:eastAsia="en-US"/>
        </w:rPr>
        <w:lastRenderedPageBreak/>
        <w:t xml:space="preserve">     </w:t>
      </w:r>
      <w:r w:rsidR="000C37C2" w:rsidRPr="007D5347">
        <w:rPr>
          <w:color w:val="000000"/>
          <w:lang w:eastAsia="en-US"/>
        </w:rPr>
        <w:t>Такі посилання використовуються з метою надання Учасникам загального уявлення про технічні, якісні характеристики або складові предмета закупівлі та не мають на меті обмеження конкуренції.</w:t>
      </w:r>
    </w:p>
    <w:sectPr w:rsidR="000C37C2" w:rsidRPr="007D5347" w:rsidSect="00744609">
      <w:headerReference w:type="even" r:id="rId20"/>
      <w:headerReference w:type="default" r:id="rId21"/>
      <w:footerReference w:type="default" r:id="rId22"/>
      <w:headerReference w:type="first" r:id="rId23"/>
      <w:pgSz w:w="16838" w:h="11906" w:orient="landscape"/>
      <w:pgMar w:top="1134" w:right="567" w:bottom="567" w:left="567" w:header="709" w:footer="9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98F38" w14:textId="77777777" w:rsidR="009A577A" w:rsidRPr="000C37C2" w:rsidRDefault="009A577A">
      <w:r w:rsidRPr="000C37C2">
        <w:separator/>
      </w:r>
    </w:p>
  </w:endnote>
  <w:endnote w:type="continuationSeparator" w:id="0">
    <w:p w14:paraId="71CFBA7C" w14:textId="77777777" w:rsidR="009A577A" w:rsidRPr="000C37C2" w:rsidRDefault="009A577A">
      <w:r w:rsidRPr="000C37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CC"/>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Arial">
    <w:altName w:val="Arial"/>
    <w:panose1 w:val="020B0604020202020204"/>
    <w:charset w:val="CC"/>
    <w:family w:val="swiss"/>
    <w:pitch w:val="variable"/>
    <w:sig w:usb0="E0002EFF" w:usb1="C000785B"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Verdana">
    <w:altName w:val=" Arial"/>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Aptos">
    <w:altName w:val="Calibri"/>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72CC9" w14:textId="0C6700A0" w:rsidR="00A256E7" w:rsidRPr="000C37C2" w:rsidRDefault="00000000" w:rsidP="00744609">
    <w:pPr>
      <w:tabs>
        <w:tab w:val="center" w:pos="4819"/>
        <w:tab w:val="right" w:pos="9639"/>
      </w:tabs>
      <w:ind w:left="709"/>
      <w:jc w:val="right"/>
      <w:rPr>
        <w:sz w:val="20"/>
        <w:szCs w:val="20"/>
        <w:u w:val="single"/>
      </w:rPr>
    </w:pPr>
    <w:r>
      <w:rPr>
        <w:sz w:val="20"/>
        <w:szCs w:val="20"/>
        <w:u w:val="single"/>
        <w:lang w:eastAsia="uk-UA"/>
      </w:rPr>
      <w:pict w14:anchorId="705BE2E0">
        <v:shapetype id="_x0000_t32" coordsize="21600,21600" o:spt="32" o:oned="t" path="m,l21600,21600e" filled="f">
          <v:path arrowok="t" fillok="f" o:connecttype="none"/>
          <o:lock v:ext="edit" shapetype="t"/>
        </v:shapetype>
        <v:shape id="_x0000_s1025" type="#_x0000_t32" style="position:absolute;left:0;text-align:left;margin-left:55.35pt;margin-top:.6pt;width:500.6pt;height:1.15pt;z-index:1" o:connectortype="straight"/>
      </w:pict>
    </w:r>
    <w:r w:rsidR="00645D1E">
      <w:rPr>
        <w:sz w:val="20"/>
        <w:szCs w:val="20"/>
      </w:rPr>
      <w:t xml:space="preserve">Засіб для безконтактного чищення, код ДК 021:2015 - 39830000-9 - Продукція для чищення </w:t>
    </w:r>
  </w:p>
  <w:p w14:paraId="70DDCD12" w14:textId="77777777" w:rsidR="00DA4230" w:rsidRPr="000C37C2" w:rsidRDefault="00DA4230" w:rsidP="00DA4230">
    <w:pPr>
      <w:tabs>
        <w:tab w:val="center" w:pos="4819"/>
        <w:tab w:val="right" w:pos="9639"/>
      </w:tabs>
      <w:jc w:val="right"/>
      <w:rPr>
        <w:sz w:val="18"/>
        <w:szCs w:val="18"/>
      </w:rPr>
    </w:pPr>
    <w:r w:rsidRPr="000C37C2">
      <w:rPr>
        <w:sz w:val="20"/>
        <w:szCs w:val="20"/>
      </w:rPr>
      <w:t xml:space="preserve">Аркуш </w:t>
    </w:r>
    <w:r w:rsidRPr="000C37C2">
      <w:rPr>
        <w:bCs/>
        <w:sz w:val="20"/>
        <w:szCs w:val="20"/>
      </w:rPr>
      <w:fldChar w:fldCharType="begin"/>
    </w:r>
    <w:r w:rsidRPr="000C37C2">
      <w:rPr>
        <w:bCs/>
        <w:sz w:val="20"/>
        <w:szCs w:val="20"/>
      </w:rPr>
      <w:instrText>PAGE</w:instrText>
    </w:r>
    <w:r w:rsidRPr="000C37C2">
      <w:rPr>
        <w:bCs/>
        <w:sz w:val="20"/>
        <w:szCs w:val="20"/>
      </w:rPr>
      <w:fldChar w:fldCharType="separate"/>
    </w:r>
    <w:r w:rsidR="004970AE" w:rsidRPr="000C37C2">
      <w:rPr>
        <w:bCs/>
        <w:sz w:val="20"/>
        <w:szCs w:val="20"/>
      </w:rPr>
      <w:t>2</w:t>
    </w:r>
    <w:r w:rsidRPr="000C37C2">
      <w:rPr>
        <w:bCs/>
        <w:sz w:val="20"/>
        <w:szCs w:val="20"/>
      </w:rPr>
      <w:fldChar w:fldCharType="end"/>
    </w:r>
    <w:r w:rsidRPr="000C37C2">
      <w:rPr>
        <w:sz w:val="20"/>
        <w:szCs w:val="20"/>
      </w:rPr>
      <w:t xml:space="preserve"> з </w:t>
    </w:r>
    <w:r w:rsidRPr="000C37C2">
      <w:rPr>
        <w:bCs/>
        <w:sz w:val="20"/>
        <w:szCs w:val="20"/>
      </w:rPr>
      <w:fldChar w:fldCharType="begin"/>
    </w:r>
    <w:r w:rsidRPr="000C37C2">
      <w:rPr>
        <w:bCs/>
        <w:sz w:val="20"/>
        <w:szCs w:val="20"/>
      </w:rPr>
      <w:instrText>NUMPAGES</w:instrText>
    </w:r>
    <w:r w:rsidRPr="000C37C2">
      <w:rPr>
        <w:bCs/>
        <w:sz w:val="20"/>
        <w:szCs w:val="20"/>
      </w:rPr>
      <w:fldChar w:fldCharType="separate"/>
    </w:r>
    <w:r w:rsidR="004970AE" w:rsidRPr="000C37C2">
      <w:rPr>
        <w:bCs/>
        <w:sz w:val="20"/>
        <w:szCs w:val="20"/>
      </w:rPr>
      <w:t>2</w:t>
    </w:r>
    <w:r w:rsidRPr="000C37C2">
      <w:rPr>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18055" w14:textId="77777777" w:rsidR="009A577A" w:rsidRPr="000C37C2" w:rsidRDefault="009A577A">
      <w:r w:rsidRPr="000C37C2">
        <w:separator/>
      </w:r>
    </w:p>
  </w:footnote>
  <w:footnote w:type="continuationSeparator" w:id="0">
    <w:p w14:paraId="54622139" w14:textId="77777777" w:rsidR="009A577A" w:rsidRPr="000C37C2" w:rsidRDefault="009A577A">
      <w:r w:rsidRPr="000C37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F2251" w14:textId="77777777" w:rsidR="00317C46" w:rsidRPr="000C37C2" w:rsidRDefault="00317C46">
    <w:pPr>
      <w:pStyle w:val="aa"/>
      <w:framePr w:wrap="around" w:vAnchor="text" w:hAnchor="margin" w:xAlign="center" w:y="1"/>
      <w:rPr>
        <w:rStyle w:val="ac"/>
      </w:rPr>
    </w:pPr>
    <w:r w:rsidRPr="000C37C2">
      <w:rPr>
        <w:rStyle w:val="ac"/>
      </w:rPr>
      <w:fldChar w:fldCharType="begin"/>
    </w:r>
    <w:r w:rsidRPr="000C37C2">
      <w:rPr>
        <w:rStyle w:val="ac"/>
      </w:rPr>
      <w:instrText xml:space="preserve">PAGE  </w:instrText>
    </w:r>
    <w:r w:rsidRPr="000C37C2">
      <w:rPr>
        <w:rStyle w:val="ac"/>
      </w:rPr>
      <w:fldChar w:fldCharType="separate"/>
    </w:r>
    <w:r w:rsidR="00DF1120" w:rsidRPr="000C37C2">
      <w:rPr>
        <w:rStyle w:val="ac"/>
      </w:rPr>
      <w:t>1</w:t>
    </w:r>
    <w:r w:rsidRPr="000C37C2">
      <w:rPr>
        <w:rStyle w:val="ac"/>
      </w:rPr>
      <w:fldChar w:fldCharType="end"/>
    </w:r>
  </w:p>
  <w:p w14:paraId="7EE43A57" w14:textId="77777777" w:rsidR="00317C46" w:rsidRPr="000C37C2" w:rsidRDefault="00317C4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A9B78" w14:textId="77777777" w:rsidR="002D6492" w:rsidRPr="000C37C2" w:rsidRDefault="00000000" w:rsidP="00A3681A">
    <w:pPr>
      <w:pStyle w:val="aa"/>
      <w:jc w:val="both"/>
      <w:rPr>
        <w:sz w:val="20"/>
        <w:szCs w:val="20"/>
      </w:rPr>
    </w:pPr>
    <w:r>
      <w:rPr>
        <w:lang w:eastAsia="uk-UA"/>
      </w:rPr>
      <w:pict w14:anchorId="4F858CFA">
        <v:shapetype id="_x0000_t32" coordsize="21600,21600" o:spt="32" o:oned="t" path="m,l21600,21600e" filled="f">
          <v:path arrowok="t" fillok="f" o:connecttype="none"/>
          <o:lock v:ext="edit" shapetype="t"/>
        </v:shapetype>
        <v:shape id="_x0000_s1026" type="#_x0000_t32" style="position:absolute;left:0;text-align:left;margin-left:-1.35pt;margin-top:37.55pt;width:498.35pt;height:1.1pt;z-index:2" o:connectortype="straight"/>
      </w:pict>
    </w:r>
    <w:r w:rsidR="0074314E">
      <w:pict w14:anchorId="517E2B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13.95pt;height:22.7pt;visibility:visible">
          <v:imagedata r:id="rId1" o:title=""/>
        </v:shape>
      </w:pict>
    </w:r>
    <w:r w:rsidR="002D6492" w:rsidRPr="000C37C2">
      <w:rPr>
        <w:sz w:val="20"/>
      </w:rPr>
      <w:t xml:space="preserve"> </w:t>
    </w:r>
    <w:r w:rsidR="009D4164" w:rsidRPr="000C37C2">
      <w:rPr>
        <w:sz w:val="20"/>
      </w:rPr>
      <w:t xml:space="preserve">                </w:t>
    </w:r>
    <w:r w:rsidR="003C4B6B" w:rsidRPr="000C37C2">
      <w:rPr>
        <w:sz w:val="20"/>
        <w:szCs w:val="20"/>
      </w:rPr>
      <w:t>О</w:t>
    </w:r>
    <w:r w:rsidR="00A256E7" w:rsidRPr="000C37C2">
      <w:rPr>
        <w:sz w:val="20"/>
        <w:szCs w:val="20"/>
      </w:rPr>
      <w:t>бґрунтування</w:t>
    </w:r>
    <w:r w:rsidR="003C4B6B" w:rsidRPr="000C37C2">
      <w:rPr>
        <w:sz w:val="20"/>
        <w:szCs w:val="20"/>
      </w:rPr>
      <w:t xml:space="preserve"> технічних та якісних характеристик предмета закупівлі та очікуваної вартості предмета закупівлі</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695BE" w14:textId="77777777" w:rsidR="00472235" w:rsidRPr="000C37C2" w:rsidRDefault="00000000" w:rsidP="00472235">
    <w:r>
      <w:pict w14:anchorId="101B9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564322280" o:spid="_x0000_s1028" type="#_x0000_t75" alt="surface1" style="position:absolute;margin-left:44.8pt;margin-top:55.6pt;width:188.35pt;height:40.2pt;z-index:-1;visibility:visible;mso-position-horizontal-relative:page;mso-position-vertical-relative:page">
          <v:imagedata r:id="rId1" o:title="surface1"/>
          <w10:wrap anchorx="page" anchory="page"/>
        </v:shape>
      </w:pict>
    </w:r>
  </w:p>
  <w:tbl>
    <w:tblPr>
      <w:tblW w:w="6656" w:type="dxa"/>
      <w:tblInd w:w="3119" w:type="dxa"/>
      <w:tblLook w:val="04A0" w:firstRow="1" w:lastRow="0" w:firstColumn="1" w:lastColumn="0" w:noHBand="0" w:noVBand="1"/>
    </w:tblPr>
    <w:tblGrid>
      <w:gridCol w:w="3402"/>
      <w:gridCol w:w="3119"/>
      <w:gridCol w:w="135"/>
    </w:tblGrid>
    <w:tr w:rsidR="00472235" w:rsidRPr="000C37C2" w14:paraId="7B60BD8E" w14:textId="77777777" w:rsidTr="00AF66AC">
      <w:trPr>
        <w:gridAfter w:val="1"/>
        <w:wAfter w:w="135" w:type="dxa"/>
      </w:trPr>
      <w:tc>
        <w:tcPr>
          <w:tcW w:w="3402" w:type="dxa"/>
          <w:tcBorders>
            <w:right w:val="single" w:sz="8" w:space="0" w:color="0F4761"/>
          </w:tcBorders>
        </w:tcPr>
        <w:p w14:paraId="3BDB6819" w14:textId="77777777" w:rsidR="00472235" w:rsidRPr="000C37C2" w:rsidRDefault="00472235" w:rsidP="00AF66AC">
          <w:pPr>
            <w:jc w:val="right"/>
          </w:pPr>
          <w:r w:rsidRPr="00AF66AC">
            <w:rPr>
              <w:color w:val="2136A4"/>
              <w:sz w:val="14"/>
            </w:rPr>
            <w:t>МІНІСТЕРСТВО РОЗВИТКУ ГРОМАД</w:t>
          </w:r>
        </w:p>
      </w:tc>
      <w:tc>
        <w:tcPr>
          <w:tcW w:w="3119" w:type="dxa"/>
          <w:tcBorders>
            <w:left w:val="single" w:sz="8" w:space="0" w:color="0F4761"/>
          </w:tcBorders>
        </w:tcPr>
        <w:p w14:paraId="6B356B42" w14:textId="77777777" w:rsidR="00472235" w:rsidRPr="000C37C2" w:rsidRDefault="00472235" w:rsidP="00472235">
          <w:r w:rsidRPr="00AF66AC">
            <w:rPr>
              <w:color w:val="2136A4"/>
              <w:sz w:val="14"/>
            </w:rPr>
            <w:t>MINISTRY FOR DEVELOPMENT OF COMMUNITIES</w:t>
          </w:r>
        </w:p>
      </w:tc>
    </w:tr>
    <w:tr w:rsidR="00472235" w:rsidRPr="000C37C2" w14:paraId="671E5C29" w14:textId="77777777" w:rsidTr="00AF66AC">
      <w:trPr>
        <w:gridAfter w:val="1"/>
        <w:wAfter w:w="135" w:type="dxa"/>
        <w:trHeight w:val="224"/>
      </w:trPr>
      <w:tc>
        <w:tcPr>
          <w:tcW w:w="3402" w:type="dxa"/>
          <w:tcBorders>
            <w:right w:val="single" w:sz="8" w:space="0" w:color="0F4761"/>
          </w:tcBorders>
        </w:tcPr>
        <w:p w14:paraId="4954F715" w14:textId="77777777" w:rsidR="00472235" w:rsidRPr="000C37C2" w:rsidRDefault="00472235" w:rsidP="00AF66AC">
          <w:pPr>
            <w:jc w:val="right"/>
          </w:pPr>
          <w:r w:rsidRPr="00AF66AC">
            <w:rPr>
              <w:color w:val="2136A4"/>
              <w:sz w:val="14"/>
            </w:rPr>
            <w:t>ТА ТЕРИТОРІЙ УКРАЇНИ</w:t>
          </w:r>
        </w:p>
      </w:tc>
      <w:tc>
        <w:tcPr>
          <w:tcW w:w="3119" w:type="dxa"/>
          <w:tcBorders>
            <w:left w:val="single" w:sz="8" w:space="0" w:color="0F4761"/>
          </w:tcBorders>
        </w:tcPr>
        <w:p w14:paraId="5B97BC44" w14:textId="77777777" w:rsidR="00472235" w:rsidRPr="00AF66AC" w:rsidRDefault="00472235" w:rsidP="00472235">
          <w:pPr>
            <w:pStyle w:val="aa"/>
            <w:rPr>
              <w:color w:val="2136A4"/>
              <w:sz w:val="14"/>
            </w:rPr>
          </w:pPr>
          <w:r w:rsidRPr="00AF66AC">
            <w:rPr>
              <w:color w:val="2136A4"/>
              <w:sz w:val="14"/>
            </w:rPr>
            <w:t>AND TERRITORIES OF UKRAINE</w:t>
          </w:r>
        </w:p>
      </w:tc>
    </w:tr>
    <w:tr w:rsidR="00472235" w:rsidRPr="000C37C2" w14:paraId="5D4E0385" w14:textId="77777777" w:rsidTr="00AF66AC">
      <w:trPr>
        <w:gridAfter w:val="1"/>
        <w:wAfter w:w="135" w:type="dxa"/>
      </w:trPr>
      <w:tc>
        <w:tcPr>
          <w:tcW w:w="3402" w:type="dxa"/>
          <w:tcBorders>
            <w:right w:val="single" w:sz="8" w:space="0" w:color="0F4761"/>
          </w:tcBorders>
        </w:tcPr>
        <w:p w14:paraId="12C27A79" w14:textId="77777777" w:rsidR="00472235" w:rsidRPr="000C37C2" w:rsidRDefault="00472235" w:rsidP="00AF66AC">
          <w:pPr>
            <w:jc w:val="right"/>
          </w:pPr>
          <w:r w:rsidRPr="00AF66AC">
            <w:rPr>
              <w:color w:val="2136A4"/>
              <w:sz w:val="14"/>
            </w:rPr>
            <w:t>ДЕРЖАВНЕ ПІДПРИЄМСТВО</w:t>
          </w:r>
        </w:p>
      </w:tc>
      <w:tc>
        <w:tcPr>
          <w:tcW w:w="3119" w:type="dxa"/>
          <w:tcBorders>
            <w:left w:val="single" w:sz="8" w:space="0" w:color="0F4761"/>
          </w:tcBorders>
        </w:tcPr>
        <w:p w14:paraId="49E124CF" w14:textId="77777777" w:rsidR="00472235" w:rsidRPr="00AF66AC" w:rsidRDefault="00472235" w:rsidP="00472235">
          <w:pPr>
            <w:pStyle w:val="aa"/>
            <w:rPr>
              <w:color w:val="2136A4"/>
              <w:sz w:val="14"/>
            </w:rPr>
          </w:pPr>
          <w:r w:rsidRPr="00AF66AC">
            <w:rPr>
              <w:color w:val="2136A4"/>
              <w:sz w:val="14"/>
            </w:rPr>
            <w:t xml:space="preserve">BORYSPIL INTERNATIONAL AIRPORT </w:t>
          </w:r>
        </w:p>
      </w:tc>
    </w:tr>
    <w:tr w:rsidR="00472235" w:rsidRPr="000C37C2" w14:paraId="2D65B768" w14:textId="77777777" w:rsidTr="00AF66AC">
      <w:trPr>
        <w:gridAfter w:val="1"/>
        <w:wAfter w:w="135" w:type="dxa"/>
        <w:trHeight w:val="216"/>
      </w:trPr>
      <w:tc>
        <w:tcPr>
          <w:tcW w:w="3402" w:type="dxa"/>
          <w:tcBorders>
            <w:right w:val="single" w:sz="8" w:space="0" w:color="0F4761"/>
          </w:tcBorders>
        </w:tcPr>
        <w:p w14:paraId="14E9FBDB" w14:textId="77777777" w:rsidR="00472235" w:rsidRPr="000C37C2" w:rsidRDefault="00472235" w:rsidP="00AF66AC">
          <w:pPr>
            <w:jc w:val="right"/>
          </w:pPr>
          <w:r w:rsidRPr="00AF66AC">
            <w:rPr>
              <w:color w:val="2136A4"/>
              <w:sz w:val="14"/>
            </w:rPr>
            <w:t>"МІЖНАРОДНИЙ АЕРОПОРТ "БОРИСПІЛЬ"</w:t>
          </w:r>
        </w:p>
      </w:tc>
      <w:tc>
        <w:tcPr>
          <w:tcW w:w="3119" w:type="dxa"/>
          <w:tcBorders>
            <w:left w:val="single" w:sz="8" w:space="0" w:color="0F4761"/>
          </w:tcBorders>
        </w:tcPr>
        <w:p w14:paraId="6F6FC1AB" w14:textId="77777777" w:rsidR="00472235" w:rsidRPr="00AF66AC" w:rsidRDefault="00472235" w:rsidP="00472235">
          <w:pPr>
            <w:pStyle w:val="aa"/>
            <w:rPr>
              <w:color w:val="2136A4"/>
              <w:sz w:val="14"/>
            </w:rPr>
          </w:pPr>
          <w:r w:rsidRPr="00AF66AC">
            <w:rPr>
              <w:color w:val="2136A4"/>
              <w:sz w:val="14"/>
            </w:rPr>
            <w:t>STATE ENTERPRISE</w:t>
          </w:r>
        </w:p>
      </w:tc>
    </w:tr>
    <w:tr w:rsidR="00472235" w:rsidRPr="000C37C2" w14:paraId="1FEF0634" w14:textId="77777777" w:rsidTr="00AF66AC">
      <w:trPr>
        <w:gridAfter w:val="1"/>
        <w:wAfter w:w="135" w:type="dxa"/>
      </w:trPr>
      <w:tc>
        <w:tcPr>
          <w:tcW w:w="3402" w:type="dxa"/>
          <w:tcBorders>
            <w:right w:val="single" w:sz="8" w:space="0" w:color="0F4761"/>
          </w:tcBorders>
        </w:tcPr>
        <w:p w14:paraId="3239D50B" w14:textId="77777777" w:rsidR="00472235" w:rsidRPr="000C37C2" w:rsidRDefault="00472235" w:rsidP="00AF66AC">
          <w:pPr>
            <w:jc w:val="right"/>
          </w:pPr>
          <w:r w:rsidRPr="00AF66AC">
            <w:rPr>
              <w:rFonts w:ascii="Segoe MDL2 Assets" w:hAnsi="Segoe MDL2 Assets"/>
              <w:b/>
              <w:color w:val="2136A4"/>
              <w:sz w:val="14"/>
              <w:szCs w:val="14"/>
            </w:rPr>
            <w:t></w:t>
          </w:r>
          <w:r w:rsidRPr="00AF66AC">
            <w:rPr>
              <w:color w:val="2136A4"/>
              <w:sz w:val="14"/>
            </w:rPr>
            <w:t>вул.Бориспіль-7, село Гора, Бориспільський район</w:t>
          </w:r>
        </w:p>
      </w:tc>
      <w:tc>
        <w:tcPr>
          <w:tcW w:w="3119" w:type="dxa"/>
          <w:tcBorders>
            <w:left w:val="single" w:sz="8" w:space="0" w:color="0F4761"/>
          </w:tcBorders>
        </w:tcPr>
        <w:p w14:paraId="6FAECCAD" w14:textId="77777777" w:rsidR="00472235" w:rsidRPr="00AF66AC" w:rsidRDefault="00472235" w:rsidP="00472235">
          <w:pPr>
            <w:pStyle w:val="aa"/>
            <w:rPr>
              <w:color w:val="2136A4"/>
              <w:sz w:val="14"/>
            </w:rPr>
          </w:pPr>
          <w:r w:rsidRPr="00AF66AC">
            <w:rPr>
              <w:rFonts w:ascii="Segoe MDL2 Assets" w:hAnsi="Segoe MDL2 Assets"/>
              <w:b/>
              <w:color w:val="2136A4"/>
              <w:sz w:val="14"/>
              <w:szCs w:val="14"/>
            </w:rPr>
            <w:t></w:t>
          </w:r>
          <w:r w:rsidRPr="00AF66AC">
            <w:rPr>
              <w:color w:val="2136A4"/>
              <w:sz w:val="14"/>
            </w:rPr>
            <w:t xml:space="preserve">Boryspil-7 </w:t>
          </w:r>
          <w:proofErr w:type="spellStart"/>
          <w:r w:rsidRPr="00AF66AC">
            <w:rPr>
              <w:color w:val="2136A4"/>
              <w:sz w:val="14"/>
            </w:rPr>
            <w:t>Str</w:t>
          </w:r>
          <w:proofErr w:type="spellEnd"/>
          <w:r w:rsidRPr="00AF66AC">
            <w:rPr>
              <w:color w:val="2136A4"/>
              <w:sz w:val="14"/>
            </w:rPr>
            <w:t xml:space="preserve">., </w:t>
          </w:r>
          <w:proofErr w:type="spellStart"/>
          <w:r w:rsidRPr="00AF66AC">
            <w:rPr>
              <w:color w:val="2136A4"/>
              <w:sz w:val="14"/>
            </w:rPr>
            <w:t>Hora</w:t>
          </w:r>
          <w:proofErr w:type="spellEnd"/>
          <w:r w:rsidRPr="00AF66AC">
            <w:rPr>
              <w:color w:val="2136A4"/>
              <w:sz w:val="14"/>
            </w:rPr>
            <w:t xml:space="preserve"> </w:t>
          </w:r>
          <w:proofErr w:type="spellStart"/>
          <w:r w:rsidRPr="00AF66AC">
            <w:rPr>
              <w:color w:val="2136A4"/>
              <w:sz w:val="14"/>
            </w:rPr>
            <w:t>village</w:t>
          </w:r>
          <w:proofErr w:type="spellEnd"/>
          <w:r w:rsidRPr="00AF66AC">
            <w:rPr>
              <w:color w:val="2136A4"/>
              <w:sz w:val="14"/>
            </w:rPr>
            <w:t xml:space="preserve">, </w:t>
          </w:r>
          <w:proofErr w:type="spellStart"/>
          <w:r w:rsidRPr="00AF66AC">
            <w:rPr>
              <w:color w:val="2136A4"/>
              <w:sz w:val="14"/>
            </w:rPr>
            <w:t>Boryspil</w:t>
          </w:r>
          <w:proofErr w:type="spellEnd"/>
          <w:r w:rsidRPr="00AF66AC">
            <w:rPr>
              <w:color w:val="2136A4"/>
              <w:sz w:val="14"/>
            </w:rPr>
            <w:t xml:space="preserve"> </w:t>
          </w:r>
          <w:proofErr w:type="spellStart"/>
          <w:r w:rsidRPr="00AF66AC">
            <w:rPr>
              <w:color w:val="2136A4"/>
              <w:sz w:val="14"/>
            </w:rPr>
            <w:t>district</w:t>
          </w:r>
          <w:proofErr w:type="spellEnd"/>
        </w:p>
      </w:tc>
    </w:tr>
    <w:tr w:rsidR="00472235" w:rsidRPr="000C37C2" w14:paraId="3794130A" w14:textId="77777777" w:rsidTr="00AF66AC">
      <w:trPr>
        <w:gridAfter w:val="1"/>
        <w:wAfter w:w="135" w:type="dxa"/>
        <w:trHeight w:val="207"/>
      </w:trPr>
      <w:tc>
        <w:tcPr>
          <w:tcW w:w="3402" w:type="dxa"/>
          <w:tcBorders>
            <w:right w:val="single" w:sz="8" w:space="0" w:color="0F4761"/>
          </w:tcBorders>
        </w:tcPr>
        <w:p w14:paraId="2FCDCE63" w14:textId="77777777" w:rsidR="00472235" w:rsidRPr="000C37C2" w:rsidRDefault="00472235" w:rsidP="00AF66AC">
          <w:pPr>
            <w:jc w:val="right"/>
          </w:pPr>
          <w:r w:rsidRPr="00AF66AC">
            <w:rPr>
              <w:color w:val="2136A4"/>
              <w:sz w:val="14"/>
            </w:rPr>
            <w:t>Київська обл., Україна, 08300</w:t>
          </w:r>
        </w:p>
      </w:tc>
      <w:tc>
        <w:tcPr>
          <w:tcW w:w="3119" w:type="dxa"/>
          <w:tcBorders>
            <w:left w:val="single" w:sz="8" w:space="0" w:color="0F4761"/>
          </w:tcBorders>
        </w:tcPr>
        <w:p w14:paraId="0573691C" w14:textId="77777777" w:rsidR="00472235" w:rsidRPr="000C37C2" w:rsidRDefault="00472235" w:rsidP="00472235">
          <w:proofErr w:type="spellStart"/>
          <w:r w:rsidRPr="00AF66AC">
            <w:rPr>
              <w:color w:val="2136A4"/>
              <w:sz w:val="14"/>
            </w:rPr>
            <w:t>Kyiv</w:t>
          </w:r>
          <w:proofErr w:type="spellEnd"/>
          <w:r w:rsidRPr="00AF66AC">
            <w:rPr>
              <w:color w:val="2136A4"/>
              <w:sz w:val="14"/>
            </w:rPr>
            <w:t xml:space="preserve"> </w:t>
          </w:r>
          <w:proofErr w:type="spellStart"/>
          <w:r w:rsidRPr="00AF66AC">
            <w:rPr>
              <w:color w:val="2136A4"/>
              <w:sz w:val="14"/>
            </w:rPr>
            <w:t>region</w:t>
          </w:r>
          <w:proofErr w:type="spellEnd"/>
          <w:r w:rsidRPr="00AF66AC">
            <w:rPr>
              <w:color w:val="2136A4"/>
              <w:sz w:val="14"/>
            </w:rPr>
            <w:t xml:space="preserve">, </w:t>
          </w:r>
          <w:proofErr w:type="spellStart"/>
          <w:r w:rsidRPr="00AF66AC">
            <w:rPr>
              <w:color w:val="2136A4"/>
              <w:sz w:val="14"/>
            </w:rPr>
            <w:t>Ukraine</w:t>
          </w:r>
          <w:proofErr w:type="spellEnd"/>
          <w:r w:rsidRPr="00AF66AC">
            <w:rPr>
              <w:color w:val="2136A4"/>
              <w:sz w:val="14"/>
            </w:rPr>
            <w:t>, 08300</w:t>
          </w:r>
        </w:p>
      </w:tc>
    </w:tr>
    <w:tr w:rsidR="00472235" w:rsidRPr="000C37C2" w14:paraId="3395CAF7" w14:textId="77777777" w:rsidTr="00AF66AC">
      <w:tc>
        <w:tcPr>
          <w:tcW w:w="6378" w:type="dxa"/>
          <w:gridSpan w:val="3"/>
        </w:tcPr>
        <w:p w14:paraId="46AB457E" w14:textId="77777777" w:rsidR="00472235" w:rsidRPr="00AF66AC" w:rsidRDefault="00472235" w:rsidP="00AF66AC">
          <w:pPr>
            <w:pStyle w:val="aa"/>
            <w:spacing w:before="20"/>
            <w:jc w:val="center"/>
            <w:rPr>
              <w:color w:val="2136A4"/>
              <w:sz w:val="14"/>
            </w:rPr>
          </w:pPr>
          <w:r w:rsidRPr="00AF66AC">
            <w:rPr>
              <w:color w:val="2136A4"/>
              <w:sz w:val="14"/>
            </w:rPr>
            <w:t>Код згідно з ЄДРПОУ 20572069</w:t>
          </w:r>
        </w:p>
      </w:tc>
    </w:tr>
    <w:tr w:rsidR="00472235" w:rsidRPr="000C37C2" w14:paraId="18CCFE35" w14:textId="77777777" w:rsidTr="00AF66AC">
      <w:tc>
        <w:tcPr>
          <w:tcW w:w="6378" w:type="dxa"/>
          <w:gridSpan w:val="3"/>
        </w:tcPr>
        <w:p w14:paraId="1498378E" w14:textId="77777777" w:rsidR="00472235" w:rsidRPr="00AF66AC" w:rsidRDefault="00472235" w:rsidP="00AF66AC">
          <w:pPr>
            <w:pStyle w:val="aa"/>
            <w:spacing w:before="20"/>
            <w:jc w:val="center"/>
            <w:rPr>
              <w:color w:val="2136A4"/>
              <w:sz w:val="14"/>
            </w:rPr>
          </w:pPr>
          <w:r w:rsidRPr="00AF66AC">
            <w:rPr>
              <w:rFonts w:ascii="Segoe UI Emoji" w:hAnsi="Segoe UI Emoji"/>
              <w:b/>
              <w:color w:val="2136A4"/>
              <w:sz w:val="14"/>
              <w:szCs w:val="14"/>
            </w:rPr>
            <w:t>📞</w:t>
          </w:r>
          <w:r w:rsidRPr="00AF66AC">
            <w:rPr>
              <w:color w:val="2136A4"/>
              <w:sz w:val="14"/>
            </w:rPr>
            <w:t xml:space="preserve"> +38 044 281 78 54 | </w:t>
          </w:r>
          <w:proofErr w:type="spellStart"/>
          <w:r w:rsidRPr="00AF66AC">
            <w:rPr>
              <w:color w:val="2136A4"/>
              <w:sz w:val="14"/>
            </w:rPr>
            <w:t>fax</w:t>
          </w:r>
          <w:proofErr w:type="spellEnd"/>
          <w:r w:rsidRPr="00AF66AC">
            <w:rPr>
              <w:color w:val="2136A4"/>
              <w:sz w:val="14"/>
            </w:rPr>
            <w:t xml:space="preserve">: +38 044 281 71 22 | </w:t>
          </w:r>
          <w:r w:rsidRPr="00AF66AC">
            <w:rPr>
              <w:b/>
              <w:color w:val="2136A4"/>
              <w:sz w:val="14"/>
              <w:szCs w:val="14"/>
            </w:rPr>
            <w:sym w:font="Wingdings" w:char="F02A"/>
          </w:r>
          <w:r w:rsidRPr="00AF66AC">
            <w:rPr>
              <w:color w:val="2136A4"/>
              <w:sz w:val="14"/>
              <w:szCs w:val="14"/>
              <w:vertAlign w:val="subscript"/>
            </w:rPr>
            <w:t xml:space="preserve"> </w:t>
          </w:r>
          <w:r w:rsidRPr="00AF66AC">
            <w:rPr>
              <w:color w:val="2136A4"/>
              <w:sz w:val="14"/>
            </w:rPr>
            <w:t xml:space="preserve">info@kbp.aero | </w:t>
          </w:r>
          <w:r w:rsidRPr="00AF66AC">
            <w:rPr>
              <w:rFonts w:ascii="Segoe UI Symbol" w:hAnsi="Segoe UI Symbol"/>
              <w:color w:val="2136A4"/>
              <w:sz w:val="10"/>
              <w:szCs w:val="10"/>
            </w:rPr>
            <w:t></w:t>
          </w:r>
          <w:r w:rsidRPr="00AF66AC">
            <w:rPr>
              <w:color w:val="2136A4"/>
              <w:sz w:val="10"/>
              <w:szCs w:val="10"/>
            </w:rPr>
            <w:t xml:space="preserve"> </w:t>
          </w:r>
          <w:r w:rsidRPr="00AF66AC">
            <w:rPr>
              <w:color w:val="2136A4"/>
              <w:sz w:val="14"/>
            </w:rPr>
            <w:t>AFTN: UKBBYDYD</w:t>
          </w:r>
        </w:p>
        <w:p w14:paraId="2E98038D" w14:textId="77777777" w:rsidR="00472235" w:rsidRPr="00AF66AC" w:rsidRDefault="00472235" w:rsidP="00AF66AC">
          <w:pPr>
            <w:jc w:val="center"/>
            <w:rPr>
              <w:color w:val="2136A4"/>
              <w:sz w:val="14"/>
            </w:rPr>
          </w:pPr>
          <w:r w:rsidRPr="00AF66AC">
            <w:rPr>
              <w:rFonts w:ascii="Segoe UI Symbol" w:hAnsi="Segoe UI Symbol" w:cs="Segoe UI Symbol"/>
              <w:color w:val="2136A4"/>
              <w:sz w:val="14"/>
            </w:rPr>
            <w:t>🌐</w:t>
          </w:r>
          <w:r w:rsidRPr="00AF66AC">
            <w:rPr>
              <w:color w:val="2136A4"/>
              <w:sz w:val="28"/>
              <w:szCs w:val="28"/>
              <w:lang w:eastAsia="uk-UA"/>
            </w:rPr>
            <w:t xml:space="preserve"> </w:t>
          </w:r>
          <w:r w:rsidRPr="00AF66AC">
            <w:rPr>
              <w:color w:val="2136A4"/>
              <w:sz w:val="14"/>
            </w:rPr>
            <w:t>https://kbp.aero</w:t>
          </w:r>
        </w:p>
      </w:tc>
    </w:tr>
  </w:tbl>
  <w:p w14:paraId="0B4103C2" w14:textId="77777777" w:rsidR="000F2F0F" w:rsidRPr="000C37C2" w:rsidRDefault="00000000">
    <w:pPr>
      <w:pStyle w:val="aa"/>
    </w:pPr>
    <w:r>
      <w:pict w14:anchorId="0DA6C024">
        <v:line id="Прямая соединительная линия 6" o:spid="_x0000_s1027" style="position:absolute;z-index:3;visibility:visible;mso-position-horizontal:center;mso-position-horizontal-relative:page;mso-position-vertical-relative:text" from="0,2pt" to="8in,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" strokecolor="#2136a4" strokeweight="1pt">
          <v:stroke joinstyle="miter"/>
          <w10:wrap anchorx="page"/>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8E3"/>
    <w:multiLevelType w:val="hybridMultilevel"/>
    <w:tmpl w:val="5240D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A72E5C"/>
    <w:multiLevelType w:val="hybridMultilevel"/>
    <w:tmpl w:val="E77C2EB2"/>
    <w:lvl w:ilvl="0" w:tplc="FF88CA70">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D441902"/>
    <w:multiLevelType w:val="hybridMultilevel"/>
    <w:tmpl w:val="A9827B7A"/>
    <w:lvl w:ilvl="0" w:tplc="3732C08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082025"/>
    <w:multiLevelType w:val="hybridMultilevel"/>
    <w:tmpl w:val="CBFE68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B315662"/>
    <w:multiLevelType w:val="hybridMultilevel"/>
    <w:tmpl w:val="8026C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AB0E74"/>
    <w:multiLevelType w:val="hybridMultilevel"/>
    <w:tmpl w:val="80BAE67A"/>
    <w:lvl w:ilvl="0" w:tplc="78D62FCE">
      <w:start w:val="2"/>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6" w15:restartNumberingAfterBreak="0">
    <w:nsid w:val="213B1E98"/>
    <w:multiLevelType w:val="hybridMultilevel"/>
    <w:tmpl w:val="7DB4C334"/>
    <w:lvl w:ilvl="0" w:tplc="2730D5E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8151E1"/>
    <w:multiLevelType w:val="hybridMultilevel"/>
    <w:tmpl w:val="D438EF5E"/>
    <w:lvl w:ilvl="0" w:tplc="0C1ABB02">
      <w:start w:val="7"/>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8" w15:restartNumberingAfterBreak="0">
    <w:nsid w:val="2FCA227A"/>
    <w:multiLevelType w:val="hybridMultilevel"/>
    <w:tmpl w:val="0676171A"/>
    <w:lvl w:ilvl="0" w:tplc="DF7AE0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30F72FFF"/>
    <w:multiLevelType w:val="hybridMultilevel"/>
    <w:tmpl w:val="2EE09F54"/>
    <w:lvl w:ilvl="0" w:tplc="0C404260">
      <w:start w:val="62"/>
      <w:numFmt w:val="bullet"/>
      <w:lvlText w:val="-"/>
      <w:lvlJc w:val="left"/>
      <w:pPr>
        <w:ind w:left="720" w:hanging="360"/>
      </w:pPr>
      <w:rPr>
        <w:rFonts w:ascii="Book Antiqua" w:eastAsia="Times New Roman" w:hAnsi="Book Antiqu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22B5F48"/>
    <w:multiLevelType w:val="hybridMultilevel"/>
    <w:tmpl w:val="4D120A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83221F9"/>
    <w:multiLevelType w:val="hybridMultilevel"/>
    <w:tmpl w:val="E8000BD0"/>
    <w:lvl w:ilvl="0" w:tplc="0C404260">
      <w:start w:val="62"/>
      <w:numFmt w:val="bullet"/>
      <w:lvlText w:val="-"/>
      <w:lvlJc w:val="left"/>
      <w:pPr>
        <w:ind w:left="720" w:hanging="360"/>
      </w:pPr>
      <w:rPr>
        <w:rFonts w:ascii="Book Antiqua" w:eastAsia="Times New Roman" w:hAnsi="Book Antiqu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C501004"/>
    <w:multiLevelType w:val="hybridMultilevel"/>
    <w:tmpl w:val="0348249C"/>
    <w:lvl w:ilvl="0" w:tplc="121AC69A">
      <w:start w:val="1"/>
      <w:numFmt w:val="decimal"/>
      <w:lvlText w:val="%1."/>
      <w:lvlJc w:val="left"/>
      <w:pPr>
        <w:ind w:left="170" w:firstLine="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3CD335CC"/>
    <w:multiLevelType w:val="hybridMultilevel"/>
    <w:tmpl w:val="48400DD0"/>
    <w:lvl w:ilvl="0" w:tplc="CA1ACC32">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63B074C"/>
    <w:multiLevelType w:val="hybridMultilevel"/>
    <w:tmpl w:val="CF60568A"/>
    <w:lvl w:ilvl="0" w:tplc="EC7E4B36">
      <w:start w:val="1"/>
      <w:numFmt w:val="decimal"/>
      <w:lvlText w:val="%1"/>
      <w:lvlJc w:val="left"/>
      <w:pPr>
        <w:tabs>
          <w:tab w:val="num" w:pos="1080"/>
        </w:tabs>
        <w:ind w:left="1080" w:hanging="360"/>
      </w:pPr>
      <w:rPr>
        <w:rFonts w:hint="default"/>
      </w:rPr>
    </w:lvl>
    <w:lvl w:ilvl="1" w:tplc="56E89C1C">
      <w:start w:val="16"/>
      <w:numFmt w:val="bullet"/>
      <w:lvlText w:val="–"/>
      <w:lvlJc w:val="left"/>
      <w:pPr>
        <w:tabs>
          <w:tab w:val="num" w:pos="1785"/>
        </w:tabs>
        <w:ind w:left="1785" w:hanging="70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3ED641A"/>
    <w:multiLevelType w:val="multilevel"/>
    <w:tmpl w:val="E63AD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1287569"/>
    <w:multiLevelType w:val="hybridMultilevel"/>
    <w:tmpl w:val="C7AE1BCA"/>
    <w:lvl w:ilvl="0" w:tplc="D71850C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45601B"/>
    <w:multiLevelType w:val="hybridMultilevel"/>
    <w:tmpl w:val="C17C28F6"/>
    <w:lvl w:ilvl="0" w:tplc="7338AE92">
      <w:numFmt w:val="bullet"/>
      <w:lvlText w:val=""/>
      <w:lvlJc w:val="left"/>
      <w:pPr>
        <w:ind w:left="720" w:hanging="360"/>
      </w:pPr>
      <w:rPr>
        <w:rFonts w:ascii="Wingdings" w:eastAsia="Times New Roman"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9273FED"/>
    <w:multiLevelType w:val="hybridMultilevel"/>
    <w:tmpl w:val="5944E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AC54CAE"/>
    <w:multiLevelType w:val="hybridMultilevel"/>
    <w:tmpl w:val="7C9030A8"/>
    <w:lvl w:ilvl="0" w:tplc="A482AF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0" w15:restartNumberingAfterBreak="0">
    <w:nsid w:val="6CA30A0F"/>
    <w:multiLevelType w:val="hybridMultilevel"/>
    <w:tmpl w:val="17E85D68"/>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DEC3664"/>
    <w:multiLevelType w:val="hybridMultilevel"/>
    <w:tmpl w:val="A190A382"/>
    <w:lvl w:ilvl="0" w:tplc="AB2895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6F7E05E8"/>
    <w:multiLevelType w:val="hybridMultilevel"/>
    <w:tmpl w:val="65E8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25153F5"/>
    <w:multiLevelType w:val="hybridMultilevel"/>
    <w:tmpl w:val="6DC6E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40A7AC8"/>
    <w:multiLevelType w:val="hybridMultilevel"/>
    <w:tmpl w:val="15AE2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FBB70F0"/>
    <w:multiLevelType w:val="hybridMultilevel"/>
    <w:tmpl w:val="F2569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193113735">
    <w:abstractNumId w:val="22"/>
  </w:num>
  <w:num w:numId="2" w16cid:durableId="839198252">
    <w:abstractNumId w:val="24"/>
  </w:num>
  <w:num w:numId="3" w16cid:durableId="279608015">
    <w:abstractNumId w:val="0"/>
  </w:num>
  <w:num w:numId="4" w16cid:durableId="439103244">
    <w:abstractNumId w:val="25"/>
  </w:num>
  <w:num w:numId="5" w16cid:durableId="784807860">
    <w:abstractNumId w:val="7"/>
  </w:num>
  <w:num w:numId="6" w16cid:durableId="663624860">
    <w:abstractNumId w:val="5"/>
  </w:num>
  <w:num w:numId="7" w16cid:durableId="1145897656">
    <w:abstractNumId w:val="6"/>
  </w:num>
  <w:num w:numId="8" w16cid:durableId="2051999558">
    <w:abstractNumId w:val="21"/>
  </w:num>
  <w:num w:numId="9" w16cid:durableId="664747696">
    <w:abstractNumId w:val="1"/>
  </w:num>
  <w:num w:numId="10" w16cid:durableId="434061405">
    <w:abstractNumId w:val="18"/>
  </w:num>
  <w:num w:numId="11" w16cid:durableId="2120680891">
    <w:abstractNumId w:val="16"/>
  </w:num>
  <w:num w:numId="12" w16cid:durableId="1978148832">
    <w:abstractNumId w:val="14"/>
  </w:num>
  <w:num w:numId="13" w16cid:durableId="2106878001">
    <w:abstractNumId w:val="15"/>
  </w:num>
  <w:num w:numId="14" w16cid:durableId="1869097708">
    <w:abstractNumId w:val="3"/>
  </w:num>
  <w:num w:numId="15" w16cid:durableId="1509519968">
    <w:abstractNumId w:val="17"/>
  </w:num>
  <w:num w:numId="16" w16cid:durableId="254244404">
    <w:abstractNumId w:val="2"/>
  </w:num>
  <w:num w:numId="17" w16cid:durableId="1911454123">
    <w:abstractNumId w:val="13"/>
  </w:num>
  <w:num w:numId="18" w16cid:durableId="1827014731">
    <w:abstractNumId w:val="4"/>
  </w:num>
  <w:num w:numId="19" w16cid:durableId="1203902052">
    <w:abstractNumId w:val="8"/>
  </w:num>
  <w:num w:numId="20" w16cid:durableId="1078282273">
    <w:abstractNumId w:val="20"/>
  </w:num>
  <w:num w:numId="21" w16cid:durableId="1819028767">
    <w:abstractNumId w:val="10"/>
  </w:num>
  <w:num w:numId="22" w16cid:durableId="877668686">
    <w:abstractNumId w:val="19"/>
  </w:num>
  <w:num w:numId="23" w16cid:durableId="1455322974">
    <w:abstractNumId w:val="12"/>
  </w:num>
  <w:num w:numId="24" w16cid:durableId="721247596">
    <w:abstractNumId w:val="23"/>
  </w:num>
  <w:num w:numId="25" w16cid:durableId="937371438">
    <w:abstractNumId w:val="23"/>
  </w:num>
  <w:num w:numId="26" w16cid:durableId="943150900">
    <w:abstractNumId w:val="9"/>
  </w:num>
  <w:num w:numId="27" w16cid:durableId="9441144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shapelayout v:ext="edit">
      <o:idmap v:ext="edit" data="1"/>
      <o:rules v:ext="edit">
        <o:r id="V:Rule1" type="connector" idref="#_x0000_s1026"/>
        <o:r id="V:Rule2" type="connector" idref="#_x0000_s1025"/>
      </o:rules>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6334"/>
    <w:rsid w:val="0000007C"/>
    <w:rsid w:val="00001318"/>
    <w:rsid w:val="000023CD"/>
    <w:rsid w:val="000030D4"/>
    <w:rsid w:val="00004FF9"/>
    <w:rsid w:val="00005EA1"/>
    <w:rsid w:val="000063B4"/>
    <w:rsid w:val="000104FC"/>
    <w:rsid w:val="000118B8"/>
    <w:rsid w:val="0001276E"/>
    <w:rsid w:val="000140E7"/>
    <w:rsid w:val="000218F3"/>
    <w:rsid w:val="0002284D"/>
    <w:rsid w:val="00025BF5"/>
    <w:rsid w:val="00032BAA"/>
    <w:rsid w:val="00033DF2"/>
    <w:rsid w:val="0003580A"/>
    <w:rsid w:val="00035B62"/>
    <w:rsid w:val="000360FB"/>
    <w:rsid w:val="00036268"/>
    <w:rsid w:val="00040C93"/>
    <w:rsid w:val="000422AD"/>
    <w:rsid w:val="00042A09"/>
    <w:rsid w:val="00046ACE"/>
    <w:rsid w:val="00046E58"/>
    <w:rsid w:val="0005070D"/>
    <w:rsid w:val="00051033"/>
    <w:rsid w:val="00055AA8"/>
    <w:rsid w:val="00056C16"/>
    <w:rsid w:val="00056C4B"/>
    <w:rsid w:val="000630B3"/>
    <w:rsid w:val="00064C58"/>
    <w:rsid w:val="00064DBB"/>
    <w:rsid w:val="00064F9D"/>
    <w:rsid w:val="0006502E"/>
    <w:rsid w:val="00065BCD"/>
    <w:rsid w:val="00066D73"/>
    <w:rsid w:val="00066D82"/>
    <w:rsid w:val="00066E61"/>
    <w:rsid w:val="00067191"/>
    <w:rsid w:val="00076710"/>
    <w:rsid w:val="00076F90"/>
    <w:rsid w:val="00077D47"/>
    <w:rsid w:val="000817A5"/>
    <w:rsid w:val="00082639"/>
    <w:rsid w:val="0008385A"/>
    <w:rsid w:val="0008390F"/>
    <w:rsid w:val="00085A62"/>
    <w:rsid w:val="00087081"/>
    <w:rsid w:val="000907DF"/>
    <w:rsid w:val="00091891"/>
    <w:rsid w:val="00093C53"/>
    <w:rsid w:val="0009664D"/>
    <w:rsid w:val="00097F76"/>
    <w:rsid w:val="000A169B"/>
    <w:rsid w:val="000A1AB6"/>
    <w:rsid w:val="000A24BE"/>
    <w:rsid w:val="000A410D"/>
    <w:rsid w:val="000A4A8B"/>
    <w:rsid w:val="000A50D4"/>
    <w:rsid w:val="000A54B4"/>
    <w:rsid w:val="000A6690"/>
    <w:rsid w:val="000A7600"/>
    <w:rsid w:val="000B0B09"/>
    <w:rsid w:val="000B1C19"/>
    <w:rsid w:val="000B370D"/>
    <w:rsid w:val="000B6FE4"/>
    <w:rsid w:val="000C2F14"/>
    <w:rsid w:val="000C3178"/>
    <w:rsid w:val="000C37C2"/>
    <w:rsid w:val="000C56F1"/>
    <w:rsid w:val="000D3C06"/>
    <w:rsid w:val="000D44DA"/>
    <w:rsid w:val="000D6028"/>
    <w:rsid w:val="000D70B0"/>
    <w:rsid w:val="000D75BD"/>
    <w:rsid w:val="000E2913"/>
    <w:rsid w:val="000E2BFF"/>
    <w:rsid w:val="000E6746"/>
    <w:rsid w:val="000F0C81"/>
    <w:rsid w:val="000F14B6"/>
    <w:rsid w:val="000F2F0F"/>
    <w:rsid w:val="000F3267"/>
    <w:rsid w:val="000F3B08"/>
    <w:rsid w:val="000F3B25"/>
    <w:rsid w:val="001001BA"/>
    <w:rsid w:val="00100497"/>
    <w:rsid w:val="0010096F"/>
    <w:rsid w:val="001021AF"/>
    <w:rsid w:val="001022C1"/>
    <w:rsid w:val="00105A67"/>
    <w:rsid w:val="00106149"/>
    <w:rsid w:val="0010680B"/>
    <w:rsid w:val="001070C9"/>
    <w:rsid w:val="00112D4D"/>
    <w:rsid w:val="00113615"/>
    <w:rsid w:val="00114CF9"/>
    <w:rsid w:val="00115C8E"/>
    <w:rsid w:val="00116334"/>
    <w:rsid w:val="00117624"/>
    <w:rsid w:val="001178B4"/>
    <w:rsid w:val="001210FB"/>
    <w:rsid w:val="00121600"/>
    <w:rsid w:val="00122067"/>
    <w:rsid w:val="001225A2"/>
    <w:rsid w:val="00124AF6"/>
    <w:rsid w:val="001326D6"/>
    <w:rsid w:val="00133F4B"/>
    <w:rsid w:val="00133F82"/>
    <w:rsid w:val="001373E1"/>
    <w:rsid w:val="00140073"/>
    <w:rsid w:val="00140F38"/>
    <w:rsid w:val="00141BA4"/>
    <w:rsid w:val="00141C1A"/>
    <w:rsid w:val="00144CB5"/>
    <w:rsid w:val="00144F6F"/>
    <w:rsid w:val="001455E0"/>
    <w:rsid w:val="0014685D"/>
    <w:rsid w:val="001471EB"/>
    <w:rsid w:val="00147EBC"/>
    <w:rsid w:val="00150DF9"/>
    <w:rsid w:val="00151B59"/>
    <w:rsid w:val="00152063"/>
    <w:rsid w:val="00153D4B"/>
    <w:rsid w:val="0015459A"/>
    <w:rsid w:val="00154804"/>
    <w:rsid w:val="00154BC0"/>
    <w:rsid w:val="00156733"/>
    <w:rsid w:val="00157737"/>
    <w:rsid w:val="00160142"/>
    <w:rsid w:val="00166CD2"/>
    <w:rsid w:val="0017172B"/>
    <w:rsid w:val="001726A0"/>
    <w:rsid w:val="00172A86"/>
    <w:rsid w:val="00172AAE"/>
    <w:rsid w:val="001739AB"/>
    <w:rsid w:val="00174530"/>
    <w:rsid w:val="0017615C"/>
    <w:rsid w:val="00176BF1"/>
    <w:rsid w:val="00176FAC"/>
    <w:rsid w:val="00177987"/>
    <w:rsid w:val="00180380"/>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A0040"/>
    <w:rsid w:val="001A05B7"/>
    <w:rsid w:val="001A1A93"/>
    <w:rsid w:val="001B0046"/>
    <w:rsid w:val="001B0D89"/>
    <w:rsid w:val="001B16C6"/>
    <w:rsid w:val="001B20AE"/>
    <w:rsid w:val="001B22BA"/>
    <w:rsid w:val="001B279E"/>
    <w:rsid w:val="001B328E"/>
    <w:rsid w:val="001B57BD"/>
    <w:rsid w:val="001B5855"/>
    <w:rsid w:val="001B6E95"/>
    <w:rsid w:val="001B6ED9"/>
    <w:rsid w:val="001B763A"/>
    <w:rsid w:val="001C1221"/>
    <w:rsid w:val="001C274B"/>
    <w:rsid w:val="001C2BA2"/>
    <w:rsid w:val="001C2F2E"/>
    <w:rsid w:val="001C6C90"/>
    <w:rsid w:val="001D22FA"/>
    <w:rsid w:val="001D336B"/>
    <w:rsid w:val="001D4E86"/>
    <w:rsid w:val="001D6266"/>
    <w:rsid w:val="001D76FC"/>
    <w:rsid w:val="001D7924"/>
    <w:rsid w:val="001E0278"/>
    <w:rsid w:val="001E11DB"/>
    <w:rsid w:val="001E12E7"/>
    <w:rsid w:val="001E2186"/>
    <w:rsid w:val="001E2CDF"/>
    <w:rsid w:val="001E392D"/>
    <w:rsid w:val="001E4DDD"/>
    <w:rsid w:val="001E7EC3"/>
    <w:rsid w:val="001F0404"/>
    <w:rsid w:val="001F0800"/>
    <w:rsid w:val="001F20A8"/>
    <w:rsid w:val="001F6838"/>
    <w:rsid w:val="002005FF"/>
    <w:rsid w:val="00200A40"/>
    <w:rsid w:val="00202AC0"/>
    <w:rsid w:val="0020343C"/>
    <w:rsid w:val="00204941"/>
    <w:rsid w:val="0020615E"/>
    <w:rsid w:val="002117FC"/>
    <w:rsid w:val="002124FD"/>
    <w:rsid w:val="00212515"/>
    <w:rsid w:val="0021479A"/>
    <w:rsid w:val="002150AA"/>
    <w:rsid w:val="002177C4"/>
    <w:rsid w:val="002179CD"/>
    <w:rsid w:val="00220A54"/>
    <w:rsid w:val="00220E4C"/>
    <w:rsid w:val="0022278B"/>
    <w:rsid w:val="00224499"/>
    <w:rsid w:val="00226905"/>
    <w:rsid w:val="00227C6F"/>
    <w:rsid w:val="00227E03"/>
    <w:rsid w:val="0023057A"/>
    <w:rsid w:val="00230837"/>
    <w:rsid w:val="002327BE"/>
    <w:rsid w:val="00235295"/>
    <w:rsid w:val="00237D60"/>
    <w:rsid w:val="00240738"/>
    <w:rsid w:val="00240954"/>
    <w:rsid w:val="00240A54"/>
    <w:rsid w:val="00241A83"/>
    <w:rsid w:val="00246A93"/>
    <w:rsid w:val="00251AAA"/>
    <w:rsid w:val="00254444"/>
    <w:rsid w:val="0025557C"/>
    <w:rsid w:val="0025590B"/>
    <w:rsid w:val="002603EB"/>
    <w:rsid w:val="00261099"/>
    <w:rsid w:val="00261625"/>
    <w:rsid w:val="00261966"/>
    <w:rsid w:val="00261CF9"/>
    <w:rsid w:val="00261FB7"/>
    <w:rsid w:val="00263CC6"/>
    <w:rsid w:val="00264678"/>
    <w:rsid w:val="00264E80"/>
    <w:rsid w:val="00265BB7"/>
    <w:rsid w:val="0026642A"/>
    <w:rsid w:val="00267357"/>
    <w:rsid w:val="00267E53"/>
    <w:rsid w:val="002707E0"/>
    <w:rsid w:val="00270972"/>
    <w:rsid w:val="00270F54"/>
    <w:rsid w:val="0027387C"/>
    <w:rsid w:val="002767FC"/>
    <w:rsid w:val="00277BE6"/>
    <w:rsid w:val="00281372"/>
    <w:rsid w:val="00284141"/>
    <w:rsid w:val="00285D88"/>
    <w:rsid w:val="00285E1F"/>
    <w:rsid w:val="0028695D"/>
    <w:rsid w:val="00287504"/>
    <w:rsid w:val="0029087B"/>
    <w:rsid w:val="00291EC5"/>
    <w:rsid w:val="00293A34"/>
    <w:rsid w:val="00293C3F"/>
    <w:rsid w:val="00294DFE"/>
    <w:rsid w:val="00296EA2"/>
    <w:rsid w:val="00297835"/>
    <w:rsid w:val="00297FA9"/>
    <w:rsid w:val="002A135F"/>
    <w:rsid w:val="002A256A"/>
    <w:rsid w:val="002A6F16"/>
    <w:rsid w:val="002B0FD8"/>
    <w:rsid w:val="002B1B19"/>
    <w:rsid w:val="002B1C56"/>
    <w:rsid w:val="002C04F0"/>
    <w:rsid w:val="002C18E9"/>
    <w:rsid w:val="002C512B"/>
    <w:rsid w:val="002C57D6"/>
    <w:rsid w:val="002C5E9B"/>
    <w:rsid w:val="002D1B6B"/>
    <w:rsid w:val="002D4D30"/>
    <w:rsid w:val="002D5BAD"/>
    <w:rsid w:val="002D5E5E"/>
    <w:rsid w:val="002D6492"/>
    <w:rsid w:val="002D6516"/>
    <w:rsid w:val="002E07D8"/>
    <w:rsid w:val="002E0C72"/>
    <w:rsid w:val="002E44BF"/>
    <w:rsid w:val="002E77FE"/>
    <w:rsid w:val="002E7EEA"/>
    <w:rsid w:val="002F2C60"/>
    <w:rsid w:val="002F4B84"/>
    <w:rsid w:val="002F6DD4"/>
    <w:rsid w:val="002F75BC"/>
    <w:rsid w:val="00300D57"/>
    <w:rsid w:val="00303712"/>
    <w:rsid w:val="00303B25"/>
    <w:rsid w:val="003044A2"/>
    <w:rsid w:val="0030485B"/>
    <w:rsid w:val="003051DD"/>
    <w:rsid w:val="003067BF"/>
    <w:rsid w:val="0030768B"/>
    <w:rsid w:val="00307B87"/>
    <w:rsid w:val="00307F37"/>
    <w:rsid w:val="0031057B"/>
    <w:rsid w:val="00311EC1"/>
    <w:rsid w:val="003129EF"/>
    <w:rsid w:val="00314CFF"/>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4A2"/>
    <w:rsid w:val="003468D4"/>
    <w:rsid w:val="00347935"/>
    <w:rsid w:val="00347BDD"/>
    <w:rsid w:val="00350087"/>
    <w:rsid w:val="00350F27"/>
    <w:rsid w:val="00352F06"/>
    <w:rsid w:val="003556FB"/>
    <w:rsid w:val="00356974"/>
    <w:rsid w:val="003571E9"/>
    <w:rsid w:val="003578E4"/>
    <w:rsid w:val="003607CD"/>
    <w:rsid w:val="00360823"/>
    <w:rsid w:val="00362054"/>
    <w:rsid w:val="0036670B"/>
    <w:rsid w:val="00367FDB"/>
    <w:rsid w:val="003704AA"/>
    <w:rsid w:val="00372F3B"/>
    <w:rsid w:val="00373EB1"/>
    <w:rsid w:val="00374050"/>
    <w:rsid w:val="00375FA5"/>
    <w:rsid w:val="00377E79"/>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A1E93"/>
    <w:rsid w:val="003A27FF"/>
    <w:rsid w:val="003A3983"/>
    <w:rsid w:val="003A3F07"/>
    <w:rsid w:val="003A4E3F"/>
    <w:rsid w:val="003B28D3"/>
    <w:rsid w:val="003B375E"/>
    <w:rsid w:val="003B39D9"/>
    <w:rsid w:val="003B52B0"/>
    <w:rsid w:val="003B532F"/>
    <w:rsid w:val="003B6063"/>
    <w:rsid w:val="003C192D"/>
    <w:rsid w:val="003C29CC"/>
    <w:rsid w:val="003C4B6B"/>
    <w:rsid w:val="003D061C"/>
    <w:rsid w:val="003D2499"/>
    <w:rsid w:val="003D2AC8"/>
    <w:rsid w:val="003D5877"/>
    <w:rsid w:val="003D5ED6"/>
    <w:rsid w:val="003E0F32"/>
    <w:rsid w:val="003E0F83"/>
    <w:rsid w:val="003E2BA3"/>
    <w:rsid w:val="003E2E59"/>
    <w:rsid w:val="003E44BF"/>
    <w:rsid w:val="003E4E7E"/>
    <w:rsid w:val="003E558C"/>
    <w:rsid w:val="003E65B7"/>
    <w:rsid w:val="003E718E"/>
    <w:rsid w:val="003F02B6"/>
    <w:rsid w:val="003F120E"/>
    <w:rsid w:val="003F4B5C"/>
    <w:rsid w:val="003F5CC8"/>
    <w:rsid w:val="004017FA"/>
    <w:rsid w:val="004072F7"/>
    <w:rsid w:val="00407555"/>
    <w:rsid w:val="00407DD1"/>
    <w:rsid w:val="00410139"/>
    <w:rsid w:val="004124AC"/>
    <w:rsid w:val="004155E4"/>
    <w:rsid w:val="004202DE"/>
    <w:rsid w:val="00420F10"/>
    <w:rsid w:val="00421C28"/>
    <w:rsid w:val="00421E80"/>
    <w:rsid w:val="00422393"/>
    <w:rsid w:val="00423324"/>
    <w:rsid w:val="004269E9"/>
    <w:rsid w:val="0043144D"/>
    <w:rsid w:val="00431FF3"/>
    <w:rsid w:val="00433126"/>
    <w:rsid w:val="0043433B"/>
    <w:rsid w:val="004345E4"/>
    <w:rsid w:val="0043528C"/>
    <w:rsid w:val="00437441"/>
    <w:rsid w:val="00440A74"/>
    <w:rsid w:val="004417F7"/>
    <w:rsid w:val="00441869"/>
    <w:rsid w:val="0044242C"/>
    <w:rsid w:val="004424D7"/>
    <w:rsid w:val="00442BFA"/>
    <w:rsid w:val="00443D9F"/>
    <w:rsid w:val="00444887"/>
    <w:rsid w:val="004461DF"/>
    <w:rsid w:val="0045335D"/>
    <w:rsid w:val="00454057"/>
    <w:rsid w:val="004540E8"/>
    <w:rsid w:val="00457F4E"/>
    <w:rsid w:val="00460450"/>
    <w:rsid w:val="004612B7"/>
    <w:rsid w:val="00462D5F"/>
    <w:rsid w:val="00463435"/>
    <w:rsid w:val="00465D2F"/>
    <w:rsid w:val="00467668"/>
    <w:rsid w:val="00467E13"/>
    <w:rsid w:val="00472235"/>
    <w:rsid w:val="004742B5"/>
    <w:rsid w:val="00480177"/>
    <w:rsid w:val="004833A3"/>
    <w:rsid w:val="00483D74"/>
    <w:rsid w:val="00483FA3"/>
    <w:rsid w:val="004923BC"/>
    <w:rsid w:val="00492CDC"/>
    <w:rsid w:val="00492EF1"/>
    <w:rsid w:val="0049375D"/>
    <w:rsid w:val="004945B4"/>
    <w:rsid w:val="004970AE"/>
    <w:rsid w:val="004970F9"/>
    <w:rsid w:val="00497761"/>
    <w:rsid w:val="00497909"/>
    <w:rsid w:val="004A2AEA"/>
    <w:rsid w:val="004A3437"/>
    <w:rsid w:val="004A40FC"/>
    <w:rsid w:val="004A4423"/>
    <w:rsid w:val="004A44D0"/>
    <w:rsid w:val="004A5011"/>
    <w:rsid w:val="004A551B"/>
    <w:rsid w:val="004B1D01"/>
    <w:rsid w:val="004B2B8A"/>
    <w:rsid w:val="004B3629"/>
    <w:rsid w:val="004C36A0"/>
    <w:rsid w:val="004C41CA"/>
    <w:rsid w:val="004C5D3E"/>
    <w:rsid w:val="004C645C"/>
    <w:rsid w:val="004C7340"/>
    <w:rsid w:val="004D180A"/>
    <w:rsid w:val="004D4BA8"/>
    <w:rsid w:val="004D56C0"/>
    <w:rsid w:val="004E0FE7"/>
    <w:rsid w:val="004E1170"/>
    <w:rsid w:val="004E6CDD"/>
    <w:rsid w:val="004E76E1"/>
    <w:rsid w:val="004F113C"/>
    <w:rsid w:val="004F2256"/>
    <w:rsid w:val="004F4294"/>
    <w:rsid w:val="004F57DA"/>
    <w:rsid w:val="004F6ECA"/>
    <w:rsid w:val="005008A2"/>
    <w:rsid w:val="005027A2"/>
    <w:rsid w:val="00504A14"/>
    <w:rsid w:val="00504D3D"/>
    <w:rsid w:val="005135FC"/>
    <w:rsid w:val="00513C28"/>
    <w:rsid w:val="0052075A"/>
    <w:rsid w:val="00522D1B"/>
    <w:rsid w:val="0052392F"/>
    <w:rsid w:val="00525E32"/>
    <w:rsid w:val="00526B53"/>
    <w:rsid w:val="00531C93"/>
    <w:rsid w:val="0053285A"/>
    <w:rsid w:val="005368DB"/>
    <w:rsid w:val="00536B2B"/>
    <w:rsid w:val="005414D2"/>
    <w:rsid w:val="0054225E"/>
    <w:rsid w:val="00542695"/>
    <w:rsid w:val="00543147"/>
    <w:rsid w:val="00543755"/>
    <w:rsid w:val="00545371"/>
    <w:rsid w:val="005469FD"/>
    <w:rsid w:val="00547419"/>
    <w:rsid w:val="00547D23"/>
    <w:rsid w:val="005532FE"/>
    <w:rsid w:val="005539E3"/>
    <w:rsid w:val="00555528"/>
    <w:rsid w:val="00555EB9"/>
    <w:rsid w:val="00556091"/>
    <w:rsid w:val="00557BF8"/>
    <w:rsid w:val="00570DE1"/>
    <w:rsid w:val="00571F8C"/>
    <w:rsid w:val="00573C3C"/>
    <w:rsid w:val="00574C65"/>
    <w:rsid w:val="00577483"/>
    <w:rsid w:val="0057754F"/>
    <w:rsid w:val="00582F99"/>
    <w:rsid w:val="00584874"/>
    <w:rsid w:val="00584A9A"/>
    <w:rsid w:val="00584ABD"/>
    <w:rsid w:val="00586809"/>
    <w:rsid w:val="005901EA"/>
    <w:rsid w:val="005909C5"/>
    <w:rsid w:val="00592F52"/>
    <w:rsid w:val="00593C94"/>
    <w:rsid w:val="005949B7"/>
    <w:rsid w:val="0059583C"/>
    <w:rsid w:val="005A06D7"/>
    <w:rsid w:val="005A1F08"/>
    <w:rsid w:val="005A7720"/>
    <w:rsid w:val="005A7C93"/>
    <w:rsid w:val="005B00CC"/>
    <w:rsid w:val="005B2887"/>
    <w:rsid w:val="005B2C64"/>
    <w:rsid w:val="005B76A0"/>
    <w:rsid w:val="005C17A2"/>
    <w:rsid w:val="005C24D7"/>
    <w:rsid w:val="005C323B"/>
    <w:rsid w:val="005C5C4E"/>
    <w:rsid w:val="005C7E66"/>
    <w:rsid w:val="005E0330"/>
    <w:rsid w:val="005E1281"/>
    <w:rsid w:val="005E1401"/>
    <w:rsid w:val="005E1C94"/>
    <w:rsid w:val="005E3419"/>
    <w:rsid w:val="005E543F"/>
    <w:rsid w:val="005E76B0"/>
    <w:rsid w:val="005F215E"/>
    <w:rsid w:val="005F3529"/>
    <w:rsid w:val="005F37AD"/>
    <w:rsid w:val="005F4BC8"/>
    <w:rsid w:val="005F6D39"/>
    <w:rsid w:val="006000DA"/>
    <w:rsid w:val="006007C0"/>
    <w:rsid w:val="00600FFC"/>
    <w:rsid w:val="006029A4"/>
    <w:rsid w:val="0060347F"/>
    <w:rsid w:val="006037BD"/>
    <w:rsid w:val="00604350"/>
    <w:rsid w:val="00604463"/>
    <w:rsid w:val="00605ACC"/>
    <w:rsid w:val="00606978"/>
    <w:rsid w:val="00613E47"/>
    <w:rsid w:val="00615060"/>
    <w:rsid w:val="0061635B"/>
    <w:rsid w:val="00617BE6"/>
    <w:rsid w:val="0062098C"/>
    <w:rsid w:val="0062101D"/>
    <w:rsid w:val="00622B0D"/>
    <w:rsid w:val="0062309F"/>
    <w:rsid w:val="00626D94"/>
    <w:rsid w:val="00627411"/>
    <w:rsid w:val="00630F66"/>
    <w:rsid w:val="006317E7"/>
    <w:rsid w:val="00632678"/>
    <w:rsid w:val="0063471D"/>
    <w:rsid w:val="00634E54"/>
    <w:rsid w:val="006408CC"/>
    <w:rsid w:val="0064133F"/>
    <w:rsid w:val="0064256F"/>
    <w:rsid w:val="00642903"/>
    <w:rsid w:val="00642F7D"/>
    <w:rsid w:val="00645D1E"/>
    <w:rsid w:val="00646AD7"/>
    <w:rsid w:val="00651069"/>
    <w:rsid w:val="0065152E"/>
    <w:rsid w:val="00651D77"/>
    <w:rsid w:val="00652A01"/>
    <w:rsid w:val="00653279"/>
    <w:rsid w:val="006539DE"/>
    <w:rsid w:val="00653B26"/>
    <w:rsid w:val="006548DE"/>
    <w:rsid w:val="00661EE8"/>
    <w:rsid w:val="006631EF"/>
    <w:rsid w:val="006653FA"/>
    <w:rsid w:val="006714BD"/>
    <w:rsid w:val="00671FA2"/>
    <w:rsid w:val="00673B22"/>
    <w:rsid w:val="006760A0"/>
    <w:rsid w:val="006770C9"/>
    <w:rsid w:val="00681F3F"/>
    <w:rsid w:val="00685802"/>
    <w:rsid w:val="006926A0"/>
    <w:rsid w:val="00696A9E"/>
    <w:rsid w:val="006A0291"/>
    <w:rsid w:val="006A0843"/>
    <w:rsid w:val="006A0921"/>
    <w:rsid w:val="006A1543"/>
    <w:rsid w:val="006A34B3"/>
    <w:rsid w:val="006A447A"/>
    <w:rsid w:val="006A5E07"/>
    <w:rsid w:val="006A6D3E"/>
    <w:rsid w:val="006B03A3"/>
    <w:rsid w:val="006B0F21"/>
    <w:rsid w:val="006B18DA"/>
    <w:rsid w:val="006B21DB"/>
    <w:rsid w:val="006B22B4"/>
    <w:rsid w:val="006B30CA"/>
    <w:rsid w:val="006B55D9"/>
    <w:rsid w:val="006C0785"/>
    <w:rsid w:val="006C1CE9"/>
    <w:rsid w:val="006C20AF"/>
    <w:rsid w:val="006C32C6"/>
    <w:rsid w:val="006C50F8"/>
    <w:rsid w:val="006C58E8"/>
    <w:rsid w:val="006C612A"/>
    <w:rsid w:val="006D0550"/>
    <w:rsid w:val="006D20E6"/>
    <w:rsid w:val="006D2104"/>
    <w:rsid w:val="006D2746"/>
    <w:rsid w:val="006D2F53"/>
    <w:rsid w:val="006D4E77"/>
    <w:rsid w:val="006D50DC"/>
    <w:rsid w:val="006D799C"/>
    <w:rsid w:val="006D7F53"/>
    <w:rsid w:val="006E2C4D"/>
    <w:rsid w:val="006E7C5F"/>
    <w:rsid w:val="006F0757"/>
    <w:rsid w:val="006F2EBA"/>
    <w:rsid w:val="006F35E8"/>
    <w:rsid w:val="006F3B48"/>
    <w:rsid w:val="006F3E1B"/>
    <w:rsid w:val="006F4098"/>
    <w:rsid w:val="006F428D"/>
    <w:rsid w:val="006F4654"/>
    <w:rsid w:val="006F632B"/>
    <w:rsid w:val="006F6614"/>
    <w:rsid w:val="006F6A7C"/>
    <w:rsid w:val="006F71F6"/>
    <w:rsid w:val="007035EE"/>
    <w:rsid w:val="0070396C"/>
    <w:rsid w:val="00703ABD"/>
    <w:rsid w:val="00704B4E"/>
    <w:rsid w:val="007051AC"/>
    <w:rsid w:val="007101A5"/>
    <w:rsid w:val="0071493A"/>
    <w:rsid w:val="00714A17"/>
    <w:rsid w:val="00714D24"/>
    <w:rsid w:val="007151A7"/>
    <w:rsid w:val="0071685D"/>
    <w:rsid w:val="00720246"/>
    <w:rsid w:val="00720E5B"/>
    <w:rsid w:val="00720E83"/>
    <w:rsid w:val="007210CC"/>
    <w:rsid w:val="00722294"/>
    <w:rsid w:val="0072257C"/>
    <w:rsid w:val="00722D49"/>
    <w:rsid w:val="007242DC"/>
    <w:rsid w:val="007243E4"/>
    <w:rsid w:val="0072562B"/>
    <w:rsid w:val="0072771A"/>
    <w:rsid w:val="00727B64"/>
    <w:rsid w:val="00731542"/>
    <w:rsid w:val="00733D76"/>
    <w:rsid w:val="007341C6"/>
    <w:rsid w:val="00737023"/>
    <w:rsid w:val="0074314E"/>
    <w:rsid w:val="00744609"/>
    <w:rsid w:val="007468AB"/>
    <w:rsid w:val="00747C7D"/>
    <w:rsid w:val="00750512"/>
    <w:rsid w:val="007507A1"/>
    <w:rsid w:val="0075110D"/>
    <w:rsid w:val="007522A9"/>
    <w:rsid w:val="00752E44"/>
    <w:rsid w:val="0075537B"/>
    <w:rsid w:val="00761419"/>
    <w:rsid w:val="0076272F"/>
    <w:rsid w:val="00764A97"/>
    <w:rsid w:val="00765264"/>
    <w:rsid w:val="00765F4F"/>
    <w:rsid w:val="00765FA9"/>
    <w:rsid w:val="00770034"/>
    <w:rsid w:val="00770840"/>
    <w:rsid w:val="00771610"/>
    <w:rsid w:val="00772280"/>
    <w:rsid w:val="00773794"/>
    <w:rsid w:val="00774FCD"/>
    <w:rsid w:val="00775BBC"/>
    <w:rsid w:val="00780E8A"/>
    <w:rsid w:val="00781B05"/>
    <w:rsid w:val="007831D1"/>
    <w:rsid w:val="00783B02"/>
    <w:rsid w:val="00784110"/>
    <w:rsid w:val="00785057"/>
    <w:rsid w:val="00785B1B"/>
    <w:rsid w:val="00786493"/>
    <w:rsid w:val="007873C5"/>
    <w:rsid w:val="00791232"/>
    <w:rsid w:val="00791F9A"/>
    <w:rsid w:val="007920EF"/>
    <w:rsid w:val="007936AC"/>
    <w:rsid w:val="00797072"/>
    <w:rsid w:val="007A010E"/>
    <w:rsid w:val="007A2398"/>
    <w:rsid w:val="007A3494"/>
    <w:rsid w:val="007A5E65"/>
    <w:rsid w:val="007A6763"/>
    <w:rsid w:val="007A7087"/>
    <w:rsid w:val="007B2FF0"/>
    <w:rsid w:val="007B46E2"/>
    <w:rsid w:val="007B553E"/>
    <w:rsid w:val="007B70CF"/>
    <w:rsid w:val="007C3D49"/>
    <w:rsid w:val="007D03F1"/>
    <w:rsid w:val="007D1C02"/>
    <w:rsid w:val="007D2957"/>
    <w:rsid w:val="007D305D"/>
    <w:rsid w:val="007D5347"/>
    <w:rsid w:val="007D6771"/>
    <w:rsid w:val="007D72E2"/>
    <w:rsid w:val="007D7B6F"/>
    <w:rsid w:val="007E062F"/>
    <w:rsid w:val="007E0F97"/>
    <w:rsid w:val="007E4967"/>
    <w:rsid w:val="007F103C"/>
    <w:rsid w:val="007F1792"/>
    <w:rsid w:val="007F1EA9"/>
    <w:rsid w:val="007F51F7"/>
    <w:rsid w:val="007F5344"/>
    <w:rsid w:val="007F72DC"/>
    <w:rsid w:val="00801A10"/>
    <w:rsid w:val="0080271B"/>
    <w:rsid w:val="00804EB7"/>
    <w:rsid w:val="00805820"/>
    <w:rsid w:val="00811496"/>
    <w:rsid w:val="00811CB8"/>
    <w:rsid w:val="00814F60"/>
    <w:rsid w:val="008152CC"/>
    <w:rsid w:val="0081540C"/>
    <w:rsid w:val="008164AD"/>
    <w:rsid w:val="00821F6D"/>
    <w:rsid w:val="008222CE"/>
    <w:rsid w:val="00822AF4"/>
    <w:rsid w:val="00823F19"/>
    <w:rsid w:val="008256A5"/>
    <w:rsid w:val="00825A6B"/>
    <w:rsid w:val="008262DA"/>
    <w:rsid w:val="00826A1C"/>
    <w:rsid w:val="00831597"/>
    <w:rsid w:val="008335E7"/>
    <w:rsid w:val="0083405F"/>
    <w:rsid w:val="00836C13"/>
    <w:rsid w:val="00840A40"/>
    <w:rsid w:val="00841DB3"/>
    <w:rsid w:val="008428D3"/>
    <w:rsid w:val="00846D77"/>
    <w:rsid w:val="008519E3"/>
    <w:rsid w:val="00853159"/>
    <w:rsid w:val="00854375"/>
    <w:rsid w:val="008543F4"/>
    <w:rsid w:val="008557E1"/>
    <w:rsid w:val="0086048E"/>
    <w:rsid w:val="008614DB"/>
    <w:rsid w:val="00863102"/>
    <w:rsid w:val="008633D0"/>
    <w:rsid w:val="00864EC1"/>
    <w:rsid w:val="008701D8"/>
    <w:rsid w:val="00870572"/>
    <w:rsid w:val="00870ECF"/>
    <w:rsid w:val="0087220C"/>
    <w:rsid w:val="00876405"/>
    <w:rsid w:val="00877D16"/>
    <w:rsid w:val="00880849"/>
    <w:rsid w:val="00880EFD"/>
    <w:rsid w:val="00884B2D"/>
    <w:rsid w:val="008954D3"/>
    <w:rsid w:val="008972E7"/>
    <w:rsid w:val="0089757B"/>
    <w:rsid w:val="0089783C"/>
    <w:rsid w:val="008A2CDA"/>
    <w:rsid w:val="008A3180"/>
    <w:rsid w:val="008B388E"/>
    <w:rsid w:val="008B4023"/>
    <w:rsid w:val="008B5108"/>
    <w:rsid w:val="008B5A06"/>
    <w:rsid w:val="008B655D"/>
    <w:rsid w:val="008B6BBD"/>
    <w:rsid w:val="008B7ADE"/>
    <w:rsid w:val="008C21E4"/>
    <w:rsid w:val="008C3819"/>
    <w:rsid w:val="008C39B3"/>
    <w:rsid w:val="008C663C"/>
    <w:rsid w:val="008C670A"/>
    <w:rsid w:val="008D1A69"/>
    <w:rsid w:val="008D2671"/>
    <w:rsid w:val="008D2DCC"/>
    <w:rsid w:val="008D4730"/>
    <w:rsid w:val="008D4DB2"/>
    <w:rsid w:val="008D6CD6"/>
    <w:rsid w:val="008D78F9"/>
    <w:rsid w:val="008E0334"/>
    <w:rsid w:val="008E0479"/>
    <w:rsid w:val="008E095C"/>
    <w:rsid w:val="008E2368"/>
    <w:rsid w:val="008E252F"/>
    <w:rsid w:val="008E2B44"/>
    <w:rsid w:val="008E4882"/>
    <w:rsid w:val="008E5830"/>
    <w:rsid w:val="008E6548"/>
    <w:rsid w:val="008F31F6"/>
    <w:rsid w:val="008F338D"/>
    <w:rsid w:val="008F4B5F"/>
    <w:rsid w:val="008F5166"/>
    <w:rsid w:val="008F682E"/>
    <w:rsid w:val="00901F94"/>
    <w:rsid w:val="009029F3"/>
    <w:rsid w:val="0091159A"/>
    <w:rsid w:val="00912A60"/>
    <w:rsid w:val="009133A6"/>
    <w:rsid w:val="009165D1"/>
    <w:rsid w:val="00916C7C"/>
    <w:rsid w:val="00917B5B"/>
    <w:rsid w:val="009200CB"/>
    <w:rsid w:val="00920F14"/>
    <w:rsid w:val="00921479"/>
    <w:rsid w:val="009231BD"/>
    <w:rsid w:val="009236A0"/>
    <w:rsid w:val="009311D6"/>
    <w:rsid w:val="009321CC"/>
    <w:rsid w:val="00932671"/>
    <w:rsid w:val="0093560E"/>
    <w:rsid w:val="0093572C"/>
    <w:rsid w:val="00936F35"/>
    <w:rsid w:val="009376FA"/>
    <w:rsid w:val="009404CA"/>
    <w:rsid w:val="00940603"/>
    <w:rsid w:val="009416C0"/>
    <w:rsid w:val="0094232D"/>
    <w:rsid w:val="00942CD0"/>
    <w:rsid w:val="00943EDE"/>
    <w:rsid w:val="00945475"/>
    <w:rsid w:val="00950D5A"/>
    <w:rsid w:val="00951753"/>
    <w:rsid w:val="00951F47"/>
    <w:rsid w:val="0095423C"/>
    <w:rsid w:val="009572D4"/>
    <w:rsid w:val="0096180A"/>
    <w:rsid w:val="00966F2A"/>
    <w:rsid w:val="009675E9"/>
    <w:rsid w:val="00967F90"/>
    <w:rsid w:val="0097070F"/>
    <w:rsid w:val="009721BC"/>
    <w:rsid w:val="00975E66"/>
    <w:rsid w:val="00975F49"/>
    <w:rsid w:val="00977D80"/>
    <w:rsid w:val="00980119"/>
    <w:rsid w:val="0098082E"/>
    <w:rsid w:val="00983B37"/>
    <w:rsid w:val="00984887"/>
    <w:rsid w:val="009853D5"/>
    <w:rsid w:val="00990B10"/>
    <w:rsid w:val="00990C7A"/>
    <w:rsid w:val="00991977"/>
    <w:rsid w:val="00991A0E"/>
    <w:rsid w:val="009931E0"/>
    <w:rsid w:val="00997E8A"/>
    <w:rsid w:val="009A005F"/>
    <w:rsid w:val="009A0825"/>
    <w:rsid w:val="009A112C"/>
    <w:rsid w:val="009A285A"/>
    <w:rsid w:val="009A2B90"/>
    <w:rsid w:val="009A32D2"/>
    <w:rsid w:val="009A46B6"/>
    <w:rsid w:val="009A46FD"/>
    <w:rsid w:val="009A528A"/>
    <w:rsid w:val="009A577A"/>
    <w:rsid w:val="009B09A1"/>
    <w:rsid w:val="009B3581"/>
    <w:rsid w:val="009B395D"/>
    <w:rsid w:val="009B40C1"/>
    <w:rsid w:val="009B5A65"/>
    <w:rsid w:val="009B62A8"/>
    <w:rsid w:val="009B6BD7"/>
    <w:rsid w:val="009B71B2"/>
    <w:rsid w:val="009C1439"/>
    <w:rsid w:val="009C1A26"/>
    <w:rsid w:val="009C4C16"/>
    <w:rsid w:val="009C602E"/>
    <w:rsid w:val="009C6964"/>
    <w:rsid w:val="009C6F32"/>
    <w:rsid w:val="009C723F"/>
    <w:rsid w:val="009C72AB"/>
    <w:rsid w:val="009D1258"/>
    <w:rsid w:val="009D1D54"/>
    <w:rsid w:val="009D40B3"/>
    <w:rsid w:val="009D4164"/>
    <w:rsid w:val="009D4F61"/>
    <w:rsid w:val="009D6844"/>
    <w:rsid w:val="009D78B3"/>
    <w:rsid w:val="009E0FD8"/>
    <w:rsid w:val="009E382A"/>
    <w:rsid w:val="009E4B7B"/>
    <w:rsid w:val="009E4FBA"/>
    <w:rsid w:val="009E6D7C"/>
    <w:rsid w:val="009E7D1B"/>
    <w:rsid w:val="009F0D1C"/>
    <w:rsid w:val="009F35DC"/>
    <w:rsid w:val="009F3F85"/>
    <w:rsid w:val="009F4889"/>
    <w:rsid w:val="009F48DC"/>
    <w:rsid w:val="009F5983"/>
    <w:rsid w:val="009F5FCF"/>
    <w:rsid w:val="00A01952"/>
    <w:rsid w:val="00A01C89"/>
    <w:rsid w:val="00A0358F"/>
    <w:rsid w:val="00A10E03"/>
    <w:rsid w:val="00A12478"/>
    <w:rsid w:val="00A14C29"/>
    <w:rsid w:val="00A15A97"/>
    <w:rsid w:val="00A1610E"/>
    <w:rsid w:val="00A17F19"/>
    <w:rsid w:val="00A20E43"/>
    <w:rsid w:val="00A2149B"/>
    <w:rsid w:val="00A2180B"/>
    <w:rsid w:val="00A2215B"/>
    <w:rsid w:val="00A227AF"/>
    <w:rsid w:val="00A23182"/>
    <w:rsid w:val="00A24A26"/>
    <w:rsid w:val="00A256E7"/>
    <w:rsid w:val="00A2589E"/>
    <w:rsid w:val="00A31B85"/>
    <w:rsid w:val="00A3453C"/>
    <w:rsid w:val="00A34DB2"/>
    <w:rsid w:val="00A355EA"/>
    <w:rsid w:val="00A35C35"/>
    <w:rsid w:val="00A3681A"/>
    <w:rsid w:val="00A368BB"/>
    <w:rsid w:val="00A46DA5"/>
    <w:rsid w:val="00A54648"/>
    <w:rsid w:val="00A54EFD"/>
    <w:rsid w:val="00A566CC"/>
    <w:rsid w:val="00A56C49"/>
    <w:rsid w:val="00A57892"/>
    <w:rsid w:val="00A57EE8"/>
    <w:rsid w:val="00A612B3"/>
    <w:rsid w:val="00A62913"/>
    <w:rsid w:val="00A65702"/>
    <w:rsid w:val="00A70514"/>
    <w:rsid w:val="00A70709"/>
    <w:rsid w:val="00A70E58"/>
    <w:rsid w:val="00A719AA"/>
    <w:rsid w:val="00A71B4A"/>
    <w:rsid w:val="00A72FBE"/>
    <w:rsid w:val="00A7637F"/>
    <w:rsid w:val="00A76484"/>
    <w:rsid w:val="00A77129"/>
    <w:rsid w:val="00A83372"/>
    <w:rsid w:val="00A83B61"/>
    <w:rsid w:val="00A84265"/>
    <w:rsid w:val="00A855E3"/>
    <w:rsid w:val="00A85818"/>
    <w:rsid w:val="00A861D5"/>
    <w:rsid w:val="00A879A6"/>
    <w:rsid w:val="00A87E01"/>
    <w:rsid w:val="00A92645"/>
    <w:rsid w:val="00A93ECC"/>
    <w:rsid w:val="00A9474B"/>
    <w:rsid w:val="00A94C48"/>
    <w:rsid w:val="00A96E83"/>
    <w:rsid w:val="00A97F79"/>
    <w:rsid w:val="00AA0A5A"/>
    <w:rsid w:val="00AA3373"/>
    <w:rsid w:val="00AA5C34"/>
    <w:rsid w:val="00AB3921"/>
    <w:rsid w:val="00AB6020"/>
    <w:rsid w:val="00AC07EA"/>
    <w:rsid w:val="00AC0CBB"/>
    <w:rsid w:val="00AC1742"/>
    <w:rsid w:val="00AC2767"/>
    <w:rsid w:val="00AC30FC"/>
    <w:rsid w:val="00AC4E85"/>
    <w:rsid w:val="00AC65BF"/>
    <w:rsid w:val="00AD39D2"/>
    <w:rsid w:val="00AD3AFA"/>
    <w:rsid w:val="00AD42B8"/>
    <w:rsid w:val="00AD5766"/>
    <w:rsid w:val="00AD5D88"/>
    <w:rsid w:val="00AE34BE"/>
    <w:rsid w:val="00AE4AF5"/>
    <w:rsid w:val="00AE5163"/>
    <w:rsid w:val="00AE54A6"/>
    <w:rsid w:val="00AE597F"/>
    <w:rsid w:val="00AF0B1C"/>
    <w:rsid w:val="00AF4DA1"/>
    <w:rsid w:val="00AF66AC"/>
    <w:rsid w:val="00AF71D9"/>
    <w:rsid w:val="00AF7270"/>
    <w:rsid w:val="00AF7437"/>
    <w:rsid w:val="00B00128"/>
    <w:rsid w:val="00B016FE"/>
    <w:rsid w:val="00B021F6"/>
    <w:rsid w:val="00B02714"/>
    <w:rsid w:val="00B044B3"/>
    <w:rsid w:val="00B072C8"/>
    <w:rsid w:val="00B101A8"/>
    <w:rsid w:val="00B1048A"/>
    <w:rsid w:val="00B106EB"/>
    <w:rsid w:val="00B1166F"/>
    <w:rsid w:val="00B1225A"/>
    <w:rsid w:val="00B13A4D"/>
    <w:rsid w:val="00B1453B"/>
    <w:rsid w:val="00B14B5B"/>
    <w:rsid w:val="00B14E0C"/>
    <w:rsid w:val="00B14F50"/>
    <w:rsid w:val="00B1528F"/>
    <w:rsid w:val="00B15A77"/>
    <w:rsid w:val="00B16A76"/>
    <w:rsid w:val="00B16FC6"/>
    <w:rsid w:val="00B22458"/>
    <w:rsid w:val="00B24193"/>
    <w:rsid w:val="00B25539"/>
    <w:rsid w:val="00B261DE"/>
    <w:rsid w:val="00B27743"/>
    <w:rsid w:val="00B302CC"/>
    <w:rsid w:val="00B30C3E"/>
    <w:rsid w:val="00B3263B"/>
    <w:rsid w:val="00B352E5"/>
    <w:rsid w:val="00B37BA1"/>
    <w:rsid w:val="00B411D9"/>
    <w:rsid w:val="00B4576E"/>
    <w:rsid w:val="00B45BE8"/>
    <w:rsid w:val="00B518B1"/>
    <w:rsid w:val="00B525DB"/>
    <w:rsid w:val="00B54160"/>
    <w:rsid w:val="00B55432"/>
    <w:rsid w:val="00B5549F"/>
    <w:rsid w:val="00B56EEE"/>
    <w:rsid w:val="00B56F94"/>
    <w:rsid w:val="00B610FF"/>
    <w:rsid w:val="00B61707"/>
    <w:rsid w:val="00B61766"/>
    <w:rsid w:val="00B61BDC"/>
    <w:rsid w:val="00B65EF8"/>
    <w:rsid w:val="00B70F4C"/>
    <w:rsid w:val="00B7296B"/>
    <w:rsid w:val="00B73B5E"/>
    <w:rsid w:val="00B74F0A"/>
    <w:rsid w:val="00B766D3"/>
    <w:rsid w:val="00B7703A"/>
    <w:rsid w:val="00B77603"/>
    <w:rsid w:val="00B77B3B"/>
    <w:rsid w:val="00B8286C"/>
    <w:rsid w:val="00B86A2D"/>
    <w:rsid w:val="00B8713C"/>
    <w:rsid w:val="00B90FED"/>
    <w:rsid w:val="00B9271C"/>
    <w:rsid w:val="00B9405A"/>
    <w:rsid w:val="00B96276"/>
    <w:rsid w:val="00B9682D"/>
    <w:rsid w:val="00B97B91"/>
    <w:rsid w:val="00BA139F"/>
    <w:rsid w:val="00BA1C3C"/>
    <w:rsid w:val="00BA368C"/>
    <w:rsid w:val="00BA7BBB"/>
    <w:rsid w:val="00BB0068"/>
    <w:rsid w:val="00BB1020"/>
    <w:rsid w:val="00BB24C6"/>
    <w:rsid w:val="00BB5AE8"/>
    <w:rsid w:val="00BB5F09"/>
    <w:rsid w:val="00BB6B1A"/>
    <w:rsid w:val="00BC2719"/>
    <w:rsid w:val="00BC29C6"/>
    <w:rsid w:val="00BC2FA6"/>
    <w:rsid w:val="00BC2FDE"/>
    <w:rsid w:val="00BC41E0"/>
    <w:rsid w:val="00BC6588"/>
    <w:rsid w:val="00BC7FC3"/>
    <w:rsid w:val="00BD06B6"/>
    <w:rsid w:val="00BD1E74"/>
    <w:rsid w:val="00BD43AB"/>
    <w:rsid w:val="00BD554B"/>
    <w:rsid w:val="00BD55EF"/>
    <w:rsid w:val="00BD6878"/>
    <w:rsid w:val="00BD6E95"/>
    <w:rsid w:val="00BE49E0"/>
    <w:rsid w:val="00BE62EE"/>
    <w:rsid w:val="00BE7534"/>
    <w:rsid w:val="00BF04B4"/>
    <w:rsid w:val="00BF0AB0"/>
    <w:rsid w:val="00BF1C5F"/>
    <w:rsid w:val="00BF78D0"/>
    <w:rsid w:val="00BF7E9A"/>
    <w:rsid w:val="00C0348B"/>
    <w:rsid w:val="00C04100"/>
    <w:rsid w:val="00C06052"/>
    <w:rsid w:val="00C101D2"/>
    <w:rsid w:val="00C10B23"/>
    <w:rsid w:val="00C10EB4"/>
    <w:rsid w:val="00C11327"/>
    <w:rsid w:val="00C120FF"/>
    <w:rsid w:val="00C129AC"/>
    <w:rsid w:val="00C13C47"/>
    <w:rsid w:val="00C16884"/>
    <w:rsid w:val="00C17EA6"/>
    <w:rsid w:val="00C217AC"/>
    <w:rsid w:val="00C25E12"/>
    <w:rsid w:val="00C26798"/>
    <w:rsid w:val="00C269BA"/>
    <w:rsid w:val="00C31881"/>
    <w:rsid w:val="00C325A3"/>
    <w:rsid w:val="00C32FCD"/>
    <w:rsid w:val="00C33E88"/>
    <w:rsid w:val="00C3482B"/>
    <w:rsid w:val="00C34D64"/>
    <w:rsid w:val="00C34D6D"/>
    <w:rsid w:val="00C37327"/>
    <w:rsid w:val="00C4170D"/>
    <w:rsid w:val="00C41B0E"/>
    <w:rsid w:val="00C43904"/>
    <w:rsid w:val="00C513A9"/>
    <w:rsid w:val="00C5458A"/>
    <w:rsid w:val="00C5595C"/>
    <w:rsid w:val="00C55C39"/>
    <w:rsid w:val="00C5799E"/>
    <w:rsid w:val="00C62708"/>
    <w:rsid w:val="00C62A4F"/>
    <w:rsid w:val="00C63392"/>
    <w:rsid w:val="00C65E56"/>
    <w:rsid w:val="00C67666"/>
    <w:rsid w:val="00C67F1C"/>
    <w:rsid w:val="00C726EE"/>
    <w:rsid w:val="00C80549"/>
    <w:rsid w:val="00C80CC6"/>
    <w:rsid w:val="00C81936"/>
    <w:rsid w:val="00C81D62"/>
    <w:rsid w:val="00C824B0"/>
    <w:rsid w:val="00C8277E"/>
    <w:rsid w:val="00C83591"/>
    <w:rsid w:val="00C83E45"/>
    <w:rsid w:val="00C87010"/>
    <w:rsid w:val="00C87F32"/>
    <w:rsid w:val="00C901AE"/>
    <w:rsid w:val="00C9133F"/>
    <w:rsid w:val="00C92622"/>
    <w:rsid w:val="00C957BF"/>
    <w:rsid w:val="00C97E9F"/>
    <w:rsid w:val="00CA101E"/>
    <w:rsid w:val="00CA3E53"/>
    <w:rsid w:val="00CA4473"/>
    <w:rsid w:val="00CB2115"/>
    <w:rsid w:val="00CB41E1"/>
    <w:rsid w:val="00CB4443"/>
    <w:rsid w:val="00CB4B16"/>
    <w:rsid w:val="00CB6FDA"/>
    <w:rsid w:val="00CC03B2"/>
    <w:rsid w:val="00CC074C"/>
    <w:rsid w:val="00CC0B29"/>
    <w:rsid w:val="00CC62C5"/>
    <w:rsid w:val="00CD0BDA"/>
    <w:rsid w:val="00CD599A"/>
    <w:rsid w:val="00CD66ED"/>
    <w:rsid w:val="00CE3454"/>
    <w:rsid w:val="00CE35A3"/>
    <w:rsid w:val="00CE35A8"/>
    <w:rsid w:val="00CE4B43"/>
    <w:rsid w:val="00CE66E0"/>
    <w:rsid w:val="00CF6A81"/>
    <w:rsid w:val="00CF7A0A"/>
    <w:rsid w:val="00CF7E37"/>
    <w:rsid w:val="00D013E5"/>
    <w:rsid w:val="00D03774"/>
    <w:rsid w:val="00D04854"/>
    <w:rsid w:val="00D0656A"/>
    <w:rsid w:val="00D07D0B"/>
    <w:rsid w:val="00D10D45"/>
    <w:rsid w:val="00D127C8"/>
    <w:rsid w:val="00D13325"/>
    <w:rsid w:val="00D14F9F"/>
    <w:rsid w:val="00D15CCC"/>
    <w:rsid w:val="00D2334E"/>
    <w:rsid w:val="00D25987"/>
    <w:rsid w:val="00D300CD"/>
    <w:rsid w:val="00D33187"/>
    <w:rsid w:val="00D33348"/>
    <w:rsid w:val="00D35DC0"/>
    <w:rsid w:val="00D36226"/>
    <w:rsid w:val="00D3731E"/>
    <w:rsid w:val="00D37BBE"/>
    <w:rsid w:val="00D37DC8"/>
    <w:rsid w:val="00D41EE4"/>
    <w:rsid w:val="00D4693E"/>
    <w:rsid w:val="00D46A87"/>
    <w:rsid w:val="00D50E13"/>
    <w:rsid w:val="00D51C9F"/>
    <w:rsid w:val="00D51D75"/>
    <w:rsid w:val="00D53D37"/>
    <w:rsid w:val="00D577ED"/>
    <w:rsid w:val="00D57FEF"/>
    <w:rsid w:val="00D60195"/>
    <w:rsid w:val="00D61CFC"/>
    <w:rsid w:val="00D620F2"/>
    <w:rsid w:val="00D62C8C"/>
    <w:rsid w:val="00D62DC8"/>
    <w:rsid w:val="00D6434D"/>
    <w:rsid w:val="00D66424"/>
    <w:rsid w:val="00D66CCA"/>
    <w:rsid w:val="00D7298A"/>
    <w:rsid w:val="00D76609"/>
    <w:rsid w:val="00D80ED6"/>
    <w:rsid w:val="00D84740"/>
    <w:rsid w:val="00D87760"/>
    <w:rsid w:val="00D91628"/>
    <w:rsid w:val="00D92DF7"/>
    <w:rsid w:val="00D93C38"/>
    <w:rsid w:val="00D94424"/>
    <w:rsid w:val="00D950E6"/>
    <w:rsid w:val="00D95813"/>
    <w:rsid w:val="00D9651F"/>
    <w:rsid w:val="00DA0F59"/>
    <w:rsid w:val="00DA27A0"/>
    <w:rsid w:val="00DA4230"/>
    <w:rsid w:val="00DA5E9C"/>
    <w:rsid w:val="00DB16C3"/>
    <w:rsid w:val="00DB2D70"/>
    <w:rsid w:val="00DB3C59"/>
    <w:rsid w:val="00DB4033"/>
    <w:rsid w:val="00DC0E7D"/>
    <w:rsid w:val="00DC243E"/>
    <w:rsid w:val="00DC40DC"/>
    <w:rsid w:val="00DC6677"/>
    <w:rsid w:val="00DC7BEF"/>
    <w:rsid w:val="00DD1393"/>
    <w:rsid w:val="00DD2600"/>
    <w:rsid w:val="00DD3C5D"/>
    <w:rsid w:val="00DD3E65"/>
    <w:rsid w:val="00DD6C13"/>
    <w:rsid w:val="00DD71E4"/>
    <w:rsid w:val="00DE0D67"/>
    <w:rsid w:val="00DE1111"/>
    <w:rsid w:val="00DE1B49"/>
    <w:rsid w:val="00DE1D6B"/>
    <w:rsid w:val="00DE223E"/>
    <w:rsid w:val="00DE5F48"/>
    <w:rsid w:val="00DE5FE5"/>
    <w:rsid w:val="00DE6754"/>
    <w:rsid w:val="00DE707A"/>
    <w:rsid w:val="00DE787B"/>
    <w:rsid w:val="00DF1120"/>
    <w:rsid w:val="00DF4205"/>
    <w:rsid w:val="00DF480B"/>
    <w:rsid w:val="00DF6BFB"/>
    <w:rsid w:val="00DF7377"/>
    <w:rsid w:val="00E07D41"/>
    <w:rsid w:val="00E11076"/>
    <w:rsid w:val="00E112FA"/>
    <w:rsid w:val="00E134B7"/>
    <w:rsid w:val="00E14396"/>
    <w:rsid w:val="00E14B07"/>
    <w:rsid w:val="00E164DF"/>
    <w:rsid w:val="00E16C9F"/>
    <w:rsid w:val="00E20562"/>
    <w:rsid w:val="00E2059D"/>
    <w:rsid w:val="00E208FD"/>
    <w:rsid w:val="00E216C6"/>
    <w:rsid w:val="00E26150"/>
    <w:rsid w:val="00E32464"/>
    <w:rsid w:val="00E3417F"/>
    <w:rsid w:val="00E372F7"/>
    <w:rsid w:val="00E37949"/>
    <w:rsid w:val="00E406D6"/>
    <w:rsid w:val="00E40FE4"/>
    <w:rsid w:val="00E419F1"/>
    <w:rsid w:val="00E421D5"/>
    <w:rsid w:val="00E42D50"/>
    <w:rsid w:val="00E43034"/>
    <w:rsid w:val="00E44E86"/>
    <w:rsid w:val="00E46CC6"/>
    <w:rsid w:val="00E4767E"/>
    <w:rsid w:val="00E5050A"/>
    <w:rsid w:val="00E51E2F"/>
    <w:rsid w:val="00E5238C"/>
    <w:rsid w:val="00E54BA5"/>
    <w:rsid w:val="00E54C25"/>
    <w:rsid w:val="00E5506C"/>
    <w:rsid w:val="00E57F0C"/>
    <w:rsid w:val="00E60F5E"/>
    <w:rsid w:val="00E62765"/>
    <w:rsid w:val="00E63172"/>
    <w:rsid w:val="00E632F3"/>
    <w:rsid w:val="00E65E8F"/>
    <w:rsid w:val="00E67A5B"/>
    <w:rsid w:val="00E717EC"/>
    <w:rsid w:val="00E71F0A"/>
    <w:rsid w:val="00E74753"/>
    <w:rsid w:val="00E74E5C"/>
    <w:rsid w:val="00E763AD"/>
    <w:rsid w:val="00E80914"/>
    <w:rsid w:val="00E809BF"/>
    <w:rsid w:val="00E8247F"/>
    <w:rsid w:val="00E8354B"/>
    <w:rsid w:val="00E83B18"/>
    <w:rsid w:val="00E84435"/>
    <w:rsid w:val="00E85FCA"/>
    <w:rsid w:val="00E86348"/>
    <w:rsid w:val="00E9107B"/>
    <w:rsid w:val="00E924E6"/>
    <w:rsid w:val="00E94743"/>
    <w:rsid w:val="00E9592A"/>
    <w:rsid w:val="00E96816"/>
    <w:rsid w:val="00E975B2"/>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3B9E"/>
    <w:rsid w:val="00EC4935"/>
    <w:rsid w:val="00ED0CCA"/>
    <w:rsid w:val="00ED509A"/>
    <w:rsid w:val="00ED587D"/>
    <w:rsid w:val="00ED6AD5"/>
    <w:rsid w:val="00ED6E48"/>
    <w:rsid w:val="00ED7DC2"/>
    <w:rsid w:val="00EE0127"/>
    <w:rsid w:val="00EE053B"/>
    <w:rsid w:val="00EE19F0"/>
    <w:rsid w:val="00EE1EFD"/>
    <w:rsid w:val="00EE30DA"/>
    <w:rsid w:val="00EE4FDD"/>
    <w:rsid w:val="00EF11E7"/>
    <w:rsid w:val="00EF4191"/>
    <w:rsid w:val="00EF6499"/>
    <w:rsid w:val="00F00BB1"/>
    <w:rsid w:val="00F01A05"/>
    <w:rsid w:val="00F04016"/>
    <w:rsid w:val="00F04569"/>
    <w:rsid w:val="00F07242"/>
    <w:rsid w:val="00F10A6D"/>
    <w:rsid w:val="00F10EE3"/>
    <w:rsid w:val="00F121FD"/>
    <w:rsid w:val="00F12237"/>
    <w:rsid w:val="00F12CF0"/>
    <w:rsid w:val="00F13A51"/>
    <w:rsid w:val="00F13FCB"/>
    <w:rsid w:val="00F142E9"/>
    <w:rsid w:val="00F1459C"/>
    <w:rsid w:val="00F15028"/>
    <w:rsid w:val="00F15699"/>
    <w:rsid w:val="00F15F61"/>
    <w:rsid w:val="00F15FDC"/>
    <w:rsid w:val="00F17F37"/>
    <w:rsid w:val="00F207CC"/>
    <w:rsid w:val="00F21750"/>
    <w:rsid w:val="00F22C59"/>
    <w:rsid w:val="00F2394B"/>
    <w:rsid w:val="00F26289"/>
    <w:rsid w:val="00F31327"/>
    <w:rsid w:val="00F318CA"/>
    <w:rsid w:val="00F31D42"/>
    <w:rsid w:val="00F33D2D"/>
    <w:rsid w:val="00F3543D"/>
    <w:rsid w:val="00F37909"/>
    <w:rsid w:val="00F37AD5"/>
    <w:rsid w:val="00F416F4"/>
    <w:rsid w:val="00F43B58"/>
    <w:rsid w:val="00F4774C"/>
    <w:rsid w:val="00F4799D"/>
    <w:rsid w:val="00F52969"/>
    <w:rsid w:val="00F52F4F"/>
    <w:rsid w:val="00F53544"/>
    <w:rsid w:val="00F54C1A"/>
    <w:rsid w:val="00F54C33"/>
    <w:rsid w:val="00F61D2A"/>
    <w:rsid w:val="00F63F20"/>
    <w:rsid w:val="00F64391"/>
    <w:rsid w:val="00F657FF"/>
    <w:rsid w:val="00F65C29"/>
    <w:rsid w:val="00F668C3"/>
    <w:rsid w:val="00F66D39"/>
    <w:rsid w:val="00F675AC"/>
    <w:rsid w:val="00F7096D"/>
    <w:rsid w:val="00F71B58"/>
    <w:rsid w:val="00F71DAF"/>
    <w:rsid w:val="00F761DC"/>
    <w:rsid w:val="00F777C0"/>
    <w:rsid w:val="00F80763"/>
    <w:rsid w:val="00F81FA2"/>
    <w:rsid w:val="00F830DA"/>
    <w:rsid w:val="00F85A82"/>
    <w:rsid w:val="00F864B2"/>
    <w:rsid w:val="00F86AF1"/>
    <w:rsid w:val="00F86D98"/>
    <w:rsid w:val="00F87C48"/>
    <w:rsid w:val="00F9346D"/>
    <w:rsid w:val="00F93C40"/>
    <w:rsid w:val="00F93EF4"/>
    <w:rsid w:val="00F93EFB"/>
    <w:rsid w:val="00F961F6"/>
    <w:rsid w:val="00F9745B"/>
    <w:rsid w:val="00FA1F2C"/>
    <w:rsid w:val="00FA38BF"/>
    <w:rsid w:val="00FA4F25"/>
    <w:rsid w:val="00FA6091"/>
    <w:rsid w:val="00FB2705"/>
    <w:rsid w:val="00FB5296"/>
    <w:rsid w:val="00FB742A"/>
    <w:rsid w:val="00FB75B9"/>
    <w:rsid w:val="00FC0EC4"/>
    <w:rsid w:val="00FC1C81"/>
    <w:rsid w:val="00FC3EBA"/>
    <w:rsid w:val="00FC44D2"/>
    <w:rsid w:val="00FC63B5"/>
    <w:rsid w:val="00FD016C"/>
    <w:rsid w:val="00FD0970"/>
    <w:rsid w:val="00FD1631"/>
    <w:rsid w:val="00FD241A"/>
    <w:rsid w:val="00FD37C1"/>
    <w:rsid w:val="00FD3910"/>
    <w:rsid w:val="00FD4392"/>
    <w:rsid w:val="00FD4F32"/>
    <w:rsid w:val="00FD4F9B"/>
    <w:rsid w:val="00FE1C34"/>
    <w:rsid w:val="00FE2EF6"/>
    <w:rsid w:val="00FE45DC"/>
    <w:rsid w:val="00FE72E2"/>
    <w:rsid w:val="00FF0B5E"/>
    <w:rsid w:val="00FF11A9"/>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842AAA"/>
  <w15:chartTrackingRefBased/>
  <w15:docId w15:val="{DF99C8CF-6D30-4E28-A907-F3BC05756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ru-RU"/>
    </w:rPr>
  </w:style>
  <w:style w:type="paragraph" w:styleId="1">
    <w:name w:val="heading 1"/>
    <w:basedOn w:val="a"/>
    <w:next w:val="a"/>
    <w:link w:val="10"/>
    <w:qFormat/>
    <w:pPr>
      <w:keepNext/>
      <w:jc w:val="center"/>
      <w:outlineLvl w:val="0"/>
    </w:pPr>
    <w:rPr>
      <w:b/>
    </w:rPr>
  </w:style>
  <w:style w:type="paragraph" w:styleId="2">
    <w:name w:val="heading 2"/>
    <w:basedOn w:val="a"/>
    <w:next w:val="a"/>
    <w:link w:val="20"/>
    <w:qFormat/>
    <w:pPr>
      <w:keepNext/>
      <w:outlineLvl w:val="1"/>
    </w:pPr>
    <w:rPr>
      <w:sz w:val="28"/>
      <w:u w:val="single"/>
      <w:lang w:val="x-none"/>
    </w:rPr>
  </w:style>
  <w:style w:type="paragraph" w:styleId="3">
    <w:name w:val="heading 3"/>
    <w:basedOn w:val="a"/>
    <w:next w:val="a"/>
    <w:qFormat/>
    <w:pPr>
      <w:keepNext/>
      <w:jc w:val="center"/>
      <w:outlineLvl w:val="2"/>
    </w:pPr>
    <w:rPr>
      <w:b/>
      <w:bCs/>
      <w:sz w:val="20"/>
    </w:rPr>
  </w:style>
  <w:style w:type="paragraph" w:styleId="4">
    <w:name w:val="heading 4"/>
    <w:basedOn w:val="a"/>
    <w:next w:val="a"/>
    <w:qFormat/>
    <w:pPr>
      <w:keepNext/>
      <w:ind w:left="1155"/>
      <w:jc w:val="right"/>
      <w:outlineLvl w:val="3"/>
    </w:pPr>
    <w:rPr>
      <w:b/>
      <w:bCs/>
      <w:color w:val="FF0000"/>
      <w:szCs w:val="17"/>
    </w:rPr>
  </w:style>
  <w:style w:type="paragraph" w:styleId="9">
    <w:name w:val="heading 9"/>
    <w:basedOn w:val="a"/>
    <w:next w:val="a"/>
    <w:qFormat/>
    <w:rsid w:val="00975E6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style>
  <w:style w:type="paragraph" w:customStyle="1" w:styleId="a4">
    <w:name w:val="Îáû÷íûé"/>
    <w:pPr>
      <w:overflowPunct w:val="0"/>
      <w:autoSpaceDE w:val="0"/>
      <w:autoSpaceDN w:val="0"/>
      <w:adjustRightInd w:val="0"/>
    </w:pPr>
    <w:rPr>
      <w:lang w:val="en-US" w:eastAsia="ru-RU"/>
    </w:rPr>
  </w:style>
  <w:style w:type="paragraph" w:styleId="a5">
    <w:name w:val="Title"/>
    <w:basedOn w:val="a"/>
    <w:qFormat/>
    <w:pPr>
      <w:jc w:val="center"/>
    </w:pPr>
    <w:rPr>
      <w:b/>
      <w:i/>
      <w:sz w:val="28"/>
      <w:szCs w:val="20"/>
    </w:rPr>
  </w:style>
  <w:style w:type="paragraph" w:styleId="21">
    <w:name w:val="Body Text 2"/>
    <w:basedOn w:val="a"/>
    <w:pPr>
      <w:spacing w:before="120"/>
      <w:jc w:val="both"/>
    </w:pPr>
  </w:style>
  <w:style w:type="paragraph" w:styleId="a6">
    <w:name w:val="footer"/>
    <w:basedOn w:val="a"/>
    <w:link w:val="a7"/>
    <w:pPr>
      <w:tabs>
        <w:tab w:val="center" w:pos="4153"/>
        <w:tab w:val="right" w:pos="8306"/>
      </w:tabs>
    </w:pPr>
    <w:rPr>
      <w:szCs w:val="20"/>
      <w:lang w:val="en-GB"/>
    </w:rPr>
  </w:style>
  <w:style w:type="paragraph" w:styleId="a8">
    <w:name w:val="Body Text Indent"/>
    <w:basedOn w:val="a"/>
    <w:pPr>
      <w:ind w:left="360"/>
      <w:jc w:val="both"/>
    </w:pPr>
    <w:rPr>
      <w:b/>
      <w:bCs/>
      <w:i/>
      <w:iCs/>
    </w:rPr>
  </w:style>
  <w:style w:type="paragraph" w:styleId="a9">
    <w:name w:val="Balloon Text"/>
    <w:basedOn w:val="a"/>
    <w:semiHidden/>
    <w:rPr>
      <w:rFonts w:ascii="Tahoma" w:hAnsi="Tahoma" w:cs="Tahoma"/>
      <w:sz w:val="16"/>
      <w:szCs w:val="16"/>
    </w:rPr>
  </w:style>
  <w:style w:type="paragraph" w:styleId="aa">
    <w:name w:val="header"/>
    <w:basedOn w:val="a"/>
    <w:link w:val="ab"/>
    <w:uiPriority w:val="99"/>
    <w:pPr>
      <w:tabs>
        <w:tab w:val="center" w:pos="4677"/>
        <w:tab w:val="right" w:pos="9355"/>
      </w:tabs>
    </w:pPr>
  </w:style>
  <w:style w:type="character" w:styleId="ac">
    <w:name w:val="page number"/>
    <w:basedOn w:val="a3"/>
  </w:style>
  <w:style w:type="paragraph" w:customStyle="1" w:styleId="Iauiue">
    <w:name w:val="Iau?iue"/>
    <w:pPr>
      <w:overflowPunct w:val="0"/>
      <w:autoSpaceDE w:val="0"/>
      <w:autoSpaceDN w:val="0"/>
      <w:adjustRightInd w:val="0"/>
      <w:textAlignment w:val="baseline"/>
    </w:pPr>
    <w:rPr>
      <w:lang w:val="en-US" w:eastAsia="ru-RU"/>
    </w:rPr>
  </w:style>
  <w:style w:type="character" w:customStyle="1" w:styleId="iiianoaieou">
    <w:name w:val="iiia? no?aieou"/>
    <w:basedOn w:val="a3"/>
  </w:style>
  <w:style w:type="paragraph" w:customStyle="1" w:styleId="ad">
    <w:name w:val="Знак Знак Знак Знак"/>
    <w:basedOn w:val="a"/>
    <w:rsid w:val="00BC2FDE"/>
    <w:rPr>
      <w:rFonts w:ascii="Verdana" w:hAnsi="Verdana"/>
      <w:sz w:val="20"/>
      <w:szCs w:val="20"/>
      <w:lang w:val="en-US" w:eastAsia="en-US"/>
    </w:rPr>
  </w:style>
  <w:style w:type="paragraph" w:customStyle="1" w:styleId="ae">
    <w:name w:val="Знак"/>
    <w:basedOn w:val="a"/>
    <w:rsid w:val="00462D5F"/>
    <w:rPr>
      <w:rFonts w:ascii="Verdana" w:hAnsi="Verdana" w:cs="Verdana"/>
      <w:sz w:val="20"/>
      <w:szCs w:val="20"/>
      <w:lang w:val="en-US" w:eastAsia="en-US"/>
    </w:rPr>
  </w:style>
  <w:style w:type="character" w:styleId="af">
    <w:name w:val="Hyperlink"/>
    <w:uiPriority w:val="99"/>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
    <w:rsid w:val="00D51D75"/>
    <w:rPr>
      <w:rFonts w:ascii="Verdana" w:hAnsi="Verdana" w:cs="Verdana"/>
      <w:sz w:val="20"/>
      <w:szCs w:val="20"/>
      <w:lang w:val="en-US" w:eastAsia="en-US"/>
    </w:rPr>
  </w:style>
  <w:style w:type="table" w:styleId="af0">
    <w:name w:val="Table Grid"/>
    <w:basedOn w:val="a1"/>
    <w:uiPriority w:val="39"/>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w:basedOn w:val="a"/>
    <w:rsid w:val="000D3C06"/>
    <w:rPr>
      <w:rFonts w:ascii="Verdana" w:hAnsi="Verdana"/>
      <w:sz w:val="20"/>
      <w:szCs w:val="20"/>
      <w:lang w:val="en-US" w:eastAsia="en-US"/>
    </w:rPr>
  </w:style>
  <w:style w:type="paragraph" w:customStyle="1" w:styleId="11">
    <w:name w:val="Знак Знак Знак Знак1 Знак Знак Знак1 Знак Знак Знак Знак Знак Знак"/>
    <w:basedOn w:val="a"/>
    <w:rsid w:val="009E4B7B"/>
    <w:rPr>
      <w:rFonts w:ascii="Verdana" w:hAnsi="Verdana" w:cs="Verdana"/>
      <w:sz w:val="20"/>
      <w:szCs w:val="20"/>
      <w:lang w:val="en-US" w:eastAsia="en-US"/>
    </w:rPr>
  </w:style>
  <w:style w:type="paragraph" w:customStyle="1" w:styleId="af2">
    <w:name w:val="a"/>
    <w:basedOn w:val="a"/>
    <w:rsid w:val="00FA38BF"/>
    <w:pPr>
      <w:spacing w:before="100" w:beforeAutospacing="1" w:after="100" w:afterAutospacing="1"/>
    </w:pPr>
  </w:style>
  <w:style w:type="paragraph" w:customStyle="1" w:styleId="af3">
    <w:name w:val="Знак Знак Знак Знак Знак Знак Знак"/>
    <w:basedOn w:val="a"/>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BE62EE"/>
    <w:rPr>
      <w:rFonts w:ascii="Verdana" w:hAnsi="Verdana" w:cs="Verdana"/>
      <w:sz w:val="20"/>
      <w:szCs w:val="20"/>
      <w:lang w:val="en-US" w:eastAsia="en-US"/>
    </w:rPr>
  </w:style>
  <w:style w:type="character" w:customStyle="1" w:styleId="a7">
    <w:name w:val="Нижній колонтитул Знак"/>
    <w:link w:val="a6"/>
    <w:rsid w:val="00293A34"/>
    <w:rPr>
      <w:sz w:val="24"/>
      <w:lang w:val="en-GB" w:eastAsia="ru-RU"/>
    </w:rPr>
  </w:style>
  <w:style w:type="character" w:customStyle="1" w:styleId="20">
    <w:name w:val="Заголовок 2 Знак"/>
    <w:link w:val="2"/>
    <w:rsid w:val="00321B2C"/>
    <w:rPr>
      <w:sz w:val="28"/>
      <w:szCs w:val="24"/>
      <w:u w:val="single"/>
      <w:lang w:eastAsia="ru-RU"/>
    </w:rPr>
  </w:style>
  <w:style w:type="paragraph" w:customStyle="1" w:styleId="af4">
    <w:name w:val="Знак Знак Знак Знак Знак Знак"/>
    <w:basedOn w:val="a"/>
    <w:rsid w:val="003F120E"/>
    <w:rPr>
      <w:rFonts w:ascii="Verdana" w:hAnsi="Verdana" w:cs="Verdana"/>
      <w:sz w:val="20"/>
      <w:szCs w:val="20"/>
      <w:lang w:val="en-US" w:eastAsia="en-US"/>
    </w:rPr>
  </w:style>
  <w:style w:type="paragraph" w:styleId="af5">
    <w:name w:val="Normal (Web)"/>
    <w:basedOn w:val="a"/>
    <w:rsid w:val="00285D88"/>
    <w:pPr>
      <w:spacing w:before="100" w:beforeAutospacing="1" w:after="100" w:afterAutospacing="1"/>
    </w:pPr>
    <w:rPr>
      <w:lang w:eastAsia="uk-UA"/>
    </w:rPr>
  </w:style>
  <w:style w:type="paragraph" w:styleId="af6">
    <w:name w:val="List Paragraph"/>
    <w:basedOn w:val="a"/>
    <w:link w:val="af7"/>
    <w:uiPriority w:val="34"/>
    <w:qFormat/>
    <w:rsid w:val="008E0479"/>
    <w:pPr>
      <w:spacing w:after="200" w:line="276" w:lineRule="auto"/>
      <w:ind w:left="720"/>
      <w:contextualSpacing/>
    </w:pPr>
    <w:rPr>
      <w:rFonts w:ascii="Calibri" w:eastAsia="Calibri" w:hAnsi="Calibri"/>
      <w:sz w:val="22"/>
      <w:szCs w:val="22"/>
      <w:lang w:eastAsia="en-US"/>
    </w:rPr>
  </w:style>
  <w:style w:type="paragraph" w:customStyle="1" w:styleId="af8">
    <w:name w:val="Знак Знак Знак Знак Знак Знак Знак Знак Знак Знак"/>
    <w:basedOn w:val="a"/>
    <w:rsid w:val="00DA4230"/>
    <w:rPr>
      <w:rFonts w:ascii="Verdana" w:hAnsi="Verdana" w:cs="Verdana"/>
      <w:sz w:val="20"/>
      <w:szCs w:val="20"/>
      <w:lang w:val="en-US" w:eastAsia="en-US"/>
    </w:rPr>
  </w:style>
  <w:style w:type="character" w:customStyle="1" w:styleId="ab">
    <w:name w:val="Верхній колонтитул Знак"/>
    <w:link w:val="aa"/>
    <w:uiPriority w:val="99"/>
    <w:rsid w:val="002D6492"/>
    <w:rPr>
      <w:sz w:val="24"/>
      <w:szCs w:val="24"/>
    </w:rPr>
  </w:style>
  <w:style w:type="character" w:customStyle="1" w:styleId="10">
    <w:name w:val="Заголовок 1 Знак"/>
    <w:link w:val="1"/>
    <w:rsid w:val="005C5C4E"/>
    <w:rPr>
      <w:b/>
      <w:sz w:val="24"/>
      <w:szCs w:val="24"/>
      <w:lang w:eastAsia="ru-RU"/>
    </w:rPr>
  </w:style>
  <w:style w:type="character" w:customStyle="1" w:styleId="af7">
    <w:name w:val="Абзац списку Знак"/>
    <w:link w:val="af6"/>
    <w:uiPriority w:val="34"/>
    <w:locked/>
    <w:rsid w:val="006F0757"/>
    <w:rPr>
      <w:rFonts w:ascii="Calibri" w:eastAsia="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ulibin.com.ua" TargetMode="External"/><Relationship Id="rId13" Type="http://schemas.openxmlformats.org/officeDocument/2006/relationships/hyperlink" Target="mailto:info@trudovik.com.ua" TargetMode="External"/><Relationship Id="rId18" Type="http://schemas.openxmlformats.org/officeDocument/2006/relationships/hyperlink" Target="file:///C:\Users\a.bubon\Downloads\a.khvostikova@eurotools.u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file:///C:\Users\a.bubon\Downloads\imteh.com.ua@gmail.com" TargetMode="External"/><Relationship Id="rId17" Type="http://schemas.openxmlformats.org/officeDocument/2006/relationships/hyperlink" Target="mailto:info@Karcher.u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arket.novasyla@gmail.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a.bubon\Desktop\&#1082;&#1077;&#1088;&#1093;&#1077;&#1088;%20&#1096;&#1072;&#1084;&#1087;&#1091;&#1085;&#1100;\plushki.zakaz@gmail.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ukraine.chemistry@gmail.com" TargetMode="External"/><Relationship Id="rId23" Type="http://schemas.openxmlformats.org/officeDocument/2006/relationships/header" Target="header3.xml"/><Relationship Id="rId10" Type="http://schemas.openxmlformats.org/officeDocument/2006/relationships/hyperlink" Target="mailto:zakaz@denika.com.ua" TargetMode="External"/><Relationship Id="rId19" Type="http://schemas.openxmlformats.org/officeDocument/2006/relationships/hyperlink" Target="file:///C:\Users\a.bubon\Downloads\secretary@yuventak.com" TargetMode="External"/><Relationship Id="rId4" Type="http://schemas.openxmlformats.org/officeDocument/2006/relationships/settings" Target="settings.xml"/><Relationship Id="rId9" Type="http://schemas.openxmlformats.org/officeDocument/2006/relationships/hyperlink" Target="mailto:btb@express-service.com.ua" TargetMode="External"/><Relationship Id="rId14" Type="http://schemas.openxmlformats.org/officeDocument/2006/relationships/hyperlink" Target="mailto:online@bookovka.com.ua"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4050</Words>
  <Characters>2310</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Гапонюк Наталія Володимирівна</dc:creator>
  <cp:keywords/>
  <cp:lastModifiedBy>Гапонюк Наталія Володимирівна</cp:lastModifiedBy>
  <cp:revision>7</cp:revision>
  <cp:lastPrinted>2021-11-17T09:02:00Z</cp:lastPrinted>
  <dcterms:created xsi:type="dcterms:W3CDTF">2026-05-28T14:28:00Z</dcterms:created>
  <dcterms:modified xsi:type="dcterms:W3CDTF">2026-06-19T12:50:00Z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