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364637AA" w14:textId="77777777" w:rsidTr="00C62708">
        <w:tc>
          <w:tcPr>
            <w:tcW w:w="9854" w:type="dxa"/>
          </w:tcPr>
          <w:p w14:paraId="0B64D4D9"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3ED23C64" w14:textId="77777777" w:rsidR="005F3529" w:rsidRPr="000C37C2" w:rsidRDefault="005F3529" w:rsidP="0063471D">
      <w:pPr>
        <w:pStyle w:val="a4"/>
        <w:widowControl w:val="0"/>
        <w:jc w:val="both"/>
        <w:rPr>
          <w:sz w:val="24"/>
          <w:szCs w:val="24"/>
          <w:lang w:val="uk-UA"/>
        </w:rPr>
      </w:pPr>
    </w:p>
    <w:p w14:paraId="226394AF"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614BB492"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1CA229C7" w14:textId="77777777" w:rsidTr="00C62708">
        <w:tc>
          <w:tcPr>
            <w:tcW w:w="487" w:type="pct"/>
            <w:shd w:val="clear" w:color="auto" w:fill="DEEAF6"/>
          </w:tcPr>
          <w:p w14:paraId="305B2B51"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349999F1"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03B39263"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ічного плану закупівель</w:t>
            </w:r>
          </w:p>
        </w:tc>
        <w:tc>
          <w:tcPr>
            <w:tcW w:w="1102" w:type="pct"/>
            <w:shd w:val="clear" w:color="auto" w:fill="DEEAF6"/>
          </w:tcPr>
          <w:p w14:paraId="1B039FA8"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7510B2A4"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05EDFC76" w14:textId="77777777" w:rsidTr="00212515">
        <w:tc>
          <w:tcPr>
            <w:tcW w:w="487" w:type="pct"/>
          </w:tcPr>
          <w:p w14:paraId="4DFD615C" w14:textId="77777777" w:rsidR="007950EE" w:rsidRPr="007950EE" w:rsidRDefault="004072F7" w:rsidP="005469FD">
            <w:pPr>
              <w:widowControl w:val="0"/>
              <w:ind w:right="-11"/>
              <w:jc w:val="center"/>
            </w:pPr>
            <w:r w:rsidRPr="007950EE">
              <w:t>п.</w:t>
            </w:r>
            <w:r w:rsidR="00A76484" w:rsidRPr="007950EE">
              <w:t xml:space="preserve"> </w:t>
            </w:r>
            <w:r w:rsidR="00CA46E4" w:rsidRPr="007950EE">
              <w:t>9.25</w:t>
            </w:r>
          </w:p>
          <w:p w14:paraId="142975DC" w14:textId="68EFAE44" w:rsidR="00A76484" w:rsidRPr="007950EE" w:rsidRDefault="00BD6E95" w:rsidP="005469FD">
            <w:pPr>
              <w:widowControl w:val="0"/>
              <w:ind w:right="-11"/>
              <w:jc w:val="center"/>
              <w:rPr>
                <w:lang w:eastAsia="uk-UA"/>
              </w:rPr>
            </w:pPr>
            <w:r w:rsidRPr="007950EE">
              <w:rPr>
                <w:lang w:eastAsia="uk-UA"/>
              </w:rPr>
              <w:t>(202</w:t>
            </w:r>
            <w:r w:rsidR="008D78F9" w:rsidRPr="007950EE">
              <w:rPr>
                <w:lang w:eastAsia="uk-UA"/>
              </w:rPr>
              <w:t>6</w:t>
            </w:r>
            <w:r w:rsidR="00A76484" w:rsidRPr="007950EE">
              <w:rPr>
                <w:lang w:eastAsia="uk-UA"/>
              </w:rPr>
              <w:t>)</w:t>
            </w:r>
          </w:p>
        </w:tc>
        <w:tc>
          <w:tcPr>
            <w:tcW w:w="1527" w:type="pct"/>
          </w:tcPr>
          <w:p w14:paraId="159B461A" w14:textId="7E32AA34" w:rsidR="00A76484" w:rsidRPr="007950EE" w:rsidRDefault="00CA46E4" w:rsidP="00A12478">
            <w:pPr>
              <w:widowControl w:val="0"/>
              <w:rPr>
                <w:bCs/>
              </w:rPr>
            </w:pPr>
            <w:r w:rsidRPr="007950EE">
              <w:rPr>
                <w:b/>
              </w:rPr>
              <w:t xml:space="preserve">Запасні частини, код ДК 021:2015 - 34330000-9 - Запасні частини до вантажних транспортних засобів, фургонів та легкових автомобілів </w:t>
            </w:r>
          </w:p>
        </w:tc>
        <w:tc>
          <w:tcPr>
            <w:tcW w:w="947" w:type="pct"/>
          </w:tcPr>
          <w:p w14:paraId="00DD0A5F" w14:textId="5334D6DA" w:rsidR="00A76484" w:rsidRPr="007950EE" w:rsidRDefault="00CA46E4" w:rsidP="002D4D30">
            <w:pPr>
              <w:widowControl w:val="0"/>
              <w:jc w:val="center"/>
            </w:pPr>
            <w:r w:rsidRPr="007950EE">
              <w:t>31 874,00</w:t>
            </w:r>
            <w:r w:rsidR="00A76484" w:rsidRPr="007950EE">
              <w:t xml:space="preserve"> </w:t>
            </w:r>
          </w:p>
          <w:p w14:paraId="3AE39775" w14:textId="77777777" w:rsidR="00A76484" w:rsidRPr="007950EE" w:rsidRDefault="00A76484" w:rsidP="002D4D30">
            <w:pPr>
              <w:widowControl w:val="0"/>
              <w:jc w:val="center"/>
            </w:pPr>
            <w:r w:rsidRPr="007950EE">
              <w:t>грн. з ПДВ</w:t>
            </w:r>
          </w:p>
        </w:tc>
        <w:tc>
          <w:tcPr>
            <w:tcW w:w="1102" w:type="pct"/>
          </w:tcPr>
          <w:p w14:paraId="48363F24" w14:textId="7C0E3BF8" w:rsidR="00A76484" w:rsidRPr="007950EE" w:rsidRDefault="007950EE" w:rsidP="002D4D30">
            <w:pPr>
              <w:widowControl w:val="0"/>
              <w:jc w:val="center"/>
            </w:pPr>
            <w:r w:rsidRPr="007950EE">
              <w:t>26 561,67</w:t>
            </w:r>
          </w:p>
          <w:p w14:paraId="64213300" w14:textId="77777777" w:rsidR="00A76484" w:rsidRPr="007950EE" w:rsidRDefault="00A76484" w:rsidP="002D4D30">
            <w:pPr>
              <w:widowControl w:val="0"/>
              <w:jc w:val="center"/>
            </w:pPr>
            <w:r w:rsidRPr="007950EE">
              <w:t xml:space="preserve">грн. без ПДВ </w:t>
            </w:r>
          </w:p>
        </w:tc>
        <w:tc>
          <w:tcPr>
            <w:tcW w:w="936" w:type="pct"/>
          </w:tcPr>
          <w:p w14:paraId="68AE688E" w14:textId="3AE126FA" w:rsidR="00A76484" w:rsidRPr="00306AB1" w:rsidRDefault="00306AB1" w:rsidP="002D4D30">
            <w:pPr>
              <w:widowControl w:val="0"/>
              <w:jc w:val="center"/>
              <w:rPr>
                <w:color w:val="0000FF"/>
                <w:sz w:val="28"/>
                <w:szCs w:val="28"/>
              </w:rPr>
            </w:pPr>
            <w:r w:rsidRPr="00306AB1">
              <w:rPr>
                <w:b/>
                <w:bCs/>
                <w:color w:val="2070D1"/>
                <w:sz w:val="28"/>
                <w:szCs w:val="28"/>
                <w:shd w:val="clear" w:color="auto" w:fill="F8F8F8"/>
              </w:rPr>
              <w:t>UA-2026-06-24-008531-a</w:t>
            </w:r>
          </w:p>
        </w:tc>
      </w:tr>
    </w:tbl>
    <w:p w14:paraId="15FAEB6C" w14:textId="77777777" w:rsidR="00A12478" w:rsidRPr="000C37C2" w:rsidRDefault="00A12478" w:rsidP="0063471D">
      <w:pPr>
        <w:pStyle w:val="a4"/>
        <w:widowControl w:val="0"/>
        <w:jc w:val="both"/>
        <w:rPr>
          <w:sz w:val="24"/>
          <w:szCs w:val="24"/>
          <w:lang w:val="uk-UA"/>
        </w:rPr>
      </w:pPr>
    </w:p>
    <w:p w14:paraId="56265CAF"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18BE863C"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0C37C2" w14:paraId="668A88D0"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0306B69" w14:textId="77777777" w:rsidR="008335E7" w:rsidRPr="000C37C2" w:rsidRDefault="008335E7" w:rsidP="00C62708">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C957D27" w14:textId="77777777" w:rsidR="008335E7" w:rsidRPr="000C37C2" w:rsidRDefault="008335E7" w:rsidP="00C62708">
            <w:r w:rsidRPr="000C37C2">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4C5E8195" w14:textId="18AE67F7" w:rsidR="007950EE" w:rsidRDefault="007950EE" w:rsidP="007950EE">
            <w:pPr>
              <w:widowControl w:val="0"/>
              <w:ind w:right="160"/>
              <w:jc w:val="both"/>
            </w:pPr>
            <w:r w:rsidRPr="00056BFC">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609E1FA5" w14:textId="77777777" w:rsidR="007950EE" w:rsidRPr="00056BFC" w:rsidRDefault="007950EE" w:rsidP="007950EE">
            <w:pPr>
              <w:widowControl w:val="0"/>
              <w:ind w:right="160"/>
              <w:jc w:val="both"/>
            </w:pPr>
            <w:r>
              <w:t xml:space="preserve">    </w:t>
            </w:r>
            <w:r w:rsidRPr="00056BFC">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4DEF0B1F" w14:textId="2D30FA13" w:rsidR="008335E7" w:rsidRPr="000C37C2" w:rsidRDefault="007950EE" w:rsidP="007950EE">
            <w:pPr>
              <w:rPr>
                <w:i/>
              </w:rPr>
            </w:pPr>
            <w:r w:rsidRPr="00DB509D">
              <w:rPr>
                <w:b/>
                <w:i/>
              </w:rPr>
              <w:t>Обґрунтування обсягів закупівлі:</w:t>
            </w:r>
            <w:r w:rsidRPr="00DB509D">
              <w:rPr>
                <w:b/>
              </w:rPr>
              <w:t xml:space="preserve"> </w:t>
            </w:r>
            <w:r w:rsidRPr="00DB509D">
              <w:t>Обсяги визначено відповідно до очікуваної потреби</w:t>
            </w:r>
          </w:p>
        </w:tc>
      </w:tr>
      <w:tr w:rsidR="006F428D" w:rsidRPr="000C37C2" w14:paraId="043A05B2"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BAF8A9F" w14:textId="77777777" w:rsidR="006F428D" w:rsidRPr="000C37C2" w:rsidRDefault="008335E7" w:rsidP="00C62708">
            <w:r w:rsidRPr="000C37C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4865E7A7" w14:textId="77777777" w:rsidR="006F428D" w:rsidRPr="000C37C2" w:rsidRDefault="006F428D" w:rsidP="00C62708">
            <w:r w:rsidRPr="000C37C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A669DE5" w14:textId="77777777" w:rsidR="007950EE" w:rsidRDefault="007950EE" w:rsidP="007950EE">
            <w:pPr>
              <w:widowControl w:val="0"/>
              <w:ind w:right="160"/>
              <w:jc w:val="both"/>
            </w:pPr>
            <w:r w:rsidRPr="00DB509D">
              <w:rPr>
                <w:b/>
                <w:i/>
              </w:rPr>
              <w:t>Визначення потреби в закупівлі:</w:t>
            </w:r>
            <w:r>
              <w:t xml:space="preserve"> зумовлена з</w:t>
            </w:r>
            <w:r w:rsidRPr="00341CA4">
              <w:t>абезпечення</w:t>
            </w:r>
            <w:r>
              <w:t>м</w:t>
            </w:r>
            <w:r w:rsidRPr="00341CA4">
              <w:t xml:space="preserve"> проведення ремонту техніки КСТ</w:t>
            </w:r>
            <w:r>
              <w:t>.</w:t>
            </w:r>
          </w:p>
          <w:p w14:paraId="6DC40BB7" w14:textId="77777777" w:rsidR="007950EE" w:rsidRPr="00DB509D" w:rsidRDefault="007950EE" w:rsidP="007950EE">
            <w:pPr>
              <w:widowControl w:val="0"/>
              <w:ind w:right="160"/>
              <w:jc w:val="both"/>
            </w:pPr>
            <w:r w:rsidRPr="00DB509D">
              <w:rPr>
                <w:b/>
                <w:i/>
              </w:rPr>
              <w:t>Обґрунтування технічних та якісних характеристик предмета закупівлі:</w:t>
            </w:r>
            <w:r w:rsidRPr="00DB509D">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0874CF1B" w14:textId="15026E29" w:rsidR="006F428D" w:rsidRPr="000C37C2" w:rsidRDefault="007950EE" w:rsidP="007950EE">
            <w:pPr>
              <w:rPr>
                <w:i/>
              </w:rPr>
            </w:pPr>
            <w:r w:rsidRPr="00DB509D">
              <w:lastRenderedPageBreak/>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6F428D" w:rsidRPr="000C37C2" w14:paraId="5E785FDD"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40F92AB2" w14:textId="77777777" w:rsidR="006F428D" w:rsidRPr="000C37C2" w:rsidRDefault="006F428D" w:rsidP="00C62708">
            <w:pPr>
              <w:rPr>
                <w:bCs/>
              </w:rPr>
            </w:pPr>
            <w:r w:rsidRPr="000C37C2">
              <w:rPr>
                <w:bCs/>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1E7CEE0" w14:textId="77777777" w:rsidR="006F428D" w:rsidRPr="000C37C2" w:rsidRDefault="006F428D" w:rsidP="00C62708">
            <w:r w:rsidRPr="000C37C2">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9FD4FDD" w14:textId="77777777" w:rsidR="007950EE" w:rsidRPr="0075391D" w:rsidRDefault="007950EE" w:rsidP="007950EE">
            <w:pPr>
              <w:widowControl w:val="0"/>
              <w:ind w:right="117"/>
              <w:jc w:val="both"/>
              <w:rPr>
                <w:i/>
                <w:sz w:val="22"/>
                <w:szCs w:val="22"/>
              </w:rPr>
            </w:pPr>
            <w:r w:rsidRPr="0075391D">
              <w:rPr>
                <w:sz w:val="22"/>
                <w:szCs w:val="22"/>
              </w:rPr>
              <w:t xml:space="preserve">Розрахунок очікуваної вартості товару проводився комбінованим </w:t>
            </w:r>
            <w:r w:rsidRPr="0075391D">
              <w:rPr>
                <w:i/>
                <w:sz w:val="22"/>
                <w:szCs w:val="22"/>
              </w:rPr>
              <w:t xml:space="preserve">методом порівняння ринкових цін </w:t>
            </w:r>
          </w:p>
          <w:p w14:paraId="45ED9C4A" w14:textId="77777777" w:rsidR="007950EE" w:rsidRPr="0075391D" w:rsidRDefault="007950EE" w:rsidP="007950EE">
            <w:pPr>
              <w:rPr>
                <w:i/>
                <w:sz w:val="22"/>
                <w:szCs w:val="22"/>
              </w:rPr>
            </w:pPr>
            <w:r w:rsidRPr="0075391D">
              <w:rPr>
                <w:sz w:val="22"/>
                <w:szCs w:val="22"/>
              </w:rPr>
              <w:t>Перелік постачальників, яким направлялись запити цінових пропозицій:</w:t>
            </w:r>
            <w:r w:rsidRPr="0075391D">
              <w:rPr>
                <w:i/>
                <w:sz w:val="22"/>
                <w:szCs w:val="22"/>
              </w:rPr>
              <w:t xml:space="preserve"> </w:t>
            </w:r>
          </w:p>
          <w:p w14:paraId="479195E7" w14:textId="77777777" w:rsidR="007950EE" w:rsidRPr="007950EE" w:rsidRDefault="007950EE" w:rsidP="007950EE">
            <w:pPr>
              <w:widowControl w:val="0"/>
              <w:spacing w:line="0" w:lineRule="atLeast"/>
              <w:contextualSpacing/>
              <w:rPr>
                <w:color w:val="77206D"/>
                <w:sz w:val="22"/>
                <w:szCs w:val="22"/>
                <w:u w:val="single"/>
              </w:rPr>
            </w:pPr>
            <w:r w:rsidRPr="0075391D">
              <w:rPr>
                <w:b/>
                <w:bCs/>
                <w:sz w:val="22"/>
                <w:szCs w:val="22"/>
                <w:u w:val="single"/>
              </w:rPr>
              <w:t xml:space="preserve">ТОВ «Грозбер Україна» </w:t>
            </w:r>
            <w:r w:rsidRPr="0075391D">
              <w:rPr>
                <w:b/>
                <w:bCs/>
                <w:sz w:val="22"/>
                <w:szCs w:val="22"/>
              </w:rPr>
              <w:t xml:space="preserve">E-mail: </w:t>
            </w:r>
            <w:hyperlink r:id="rId8" w:history="1">
              <w:r w:rsidRPr="007950EE">
                <w:rPr>
                  <w:rStyle w:val="af"/>
                  <w:color w:val="77206D"/>
                  <w:sz w:val="22"/>
                  <w:szCs w:val="22"/>
                </w:rPr>
                <w:t>s.volik@grozber.com</w:t>
              </w:r>
            </w:hyperlink>
            <w:r w:rsidRPr="007950EE">
              <w:rPr>
                <w:color w:val="77206D"/>
                <w:sz w:val="22"/>
                <w:szCs w:val="22"/>
                <w:u w:val="single"/>
              </w:rPr>
              <w:t>;</w:t>
            </w:r>
          </w:p>
          <w:p w14:paraId="3730A2A6" w14:textId="77777777" w:rsidR="007950EE" w:rsidRPr="0075391D" w:rsidRDefault="007950EE" w:rsidP="007950EE">
            <w:pPr>
              <w:widowControl w:val="0"/>
              <w:spacing w:line="0" w:lineRule="atLeast"/>
              <w:contextualSpacing/>
              <w:rPr>
                <w:b/>
                <w:sz w:val="22"/>
                <w:szCs w:val="22"/>
                <w:u w:val="single"/>
              </w:rPr>
            </w:pPr>
            <w:r w:rsidRPr="0075391D">
              <w:rPr>
                <w:b/>
                <w:sz w:val="22"/>
                <w:szCs w:val="22"/>
                <w:u w:val="single"/>
              </w:rPr>
              <w:t xml:space="preserve">ТОВ «НАВІТЕХ» </w:t>
            </w:r>
            <w:r w:rsidRPr="0075391D">
              <w:rPr>
                <w:b/>
                <w:bCs/>
                <w:sz w:val="22"/>
                <w:szCs w:val="22"/>
              </w:rPr>
              <w:t xml:space="preserve">E-mail: </w:t>
            </w:r>
            <w:hyperlink r:id="rId9" w:history="1">
              <w:r w:rsidRPr="0075391D">
                <w:rPr>
                  <w:rStyle w:val="af"/>
                  <w:sz w:val="22"/>
                  <w:szCs w:val="22"/>
                </w:rPr>
                <w:t>vkrasnopol@gmail.com</w:t>
              </w:r>
            </w:hyperlink>
            <w:r w:rsidRPr="0075391D">
              <w:rPr>
                <w:sz w:val="22"/>
                <w:szCs w:val="22"/>
              </w:rPr>
              <w:t>;</w:t>
            </w:r>
          </w:p>
          <w:p w14:paraId="5FDC8B13" w14:textId="77777777" w:rsidR="007950EE" w:rsidRPr="0075391D" w:rsidRDefault="007950EE" w:rsidP="007950EE">
            <w:pPr>
              <w:rPr>
                <w:sz w:val="22"/>
                <w:szCs w:val="22"/>
              </w:rPr>
            </w:pPr>
            <w:r w:rsidRPr="0075391D">
              <w:rPr>
                <w:b/>
                <w:bCs/>
                <w:iCs/>
                <w:sz w:val="22"/>
                <w:szCs w:val="22"/>
                <w:u w:val="single"/>
              </w:rPr>
              <w:t>ТОВ «КОНТРАКШЕН МАШЕНЕРІ»</w:t>
            </w:r>
            <w:r w:rsidRPr="0075391D">
              <w:rPr>
                <w:b/>
                <w:bCs/>
                <w:sz w:val="22"/>
                <w:szCs w:val="22"/>
              </w:rPr>
              <w:t xml:space="preserve"> E-mail:</w:t>
            </w:r>
            <w:r w:rsidRPr="0075391D">
              <w:rPr>
                <w:sz w:val="22"/>
                <w:szCs w:val="22"/>
              </w:rPr>
              <w:t xml:space="preserve"> </w:t>
            </w:r>
            <w:hyperlink r:id="rId10" w:history="1">
              <w:r w:rsidRPr="007950EE">
                <w:rPr>
                  <w:rStyle w:val="af"/>
                  <w:color w:val="77206D"/>
                  <w:sz w:val="22"/>
                  <w:szCs w:val="22"/>
                </w:rPr>
                <w:t>zabolotniy@cml.ua</w:t>
              </w:r>
            </w:hyperlink>
            <w:r w:rsidRPr="0075391D">
              <w:rPr>
                <w:sz w:val="22"/>
                <w:szCs w:val="22"/>
              </w:rPr>
              <w:t>;</w:t>
            </w:r>
          </w:p>
          <w:p w14:paraId="2AD050C3" w14:textId="77777777" w:rsidR="007950EE" w:rsidRPr="007950EE" w:rsidRDefault="007950EE" w:rsidP="007950EE">
            <w:pPr>
              <w:rPr>
                <w:rFonts w:eastAsia="Aptos"/>
                <w:kern w:val="2"/>
                <w:sz w:val="22"/>
                <w:szCs w:val="22"/>
                <w:u w:val="single"/>
                <w:lang w:eastAsia="uk-UA"/>
              </w:rPr>
            </w:pPr>
            <w:r w:rsidRPr="007950EE">
              <w:rPr>
                <w:b/>
                <w:bCs/>
                <w:iCs/>
                <w:color w:val="000000"/>
                <w:sz w:val="22"/>
                <w:szCs w:val="22"/>
                <w:u w:val="single"/>
              </w:rPr>
              <w:t xml:space="preserve">ТОВ </w:t>
            </w:r>
            <w:r w:rsidRPr="007950EE">
              <w:rPr>
                <w:rFonts w:eastAsia="Aptos"/>
                <w:b/>
                <w:bCs/>
                <w:color w:val="000000"/>
                <w:kern w:val="2"/>
                <w:sz w:val="22"/>
                <w:szCs w:val="22"/>
                <w:u w:val="single"/>
                <w:shd w:val="clear" w:color="auto" w:fill="FFFFFF"/>
                <w:lang w:eastAsia="en-US"/>
              </w:rPr>
              <w:t>«ТД УКРСПЕЦМАШ»</w:t>
            </w:r>
            <w:r w:rsidRPr="007950EE">
              <w:rPr>
                <w:rFonts w:ascii="Arial" w:eastAsia="Aptos" w:hAnsi="Arial" w:cs="Arial"/>
                <w:color w:val="000000"/>
                <w:kern w:val="2"/>
                <w:sz w:val="22"/>
                <w:szCs w:val="22"/>
                <w:shd w:val="clear" w:color="auto" w:fill="FFFFFF"/>
                <w:lang w:eastAsia="en-US"/>
              </w:rPr>
              <w:t> </w:t>
            </w:r>
            <w:r w:rsidRPr="0075391D">
              <w:rPr>
                <w:b/>
                <w:bCs/>
                <w:sz w:val="22"/>
                <w:szCs w:val="22"/>
              </w:rPr>
              <w:t>E-mail:</w:t>
            </w:r>
            <w:r w:rsidRPr="0075391D">
              <w:rPr>
                <w:sz w:val="22"/>
                <w:szCs w:val="22"/>
              </w:rPr>
              <w:t xml:space="preserve"> </w:t>
            </w:r>
            <w:hyperlink r:id="rId11" w:history="1">
              <w:r w:rsidRPr="007950EE">
                <w:rPr>
                  <w:rStyle w:val="af"/>
                  <w:rFonts w:eastAsia="Aptos"/>
                  <w:kern w:val="2"/>
                  <w:sz w:val="22"/>
                  <w:szCs w:val="22"/>
                  <w:lang w:eastAsia="uk-UA"/>
                </w:rPr>
                <w:t>info@ua-usm.com.ua</w:t>
              </w:r>
            </w:hyperlink>
            <w:r w:rsidRPr="007950EE">
              <w:rPr>
                <w:rFonts w:eastAsia="Aptos"/>
                <w:kern w:val="2"/>
                <w:sz w:val="22"/>
                <w:szCs w:val="22"/>
                <w:u w:val="single"/>
                <w:lang w:eastAsia="uk-UA"/>
              </w:rPr>
              <w:t>;</w:t>
            </w:r>
          </w:p>
          <w:p w14:paraId="14B72228" w14:textId="77777777" w:rsidR="007950EE" w:rsidRPr="007950EE" w:rsidRDefault="007950EE" w:rsidP="007950EE">
            <w:pPr>
              <w:rPr>
                <w:rFonts w:eastAsia="Aptos"/>
                <w:kern w:val="2"/>
                <w:sz w:val="22"/>
                <w:szCs w:val="22"/>
                <w:lang w:eastAsia="uk-UA"/>
              </w:rPr>
            </w:pPr>
            <w:r w:rsidRPr="007950EE">
              <w:rPr>
                <w:rFonts w:eastAsia="Aptos"/>
                <w:b/>
                <w:bCs/>
                <w:kern w:val="2"/>
                <w:sz w:val="22"/>
                <w:szCs w:val="22"/>
                <w:u w:val="single"/>
                <w:lang w:eastAsia="uk-UA"/>
              </w:rPr>
              <w:t>Інтернет магазин «Техно Комплект»</w:t>
            </w:r>
            <w:r w:rsidRPr="007950EE">
              <w:rPr>
                <w:rFonts w:eastAsia="Aptos"/>
                <w:kern w:val="2"/>
                <w:sz w:val="22"/>
                <w:szCs w:val="22"/>
                <w:lang w:eastAsia="uk-UA"/>
              </w:rPr>
              <w:t xml:space="preserve"> </w:t>
            </w:r>
            <w:r w:rsidRPr="0075391D">
              <w:rPr>
                <w:b/>
                <w:bCs/>
                <w:sz w:val="22"/>
                <w:szCs w:val="22"/>
              </w:rPr>
              <w:t>E-mail:</w:t>
            </w:r>
            <w:r w:rsidRPr="0075391D">
              <w:rPr>
                <w:sz w:val="22"/>
                <w:szCs w:val="22"/>
              </w:rPr>
              <w:t xml:space="preserve"> </w:t>
            </w:r>
            <w:hyperlink r:id="rId12" w:history="1">
              <w:r w:rsidRPr="007950EE">
                <w:rPr>
                  <w:rStyle w:val="af"/>
                  <w:rFonts w:eastAsia="Aptos"/>
                  <w:kern w:val="2"/>
                  <w:sz w:val="22"/>
                  <w:szCs w:val="22"/>
                  <w:lang w:eastAsia="uk-UA"/>
                </w:rPr>
                <w:t>tehnokomplekt.com@gmail.com</w:t>
              </w:r>
            </w:hyperlink>
            <w:r w:rsidRPr="007950EE">
              <w:rPr>
                <w:rFonts w:eastAsia="Aptos"/>
                <w:kern w:val="2"/>
                <w:sz w:val="22"/>
                <w:szCs w:val="22"/>
                <w:u w:val="single"/>
                <w:lang w:eastAsia="uk-UA"/>
              </w:rPr>
              <w:t>;</w:t>
            </w:r>
          </w:p>
          <w:p w14:paraId="50A61FCA" w14:textId="77777777" w:rsidR="007950EE" w:rsidRPr="007950EE" w:rsidRDefault="007950EE" w:rsidP="007950EE">
            <w:pPr>
              <w:spacing w:line="0" w:lineRule="atLeast"/>
              <w:jc w:val="both"/>
              <w:rPr>
                <w:rFonts w:eastAsia="Aptos"/>
                <w:kern w:val="2"/>
                <w:sz w:val="22"/>
                <w:szCs w:val="22"/>
                <w:lang w:eastAsia="uk-UA"/>
              </w:rPr>
            </w:pPr>
            <w:r w:rsidRPr="007950EE">
              <w:rPr>
                <w:rFonts w:eastAsia="Aptos"/>
                <w:b/>
                <w:bCs/>
                <w:kern w:val="2"/>
                <w:sz w:val="22"/>
                <w:szCs w:val="22"/>
                <w:u w:val="single"/>
                <w:lang w:eastAsia="uk-UA"/>
              </w:rPr>
              <w:t>Інтернет магазин «</w:t>
            </w:r>
            <w:r w:rsidRPr="007950EE">
              <w:rPr>
                <w:rFonts w:eastAsia="Aptos"/>
                <w:b/>
                <w:bCs/>
                <w:kern w:val="2"/>
                <w:sz w:val="22"/>
                <w:szCs w:val="22"/>
                <w:u w:val="single"/>
                <w:lang w:val="en-US" w:eastAsia="uk-UA"/>
              </w:rPr>
              <w:t>JSB</w:t>
            </w:r>
            <w:r w:rsidRPr="007950EE">
              <w:rPr>
                <w:rFonts w:eastAsia="Aptos"/>
                <w:b/>
                <w:bCs/>
                <w:kern w:val="2"/>
                <w:sz w:val="22"/>
                <w:szCs w:val="22"/>
                <w:u w:val="single"/>
                <w:lang w:eastAsia="uk-UA"/>
              </w:rPr>
              <w:t>»</w:t>
            </w:r>
            <w:r w:rsidRPr="0075391D">
              <w:rPr>
                <w:b/>
                <w:bCs/>
                <w:sz w:val="22"/>
                <w:szCs w:val="22"/>
              </w:rPr>
              <w:t xml:space="preserve"> E-mail:</w:t>
            </w:r>
            <w:r w:rsidRPr="0075391D">
              <w:rPr>
                <w:sz w:val="22"/>
                <w:szCs w:val="22"/>
              </w:rPr>
              <w:t xml:space="preserve"> </w:t>
            </w:r>
            <w:hyperlink r:id="rId13" w:history="1">
              <w:r w:rsidRPr="007950EE">
                <w:rPr>
                  <w:rStyle w:val="af"/>
                  <w:rFonts w:eastAsia="Aptos"/>
                  <w:kern w:val="2"/>
                  <w:sz w:val="22"/>
                  <w:szCs w:val="22"/>
                  <w:lang w:eastAsia="uk-UA"/>
                </w:rPr>
                <w:t>office@lagen-trans.com</w:t>
              </w:r>
            </w:hyperlink>
            <w:r w:rsidRPr="007950EE">
              <w:rPr>
                <w:rFonts w:eastAsia="Aptos"/>
                <w:kern w:val="2"/>
                <w:sz w:val="22"/>
                <w:szCs w:val="22"/>
                <w:lang w:eastAsia="uk-UA"/>
              </w:rPr>
              <w:t>;</w:t>
            </w:r>
          </w:p>
          <w:p w14:paraId="101E5842" w14:textId="77777777" w:rsidR="007950EE" w:rsidRPr="007950EE" w:rsidRDefault="007950EE" w:rsidP="007950EE">
            <w:pPr>
              <w:spacing w:line="0" w:lineRule="atLeast"/>
              <w:jc w:val="both"/>
              <w:rPr>
                <w:rFonts w:eastAsia="Aptos"/>
                <w:kern w:val="2"/>
                <w:sz w:val="22"/>
                <w:szCs w:val="22"/>
                <w:lang w:eastAsia="uk-UA"/>
              </w:rPr>
            </w:pPr>
            <w:r w:rsidRPr="007950EE">
              <w:rPr>
                <w:rFonts w:eastAsia="Aptos"/>
                <w:b/>
                <w:bCs/>
                <w:kern w:val="2"/>
                <w:sz w:val="22"/>
                <w:szCs w:val="22"/>
                <w:u w:val="single"/>
                <w:lang w:eastAsia="uk-UA"/>
              </w:rPr>
              <w:t>ТОВ «Астратех»</w:t>
            </w:r>
            <w:r w:rsidRPr="0075391D">
              <w:rPr>
                <w:b/>
                <w:bCs/>
                <w:sz w:val="22"/>
                <w:szCs w:val="22"/>
              </w:rPr>
              <w:t xml:space="preserve"> E-mail:</w:t>
            </w:r>
            <w:r w:rsidRPr="0075391D">
              <w:rPr>
                <w:sz w:val="22"/>
                <w:szCs w:val="22"/>
              </w:rPr>
              <w:t xml:space="preserve"> </w:t>
            </w:r>
            <w:r w:rsidRPr="007950EE">
              <w:rPr>
                <w:rFonts w:eastAsia="Aptos"/>
                <w:kern w:val="2"/>
                <w:sz w:val="22"/>
                <w:szCs w:val="22"/>
                <w:lang w:eastAsia="uk-UA"/>
              </w:rPr>
              <w:t xml:space="preserve"> </w:t>
            </w:r>
            <w:hyperlink r:id="rId14" w:history="1">
              <w:r w:rsidRPr="007950EE">
                <w:rPr>
                  <w:rStyle w:val="af"/>
                  <w:rFonts w:eastAsia="Aptos"/>
                  <w:kern w:val="2"/>
                  <w:sz w:val="22"/>
                  <w:szCs w:val="22"/>
                  <w:lang w:eastAsia="uk-UA"/>
                </w:rPr>
                <w:t>astertechllc@gmail.com</w:t>
              </w:r>
              <w:r w:rsidRPr="0075391D">
                <w:rPr>
                  <w:sz w:val="22"/>
                  <w:szCs w:val="22"/>
                </w:rPr>
                <w:t>;</w:t>
              </w:r>
              <w:r w:rsidRPr="0075391D">
                <w:rPr>
                  <w:sz w:val="22"/>
                  <w:szCs w:val="22"/>
                  <w:lang w:eastAsia="uk-UA"/>
                </w:rPr>
                <w:t xml:space="preserve"> </w:t>
              </w:r>
            </w:hyperlink>
            <w:r w:rsidRPr="007950EE">
              <w:rPr>
                <w:rFonts w:eastAsia="Aptos"/>
                <w:kern w:val="2"/>
                <w:sz w:val="22"/>
                <w:szCs w:val="22"/>
                <w:lang w:eastAsia="uk-UA"/>
              </w:rPr>
              <w:t xml:space="preserve"> </w:t>
            </w:r>
          </w:p>
          <w:p w14:paraId="772CA793" w14:textId="77777777" w:rsidR="007950EE" w:rsidRPr="0075391D" w:rsidRDefault="007950EE" w:rsidP="007950EE">
            <w:pPr>
              <w:spacing w:line="0" w:lineRule="atLeast"/>
              <w:jc w:val="both"/>
              <w:rPr>
                <w:iCs/>
                <w:sz w:val="22"/>
                <w:szCs w:val="22"/>
              </w:rPr>
            </w:pPr>
            <w:r w:rsidRPr="007950EE">
              <w:rPr>
                <w:rFonts w:eastAsia="Aptos"/>
                <w:b/>
                <w:bCs/>
                <w:kern w:val="2"/>
                <w:sz w:val="22"/>
                <w:szCs w:val="22"/>
                <w:u w:val="single"/>
                <w:lang w:eastAsia="en-US"/>
              </w:rPr>
              <w:t xml:space="preserve">Інтернет магазин </w:t>
            </w:r>
            <w:r w:rsidRPr="007950EE">
              <w:rPr>
                <w:rFonts w:eastAsia="Aptos"/>
                <w:b/>
                <w:bCs/>
                <w:color w:val="000000"/>
                <w:kern w:val="2"/>
                <w:sz w:val="22"/>
                <w:szCs w:val="22"/>
                <w:u w:val="single"/>
                <w:shd w:val="clear" w:color="auto" w:fill="FFFFFF"/>
                <w:lang w:eastAsia="en-US"/>
              </w:rPr>
              <w:t>«Пак-Трейд»</w:t>
            </w:r>
            <w:r w:rsidRPr="0075391D">
              <w:rPr>
                <w:b/>
                <w:bCs/>
                <w:sz w:val="22"/>
                <w:szCs w:val="22"/>
              </w:rPr>
              <w:t xml:space="preserve"> E-mail:</w:t>
            </w:r>
            <w:r w:rsidRPr="007950EE">
              <w:rPr>
                <w:rFonts w:ascii="Aptos" w:eastAsia="Aptos" w:hAnsi="Aptos"/>
                <w:kern w:val="2"/>
                <w:sz w:val="22"/>
                <w:szCs w:val="22"/>
                <w:lang w:eastAsia="en-US"/>
              </w:rPr>
              <w:t xml:space="preserve"> </w:t>
            </w:r>
            <w:hyperlink r:id="rId15" w:history="1">
              <w:r w:rsidRPr="007950EE">
                <w:rPr>
                  <w:rStyle w:val="af"/>
                  <w:rFonts w:eastAsia="Aptos"/>
                  <w:kern w:val="2"/>
                  <w:sz w:val="22"/>
                  <w:szCs w:val="22"/>
                  <w:lang w:eastAsia="en-US"/>
                </w:rPr>
                <w:t>info@pack-trade.com</w:t>
              </w:r>
            </w:hyperlink>
            <w:r w:rsidRPr="0075391D">
              <w:rPr>
                <w:iCs/>
                <w:sz w:val="22"/>
                <w:szCs w:val="22"/>
              </w:rPr>
              <w:t>;</w:t>
            </w:r>
          </w:p>
          <w:p w14:paraId="0725BD2C" w14:textId="77777777" w:rsidR="007950EE" w:rsidRPr="007950EE" w:rsidRDefault="007950EE" w:rsidP="007950EE">
            <w:pPr>
              <w:rPr>
                <w:b/>
                <w:bCs/>
                <w:iCs/>
                <w:color w:val="000000"/>
                <w:sz w:val="22"/>
                <w:szCs w:val="22"/>
                <w:u w:val="single"/>
              </w:rPr>
            </w:pPr>
            <w:r w:rsidRPr="007950EE">
              <w:rPr>
                <w:rFonts w:eastAsia="Aptos"/>
                <w:b/>
                <w:bCs/>
                <w:color w:val="000000"/>
                <w:kern w:val="2"/>
                <w:sz w:val="22"/>
                <w:szCs w:val="22"/>
                <w:u w:val="single"/>
                <w:shd w:val="clear" w:color="auto" w:fill="FFFFFF"/>
                <w:lang w:eastAsia="en-US"/>
              </w:rPr>
              <w:t xml:space="preserve">Інтернет магазин «Агротехпот» </w:t>
            </w:r>
            <w:r w:rsidRPr="0075391D">
              <w:rPr>
                <w:b/>
                <w:bCs/>
                <w:sz w:val="22"/>
                <w:szCs w:val="22"/>
              </w:rPr>
              <w:t xml:space="preserve">E-mail: </w:t>
            </w:r>
            <w:hyperlink r:id="rId16" w:history="1">
              <w:r w:rsidRPr="0075391D">
                <w:rPr>
                  <w:rStyle w:val="af"/>
                  <w:sz w:val="22"/>
                  <w:szCs w:val="22"/>
                </w:rPr>
                <w:t>4.shop@agrotech.com.ua</w:t>
              </w:r>
            </w:hyperlink>
            <w:r w:rsidRPr="0075391D">
              <w:rPr>
                <w:sz w:val="22"/>
                <w:szCs w:val="22"/>
                <w:u w:val="single"/>
              </w:rPr>
              <w:t>;</w:t>
            </w:r>
          </w:p>
          <w:p w14:paraId="4DD703BF" w14:textId="77777777" w:rsidR="007950EE" w:rsidRPr="0075391D" w:rsidRDefault="007950EE" w:rsidP="007950EE">
            <w:pPr>
              <w:widowControl w:val="0"/>
              <w:jc w:val="both"/>
              <w:rPr>
                <w:i/>
                <w:sz w:val="22"/>
                <w:szCs w:val="22"/>
              </w:rPr>
            </w:pPr>
            <w:r w:rsidRPr="0075391D">
              <w:rPr>
                <w:i/>
                <w:sz w:val="22"/>
                <w:szCs w:val="22"/>
              </w:rPr>
              <w:t>Для визначення вартості товару було взято інформацію з відкритих джерел:</w:t>
            </w:r>
          </w:p>
          <w:p w14:paraId="4CB78A28" w14:textId="77777777" w:rsidR="007950EE" w:rsidRPr="0075391D" w:rsidRDefault="007950EE" w:rsidP="007950EE">
            <w:pPr>
              <w:widowControl w:val="0"/>
              <w:jc w:val="both"/>
              <w:rPr>
                <w:bCs/>
                <w:sz w:val="22"/>
                <w:szCs w:val="22"/>
              </w:rPr>
            </w:pPr>
            <w:r w:rsidRPr="0075391D">
              <w:rPr>
                <w:b/>
                <w:sz w:val="22"/>
                <w:szCs w:val="22"/>
                <w:u w:val="single"/>
              </w:rPr>
              <w:t xml:space="preserve">Інтернет магазин </w:t>
            </w:r>
            <w:hyperlink r:id="rId17" w:history="1">
              <w:r w:rsidRPr="002159DD">
                <w:rPr>
                  <w:rStyle w:val="af"/>
                  <w:sz w:val="22"/>
                  <w:szCs w:val="22"/>
                </w:rPr>
                <w:t>https://t-don.com/ua</w:t>
              </w:r>
            </w:hyperlink>
            <w:r w:rsidRPr="002159DD">
              <w:rPr>
                <w:sz w:val="22"/>
                <w:szCs w:val="22"/>
              </w:rPr>
              <w:t>;</w:t>
            </w:r>
          </w:p>
          <w:p w14:paraId="383BFD38" w14:textId="77777777" w:rsidR="007950EE" w:rsidRPr="0075391D" w:rsidRDefault="007950EE" w:rsidP="007950EE">
            <w:pPr>
              <w:widowControl w:val="0"/>
              <w:spacing w:line="276" w:lineRule="auto"/>
              <w:rPr>
                <w:b/>
                <w:sz w:val="22"/>
                <w:szCs w:val="22"/>
                <w:u w:val="single"/>
              </w:rPr>
            </w:pPr>
            <w:r w:rsidRPr="0075391D">
              <w:rPr>
                <w:b/>
                <w:sz w:val="22"/>
                <w:szCs w:val="22"/>
                <w:u w:val="single"/>
              </w:rPr>
              <w:t xml:space="preserve">Інтернет магазин </w:t>
            </w:r>
            <w:hyperlink r:id="rId18" w:history="1">
              <w:r w:rsidRPr="002159DD">
                <w:rPr>
                  <w:rStyle w:val="af"/>
                  <w:sz w:val="22"/>
                  <w:szCs w:val="22"/>
                </w:rPr>
                <w:t>https://servua.com/ua/</w:t>
              </w:r>
            </w:hyperlink>
            <w:r w:rsidRPr="002159DD">
              <w:rPr>
                <w:sz w:val="22"/>
                <w:szCs w:val="22"/>
                <w:u w:val="single"/>
              </w:rPr>
              <w:t>;</w:t>
            </w:r>
          </w:p>
          <w:p w14:paraId="24F8238B" w14:textId="706E1B44" w:rsidR="006F428D" w:rsidRPr="000C37C2" w:rsidRDefault="007950EE" w:rsidP="007950EE">
            <w:pPr>
              <w:rPr>
                <w:i/>
              </w:rPr>
            </w:pPr>
            <w:r w:rsidRPr="0075391D">
              <w:rPr>
                <w:b/>
                <w:sz w:val="22"/>
                <w:szCs w:val="22"/>
                <w:u w:val="single"/>
              </w:rPr>
              <w:t xml:space="preserve">Інтернет магазин </w:t>
            </w:r>
            <w:hyperlink r:id="rId19" w:history="1">
              <w:r w:rsidRPr="002159DD">
                <w:rPr>
                  <w:rStyle w:val="af"/>
                  <w:sz w:val="22"/>
                  <w:szCs w:val="22"/>
                </w:rPr>
                <w:t>https://agrotechsvit.com.ua/</w:t>
              </w:r>
            </w:hyperlink>
            <w:r w:rsidRPr="002159DD">
              <w:rPr>
                <w:sz w:val="22"/>
                <w:szCs w:val="22"/>
                <w:u w:val="single"/>
              </w:rPr>
              <w:t>;</w:t>
            </w:r>
          </w:p>
        </w:tc>
      </w:tr>
    </w:tbl>
    <w:p w14:paraId="4B028F5B" w14:textId="77777777" w:rsidR="006F428D" w:rsidRPr="000C37C2" w:rsidRDefault="006F428D" w:rsidP="00A12478">
      <w:pPr>
        <w:rPr>
          <w:b/>
        </w:rPr>
      </w:pPr>
    </w:p>
    <w:p w14:paraId="334739F9" w14:textId="0AF8B49C" w:rsidR="006F428D" w:rsidRPr="007950EE" w:rsidRDefault="006926A0" w:rsidP="007950EE">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p w14:paraId="4E87D973" w14:textId="77777777" w:rsidR="006F428D" w:rsidRPr="000C37C2" w:rsidRDefault="006F428D" w:rsidP="00A12478">
      <w:pPr>
        <w:rPr>
          <w:b/>
        </w:rPr>
      </w:pPr>
    </w:p>
    <w:tbl>
      <w:tblPr>
        <w:tblpPr w:leftFromText="180" w:rightFromText="180" w:vertAnchor="text" w:tblpX="9" w:tblpY="1"/>
        <w:tblOverlap w:val="neve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589"/>
        <w:gridCol w:w="1436"/>
        <w:gridCol w:w="520"/>
        <w:gridCol w:w="567"/>
        <w:gridCol w:w="2696"/>
        <w:gridCol w:w="2233"/>
      </w:tblGrid>
      <w:tr w:rsidR="007950EE" w14:paraId="09CE2A45" w14:textId="77777777">
        <w:trPr>
          <w:trHeight w:val="213"/>
        </w:trPr>
        <w:tc>
          <w:tcPr>
            <w:tcW w:w="633" w:type="dxa"/>
            <w:tcBorders>
              <w:top w:val="thickThinLargeGap" w:sz="6" w:space="0" w:color="auto"/>
              <w:left w:val="thickThinLargeGap" w:sz="6" w:space="0" w:color="auto"/>
              <w:bottom w:val="single" w:sz="4" w:space="0" w:color="auto"/>
              <w:right w:val="thickThinLargeGap" w:sz="6" w:space="0" w:color="auto"/>
            </w:tcBorders>
            <w:shd w:val="clear" w:color="auto" w:fill="F2F2F2"/>
            <w:hideMark/>
          </w:tcPr>
          <w:p w14:paraId="3CE4A8FB" w14:textId="77777777" w:rsidR="007950EE" w:rsidRDefault="007950EE" w:rsidP="003A1867">
            <w:pPr>
              <w:autoSpaceDE w:val="0"/>
              <w:autoSpaceDN w:val="0"/>
              <w:adjustRightInd w:val="0"/>
              <w:jc w:val="center"/>
              <w:rPr>
                <w:rFonts w:eastAsia="Aptos"/>
                <w:b/>
                <w:bCs/>
                <w:color w:val="000000"/>
              </w:rPr>
            </w:pPr>
            <w:r>
              <w:rPr>
                <w:rFonts w:eastAsia="Aptos"/>
                <w:b/>
                <w:bCs/>
                <w:color w:val="000000"/>
              </w:rPr>
              <w:t>№</w:t>
            </w:r>
          </w:p>
          <w:p w14:paraId="2B337B21" w14:textId="77777777" w:rsidR="007950EE" w:rsidRDefault="007950EE" w:rsidP="003A1867">
            <w:pPr>
              <w:autoSpaceDE w:val="0"/>
              <w:autoSpaceDN w:val="0"/>
              <w:adjustRightInd w:val="0"/>
              <w:jc w:val="center"/>
              <w:rPr>
                <w:rFonts w:eastAsia="Aptos"/>
                <w:b/>
                <w:bCs/>
                <w:color w:val="000000"/>
              </w:rPr>
            </w:pPr>
            <w:r>
              <w:rPr>
                <w:rFonts w:eastAsia="Aptos"/>
                <w:b/>
                <w:bCs/>
                <w:color w:val="000000"/>
              </w:rPr>
              <w:t>п/п</w:t>
            </w:r>
          </w:p>
        </w:tc>
        <w:tc>
          <w:tcPr>
            <w:tcW w:w="1588" w:type="dxa"/>
            <w:tcBorders>
              <w:top w:val="thickThinLargeGap" w:sz="6" w:space="0" w:color="auto"/>
              <w:left w:val="thickThinLargeGap" w:sz="6" w:space="0" w:color="auto"/>
              <w:bottom w:val="single" w:sz="4" w:space="0" w:color="auto"/>
              <w:right w:val="thickThinLargeGap" w:sz="6" w:space="0" w:color="auto"/>
            </w:tcBorders>
            <w:shd w:val="clear" w:color="auto" w:fill="F2F2F2"/>
            <w:hideMark/>
          </w:tcPr>
          <w:p w14:paraId="71076193" w14:textId="77777777" w:rsidR="007950EE" w:rsidRDefault="007950EE" w:rsidP="003A1867">
            <w:pPr>
              <w:autoSpaceDE w:val="0"/>
              <w:autoSpaceDN w:val="0"/>
              <w:adjustRightInd w:val="0"/>
              <w:jc w:val="center"/>
              <w:rPr>
                <w:rFonts w:eastAsia="Aptos"/>
                <w:b/>
                <w:bCs/>
                <w:color w:val="000000"/>
              </w:rPr>
            </w:pPr>
            <w:r>
              <w:rPr>
                <w:rFonts w:eastAsia="Aptos"/>
                <w:b/>
                <w:bCs/>
                <w:color w:val="000000"/>
              </w:rPr>
              <w:t>Найменування</w:t>
            </w:r>
          </w:p>
        </w:tc>
        <w:tc>
          <w:tcPr>
            <w:tcW w:w="1435" w:type="dxa"/>
            <w:tcBorders>
              <w:top w:val="thickThinLargeGap" w:sz="6" w:space="0" w:color="auto"/>
              <w:left w:val="thickThinLargeGap" w:sz="6" w:space="0" w:color="auto"/>
              <w:bottom w:val="single" w:sz="4" w:space="0" w:color="auto"/>
              <w:right w:val="thickThinLargeGap" w:sz="6" w:space="0" w:color="auto"/>
            </w:tcBorders>
            <w:shd w:val="clear" w:color="auto" w:fill="F2F2F2"/>
            <w:hideMark/>
          </w:tcPr>
          <w:p w14:paraId="43373445" w14:textId="77777777" w:rsidR="007950EE" w:rsidRDefault="007950EE" w:rsidP="003A1867">
            <w:pPr>
              <w:autoSpaceDE w:val="0"/>
              <w:autoSpaceDN w:val="0"/>
              <w:adjustRightInd w:val="0"/>
              <w:jc w:val="center"/>
              <w:rPr>
                <w:rFonts w:eastAsia="Aptos"/>
                <w:b/>
                <w:bCs/>
                <w:color w:val="000000"/>
              </w:rPr>
            </w:pPr>
            <w:r>
              <w:rPr>
                <w:rFonts w:eastAsia="Aptos"/>
                <w:b/>
                <w:bCs/>
                <w:color w:val="000000"/>
              </w:rPr>
              <w:t>Марка або модель, або каталожний номер, або інші параметри для ідентифікації Товару</w:t>
            </w:r>
          </w:p>
        </w:tc>
        <w:tc>
          <w:tcPr>
            <w:tcW w:w="520" w:type="dxa"/>
            <w:tcBorders>
              <w:top w:val="thickThinLargeGap" w:sz="6" w:space="0" w:color="auto"/>
              <w:left w:val="thickThinLargeGap" w:sz="6" w:space="0" w:color="auto"/>
              <w:bottom w:val="single" w:sz="4" w:space="0" w:color="auto"/>
              <w:right w:val="thickThinLargeGap" w:sz="6" w:space="0" w:color="auto"/>
            </w:tcBorders>
            <w:shd w:val="clear" w:color="auto" w:fill="F2F2F2"/>
            <w:hideMark/>
          </w:tcPr>
          <w:p w14:paraId="37DD1C40" w14:textId="77777777" w:rsidR="007950EE" w:rsidRDefault="007950EE" w:rsidP="003A1867">
            <w:pPr>
              <w:autoSpaceDE w:val="0"/>
              <w:autoSpaceDN w:val="0"/>
              <w:adjustRightInd w:val="0"/>
              <w:jc w:val="center"/>
              <w:rPr>
                <w:rFonts w:eastAsia="Aptos"/>
                <w:b/>
                <w:bCs/>
                <w:color w:val="000000"/>
              </w:rPr>
            </w:pPr>
            <w:r>
              <w:rPr>
                <w:rFonts w:eastAsia="Aptos"/>
                <w:b/>
                <w:bCs/>
                <w:color w:val="000000"/>
              </w:rPr>
              <w:t>Од. виміру</w:t>
            </w:r>
          </w:p>
        </w:tc>
        <w:tc>
          <w:tcPr>
            <w:tcW w:w="567" w:type="dxa"/>
            <w:tcBorders>
              <w:top w:val="thickThinLargeGap" w:sz="6" w:space="0" w:color="auto"/>
              <w:left w:val="thickThinLargeGap" w:sz="6" w:space="0" w:color="auto"/>
              <w:bottom w:val="single" w:sz="4" w:space="0" w:color="auto"/>
              <w:right w:val="thickThinLargeGap" w:sz="6" w:space="0" w:color="auto"/>
            </w:tcBorders>
            <w:shd w:val="clear" w:color="auto" w:fill="F2F2F2"/>
            <w:hideMark/>
          </w:tcPr>
          <w:p w14:paraId="38918D48" w14:textId="77777777" w:rsidR="007950EE" w:rsidRDefault="007950EE" w:rsidP="003A1867">
            <w:pPr>
              <w:autoSpaceDE w:val="0"/>
              <w:autoSpaceDN w:val="0"/>
              <w:adjustRightInd w:val="0"/>
              <w:jc w:val="center"/>
              <w:rPr>
                <w:rFonts w:eastAsia="Aptos"/>
                <w:b/>
                <w:bCs/>
                <w:color w:val="000000"/>
              </w:rPr>
            </w:pPr>
            <w:r>
              <w:rPr>
                <w:rFonts w:eastAsia="Aptos"/>
                <w:b/>
                <w:bCs/>
                <w:color w:val="000000"/>
              </w:rPr>
              <w:t>К-ть</w:t>
            </w:r>
          </w:p>
        </w:tc>
        <w:tc>
          <w:tcPr>
            <w:tcW w:w="2694" w:type="dxa"/>
            <w:tcBorders>
              <w:top w:val="thickThinLargeGap" w:sz="6" w:space="0" w:color="auto"/>
              <w:left w:val="thickThinLargeGap" w:sz="6" w:space="0" w:color="auto"/>
              <w:bottom w:val="single" w:sz="4" w:space="0" w:color="auto"/>
              <w:right w:val="thickThinLargeGap" w:sz="6" w:space="0" w:color="auto"/>
            </w:tcBorders>
            <w:shd w:val="clear" w:color="auto" w:fill="F2F2F2"/>
            <w:hideMark/>
          </w:tcPr>
          <w:p w14:paraId="42E5C851" w14:textId="77777777" w:rsidR="007950EE" w:rsidRDefault="007950EE" w:rsidP="003A1867">
            <w:pPr>
              <w:autoSpaceDE w:val="0"/>
              <w:autoSpaceDN w:val="0"/>
              <w:adjustRightInd w:val="0"/>
              <w:jc w:val="center"/>
              <w:rPr>
                <w:rFonts w:eastAsia="Aptos"/>
                <w:b/>
                <w:bCs/>
                <w:color w:val="000000"/>
              </w:rPr>
            </w:pPr>
            <w:r>
              <w:rPr>
                <w:rFonts w:eastAsia="Aptos"/>
                <w:b/>
                <w:bCs/>
                <w:color w:val="000000"/>
              </w:rPr>
              <w:t>Технічні та якісні характеристики предмета закупівлі</w:t>
            </w:r>
          </w:p>
        </w:tc>
        <w:tc>
          <w:tcPr>
            <w:tcW w:w="2232" w:type="dxa"/>
            <w:tcBorders>
              <w:top w:val="thickThinLargeGap" w:sz="6" w:space="0" w:color="auto"/>
              <w:left w:val="thickThinLargeGap" w:sz="6" w:space="0" w:color="auto"/>
              <w:bottom w:val="single" w:sz="4" w:space="0" w:color="auto"/>
              <w:right w:val="thickThinLargeGap" w:sz="6" w:space="0" w:color="auto"/>
            </w:tcBorders>
            <w:shd w:val="clear" w:color="auto" w:fill="F2F2F2"/>
            <w:hideMark/>
          </w:tcPr>
          <w:p w14:paraId="04429802" w14:textId="77777777" w:rsidR="007950EE" w:rsidRDefault="007950EE" w:rsidP="003A1867">
            <w:pPr>
              <w:autoSpaceDE w:val="0"/>
              <w:autoSpaceDN w:val="0"/>
              <w:adjustRightInd w:val="0"/>
              <w:jc w:val="center"/>
              <w:rPr>
                <w:rFonts w:eastAsia="Aptos"/>
                <w:b/>
                <w:bCs/>
                <w:color w:val="000000"/>
              </w:rPr>
            </w:pPr>
            <w:r>
              <w:rPr>
                <w:rFonts w:eastAsia="Aptos"/>
                <w:b/>
                <w:bCs/>
                <w:color w:val="000000"/>
              </w:rPr>
              <w:t>Сфера застосування/марка авто, двигун, рік випуску, VIN код</w:t>
            </w:r>
          </w:p>
        </w:tc>
      </w:tr>
      <w:tr w:rsidR="007950EE" w14:paraId="306DED64" w14:textId="77777777">
        <w:trPr>
          <w:trHeight w:val="213"/>
        </w:trPr>
        <w:tc>
          <w:tcPr>
            <w:tcW w:w="633" w:type="dxa"/>
            <w:tcBorders>
              <w:top w:val="thickThinLargeGap" w:sz="6" w:space="0" w:color="auto"/>
              <w:left w:val="thickThinLargeGap" w:sz="6" w:space="0" w:color="auto"/>
              <w:bottom w:val="thickThinLargeGap" w:sz="6" w:space="0" w:color="auto"/>
              <w:right w:val="thickThinLargeGap" w:sz="6" w:space="0" w:color="auto"/>
            </w:tcBorders>
            <w:hideMark/>
          </w:tcPr>
          <w:p w14:paraId="45384C9E"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w:t>
            </w:r>
          </w:p>
        </w:tc>
        <w:tc>
          <w:tcPr>
            <w:tcW w:w="1588" w:type="dxa"/>
            <w:tcBorders>
              <w:top w:val="thickThinLargeGap" w:sz="6" w:space="0" w:color="auto"/>
              <w:left w:val="thickThinLargeGap" w:sz="6" w:space="0" w:color="auto"/>
              <w:bottom w:val="thickThinLargeGap" w:sz="6" w:space="0" w:color="auto"/>
              <w:right w:val="thickThinLargeGap" w:sz="6" w:space="0" w:color="auto"/>
            </w:tcBorders>
            <w:hideMark/>
          </w:tcPr>
          <w:p w14:paraId="1BE0220B"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Зуб ковша</w:t>
            </w:r>
          </w:p>
        </w:tc>
        <w:tc>
          <w:tcPr>
            <w:tcW w:w="1435" w:type="dxa"/>
            <w:tcBorders>
              <w:top w:val="thickThinLargeGap" w:sz="6" w:space="0" w:color="auto"/>
              <w:left w:val="thickThinLargeGap" w:sz="6" w:space="0" w:color="auto"/>
              <w:bottom w:val="thickThinLargeGap" w:sz="6" w:space="0" w:color="auto"/>
              <w:right w:val="thickThinLargeGap" w:sz="6" w:space="0" w:color="auto"/>
            </w:tcBorders>
            <w:hideMark/>
          </w:tcPr>
          <w:p w14:paraId="0086AEE8"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400/F0341</w:t>
            </w:r>
          </w:p>
          <w:p w14:paraId="49F0A284" w14:textId="77777777" w:rsidR="007950EE" w:rsidRDefault="007950EE" w:rsidP="003A1867">
            <w:pPr>
              <w:autoSpaceDE w:val="0"/>
              <w:autoSpaceDN w:val="0"/>
              <w:adjustRightInd w:val="0"/>
              <w:spacing w:line="0" w:lineRule="atLeast"/>
              <w:jc w:val="center"/>
              <w:rPr>
                <w:rFonts w:eastAsia="Aptos"/>
                <w:color w:val="FF0000"/>
              </w:rPr>
            </w:pPr>
            <w:r>
              <w:rPr>
                <w:rFonts w:eastAsia="Aptos"/>
                <w:color w:val="FF0000"/>
              </w:rPr>
              <w:t>або еквівалент</w:t>
            </w:r>
          </w:p>
        </w:tc>
        <w:tc>
          <w:tcPr>
            <w:tcW w:w="520" w:type="dxa"/>
            <w:tcBorders>
              <w:top w:val="thickThinLargeGap" w:sz="6" w:space="0" w:color="auto"/>
              <w:left w:val="thickThinLargeGap" w:sz="6" w:space="0" w:color="auto"/>
              <w:bottom w:val="thickThinLargeGap" w:sz="6" w:space="0" w:color="auto"/>
              <w:right w:val="thickThinLargeGap" w:sz="6" w:space="0" w:color="auto"/>
            </w:tcBorders>
            <w:hideMark/>
          </w:tcPr>
          <w:p w14:paraId="2F97908D"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шт</w:t>
            </w:r>
          </w:p>
        </w:tc>
        <w:tc>
          <w:tcPr>
            <w:tcW w:w="567" w:type="dxa"/>
            <w:tcBorders>
              <w:top w:val="thickThinLargeGap" w:sz="6" w:space="0" w:color="auto"/>
              <w:left w:val="thickThinLargeGap" w:sz="6" w:space="0" w:color="auto"/>
              <w:bottom w:val="thickThinLargeGap" w:sz="6" w:space="0" w:color="auto"/>
              <w:right w:val="thickThinLargeGap" w:sz="6" w:space="0" w:color="auto"/>
            </w:tcBorders>
            <w:hideMark/>
          </w:tcPr>
          <w:p w14:paraId="6491340F"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3</w:t>
            </w:r>
          </w:p>
        </w:tc>
        <w:tc>
          <w:tcPr>
            <w:tcW w:w="2694" w:type="dxa"/>
            <w:tcBorders>
              <w:top w:val="thickThinLargeGap" w:sz="6" w:space="0" w:color="auto"/>
              <w:left w:val="thickThinLargeGap" w:sz="6" w:space="0" w:color="auto"/>
              <w:bottom w:val="thickThinLargeGap" w:sz="6" w:space="0" w:color="auto"/>
              <w:right w:val="thickThinLargeGap" w:sz="6" w:space="0" w:color="auto"/>
            </w:tcBorders>
            <w:hideMark/>
          </w:tcPr>
          <w:p w14:paraId="3186FE30"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Зуб ковша прямий;</w:t>
            </w:r>
          </w:p>
          <w:p w14:paraId="22D25001"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 xml:space="preserve">кількість отворів для кріплення – 4. </w:t>
            </w:r>
          </w:p>
          <w:p w14:paraId="795404A9"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Отвір для болта кріплення – 3/4";</w:t>
            </w:r>
          </w:p>
        </w:tc>
        <w:tc>
          <w:tcPr>
            <w:tcW w:w="2232" w:type="dxa"/>
            <w:tcBorders>
              <w:top w:val="thickThinLargeGap" w:sz="6" w:space="0" w:color="auto"/>
              <w:left w:val="thickThinLargeGap" w:sz="6" w:space="0" w:color="auto"/>
              <w:bottom w:val="thickThinLargeGap" w:sz="6" w:space="0" w:color="auto"/>
              <w:right w:val="thickThinLargeGap" w:sz="6" w:space="0" w:color="auto"/>
            </w:tcBorders>
            <w:hideMark/>
          </w:tcPr>
          <w:p w14:paraId="2743C07B" w14:textId="77777777" w:rsidR="007950EE" w:rsidRDefault="007950EE" w:rsidP="003A1867">
            <w:pPr>
              <w:autoSpaceDE w:val="0"/>
              <w:autoSpaceDN w:val="0"/>
              <w:adjustRightInd w:val="0"/>
              <w:spacing w:line="0" w:lineRule="atLeast"/>
              <w:rPr>
                <w:rFonts w:eastAsia="Aptos"/>
              </w:rPr>
            </w:pPr>
            <w:r>
              <w:rPr>
                <w:rFonts w:eastAsia="Aptos"/>
              </w:rPr>
              <w:t>Сумісність з JCB 4CX SUPER, 2011 року випуску.</w:t>
            </w:r>
          </w:p>
          <w:p w14:paraId="6D3BF68A"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VIN: JCB4CXPCC02006976</w:t>
            </w:r>
          </w:p>
        </w:tc>
      </w:tr>
      <w:tr w:rsidR="007950EE" w14:paraId="30CF9294" w14:textId="77777777">
        <w:trPr>
          <w:trHeight w:val="213"/>
        </w:trPr>
        <w:tc>
          <w:tcPr>
            <w:tcW w:w="633" w:type="dxa"/>
            <w:tcBorders>
              <w:top w:val="thickThinLargeGap" w:sz="6" w:space="0" w:color="auto"/>
              <w:left w:val="thickThinLargeGap" w:sz="6" w:space="0" w:color="auto"/>
              <w:bottom w:val="thickThinLargeGap" w:sz="6" w:space="0" w:color="auto"/>
              <w:right w:val="thickThinLargeGap" w:sz="6" w:space="0" w:color="auto"/>
            </w:tcBorders>
            <w:hideMark/>
          </w:tcPr>
          <w:p w14:paraId="0438E67B"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2</w:t>
            </w:r>
          </w:p>
        </w:tc>
        <w:tc>
          <w:tcPr>
            <w:tcW w:w="1588" w:type="dxa"/>
            <w:tcBorders>
              <w:top w:val="thickThinLargeGap" w:sz="6" w:space="0" w:color="auto"/>
              <w:left w:val="thickThinLargeGap" w:sz="6" w:space="0" w:color="auto"/>
              <w:bottom w:val="thickThinLargeGap" w:sz="6" w:space="0" w:color="auto"/>
              <w:right w:val="thickThinLargeGap" w:sz="6" w:space="0" w:color="auto"/>
            </w:tcBorders>
            <w:hideMark/>
          </w:tcPr>
          <w:p w14:paraId="15EEA54C"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Зуб ковша лівий</w:t>
            </w:r>
          </w:p>
        </w:tc>
        <w:tc>
          <w:tcPr>
            <w:tcW w:w="1435" w:type="dxa"/>
            <w:tcBorders>
              <w:top w:val="thickThinLargeGap" w:sz="6" w:space="0" w:color="auto"/>
              <w:left w:val="thickThinLargeGap" w:sz="6" w:space="0" w:color="auto"/>
              <w:bottom w:val="thickThinLargeGap" w:sz="6" w:space="0" w:color="auto"/>
              <w:right w:val="thickThinLargeGap" w:sz="6" w:space="0" w:color="auto"/>
            </w:tcBorders>
            <w:hideMark/>
          </w:tcPr>
          <w:p w14:paraId="7F481951"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400/F0343</w:t>
            </w:r>
          </w:p>
          <w:p w14:paraId="0C0027EC"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FF0000"/>
              </w:rPr>
              <w:t>або еквівалент</w:t>
            </w:r>
          </w:p>
        </w:tc>
        <w:tc>
          <w:tcPr>
            <w:tcW w:w="520" w:type="dxa"/>
            <w:tcBorders>
              <w:top w:val="thickThinLargeGap" w:sz="6" w:space="0" w:color="auto"/>
              <w:left w:val="thickThinLargeGap" w:sz="6" w:space="0" w:color="auto"/>
              <w:bottom w:val="thickThinLargeGap" w:sz="6" w:space="0" w:color="auto"/>
              <w:right w:val="thickThinLargeGap" w:sz="6" w:space="0" w:color="auto"/>
            </w:tcBorders>
            <w:hideMark/>
          </w:tcPr>
          <w:p w14:paraId="7D0846FF"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шт</w:t>
            </w:r>
          </w:p>
        </w:tc>
        <w:tc>
          <w:tcPr>
            <w:tcW w:w="567" w:type="dxa"/>
            <w:tcBorders>
              <w:top w:val="thickThinLargeGap" w:sz="6" w:space="0" w:color="auto"/>
              <w:left w:val="thickThinLargeGap" w:sz="6" w:space="0" w:color="auto"/>
              <w:bottom w:val="thickThinLargeGap" w:sz="6" w:space="0" w:color="auto"/>
              <w:right w:val="thickThinLargeGap" w:sz="6" w:space="0" w:color="auto"/>
            </w:tcBorders>
            <w:hideMark/>
          </w:tcPr>
          <w:p w14:paraId="4198A2AB"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w:t>
            </w:r>
          </w:p>
        </w:tc>
        <w:tc>
          <w:tcPr>
            <w:tcW w:w="2694" w:type="dxa"/>
            <w:tcBorders>
              <w:top w:val="thickThinLargeGap" w:sz="6" w:space="0" w:color="auto"/>
              <w:left w:val="thickThinLargeGap" w:sz="6" w:space="0" w:color="auto"/>
              <w:bottom w:val="thickThinLargeGap" w:sz="6" w:space="0" w:color="auto"/>
              <w:right w:val="thickThinLargeGap" w:sz="6" w:space="0" w:color="auto"/>
            </w:tcBorders>
            <w:hideMark/>
          </w:tcPr>
          <w:p w14:paraId="17A541AE"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Зуб ковша боковий лівий;</w:t>
            </w:r>
          </w:p>
          <w:p w14:paraId="39D57598"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 xml:space="preserve">кількість отворів для кріплення – 5. </w:t>
            </w:r>
          </w:p>
          <w:p w14:paraId="4D0D29B3"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 xml:space="preserve">Отвір для болта кріплення – 3/4"; </w:t>
            </w:r>
          </w:p>
        </w:tc>
        <w:tc>
          <w:tcPr>
            <w:tcW w:w="2232" w:type="dxa"/>
            <w:tcBorders>
              <w:top w:val="thickThinLargeGap" w:sz="6" w:space="0" w:color="auto"/>
              <w:left w:val="thickThinLargeGap" w:sz="6" w:space="0" w:color="auto"/>
              <w:bottom w:val="thickThinLargeGap" w:sz="6" w:space="0" w:color="auto"/>
              <w:right w:val="thickThinLargeGap" w:sz="6" w:space="0" w:color="auto"/>
            </w:tcBorders>
            <w:hideMark/>
          </w:tcPr>
          <w:p w14:paraId="0D059DEF" w14:textId="77777777" w:rsidR="007950EE" w:rsidRDefault="007950EE" w:rsidP="003A1867">
            <w:pPr>
              <w:autoSpaceDE w:val="0"/>
              <w:autoSpaceDN w:val="0"/>
              <w:adjustRightInd w:val="0"/>
              <w:spacing w:line="0" w:lineRule="atLeast"/>
              <w:rPr>
                <w:rFonts w:eastAsia="Aptos"/>
              </w:rPr>
            </w:pPr>
            <w:r>
              <w:rPr>
                <w:rFonts w:eastAsia="Aptos"/>
              </w:rPr>
              <w:t>Сумісність з JCB 4CX SUPER, 2011 року випуску.</w:t>
            </w:r>
          </w:p>
          <w:p w14:paraId="2B888E80"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VIN: JCB4CXPCC02006976</w:t>
            </w:r>
          </w:p>
        </w:tc>
      </w:tr>
    </w:tbl>
    <w:p w14:paraId="4CAE025E" w14:textId="77777777" w:rsidR="006F428D" w:rsidRPr="000C37C2" w:rsidRDefault="006F428D" w:rsidP="00A12478">
      <w:pPr>
        <w:rPr>
          <w:b/>
        </w:rPr>
      </w:pPr>
    </w:p>
    <w:p w14:paraId="4A9DB813" w14:textId="77777777" w:rsidR="006F428D" w:rsidRPr="000C37C2" w:rsidRDefault="006F428D" w:rsidP="00A12478">
      <w:pPr>
        <w:rPr>
          <w:b/>
        </w:rPr>
      </w:pPr>
    </w:p>
    <w:p w14:paraId="1FAB8845" w14:textId="77777777" w:rsidR="00A256E7" w:rsidRDefault="00A256E7" w:rsidP="00D04854">
      <w:pPr>
        <w:widowControl w:val="0"/>
        <w:autoSpaceDE w:val="0"/>
        <w:autoSpaceDN w:val="0"/>
        <w:adjustRightInd w:val="0"/>
        <w:ind w:firstLine="709"/>
        <w:contextualSpacing/>
        <w:jc w:val="both"/>
        <w:rPr>
          <w:color w:val="000000"/>
          <w:sz w:val="26"/>
          <w:szCs w:val="26"/>
        </w:rPr>
      </w:pPr>
    </w:p>
    <w:p w14:paraId="33C6034B" w14:textId="77777777" w:rsidR="007950EE" w:rsidRDefault="007950EE" w:rsidP="00D04854">
      <w:pPr>
        <w:widowControl w:val="0"/>
        <w:autoSpaceDE w:val="0"/>
        <w:autoSpaceDN w:val="0"/>
        <w:adjustRightInd w:val="0"/>
        <w:ind w:firstLine="709"/>
        <w:contextualSpacing/>
        <w:jc w:val="both"/>
        <w:rPr>
          <w:color w:val="000000"/>
          <w:sz w:val="26"/>
          <w:szCs w:val="26"/>
        </w:rPr>
      </w:pPr>
    </w:p>
    <w:p w14:paraId="1AC449D6" w14:textId="77777777" w:rsidR="007950EE" w:rsidRDefault="007950EE" w:rsidP="00D04854">
      <w:pPr>
        <w:widowControl w:val="0"/>
        <w:autoSpaceDE w:val="0"/>
        <w:autoSpaceDN w:val="0"/>
        <w:adjustRightInd w:val="0"/>
        <w:ind w:firstLine="709"/>
        <w:contextualSpacing/>
        <w:jc w:val="both"/>
        <w:rPr>
          <w:color w:val="000000"/>
          <w:sz w:val="26"/>
          <w:szCs w:val="26"/>
        </w:rPr>
      </w:pPr>
    </w:p>
    <w:p w14:paraId="09562172" w14:textId="77777777" w:rsidR="007950EE" w:rsidRDefault="007950EE" w:rsidP="00D04854">
      <w:pPr>
        <w:widowControl w:val="0"/>
        <w:autoSpaceDE w:val="0"/>
        <w:autoSpaceDN w:val="0"/>
        <w:adjustRightInd w:val="0"/>
        <w:ind w:firstLine="709"/>
        <w:contextualSpacing/>
        <w:jc w:val="both"/>
        <w:rPr>
          <w:color w:val="000000"/>
          <w:sz w:val="26"/>
          <w:szCs w:val="26"/>
        </w:rPr>
      </w:pPr>
    </w:p>
    <w:p w14:paraId="68B3A442" w14:textId="77777777" w:rsidR="007950EE" w:rsidRDefault="007950EE" w:rsidP="00D04854">
      <w:pPr>
        <w:widowControl w:val="0"/>
        <w:autoSpaceDE w:val="0"/>
        <w:autoSpaceDN w:val="0"/>
        <w:adjustRightInd w:val="0"/>
        <w:ind w:firstLine="709"/>
        <w:contextualSpacing/>
        <w:jc w:val="both"/>
        <w:rPr>
          <w:color w:val="000000"/>
          <w:sz w:val="26"/>
          <w:szCs w:val="26"/>
        </w:rPr>
      </w:pPr>
    </w:p>
    <w:p w14:paraId="08C1155F" w14:textId="77777777" w:rsidR="007950EE" w:rsidRDefault="007950EE" w:rsidP="00D04854">
      <w:pPr>
        <w:widowControl w:val="0"/>
        <w:autoSpaceDE w:val="0"/>
        <w:autoSpaceDN w:val="0"/>
        <w:adjustRightInd w:val="0"/>
        <w:ind w:firstLine="709"/>
        <w:contextualSpacing/>
        <w:jc w:val="both"/>
        <w:rPr>
          <w:color w:val="000000"/>
          <w:sz w:val="26"/>
          <w:szCs w:val="26"/>
        </w:rPr>
      </w:pPr>
    </w:p>
    <w:p w14:paraId="0959998E" w14:textId="77777777" w:rsidR="007950EE" w:rsidRDefault="007950EE" w:rsidP="00D04854">
      <w:pPr>
        <w:widowControl w:val="0"/>
        <w:autoSpaceDE w:val="0"/>
        <w:autoSpaceDN w:val="0"/>
        <w:adjustRightInd w:val="0"/>
        <w:ind w:firstLine="709"/>
        <w:contextualSpacing/>
        <w:jc w:val="both"/>
        <w:rPr>
          <w:color w:val="000000"/>
          <w:sz w:val="26"/>
          <w:szCs w:val="26"/>
        </w:rPr>
      </w:pPr>
    </w:p>
    <w:p w14:paraId="23A1A263" w14:textId="77777777" w:rsidR="007950EE" w:rsidRDefault="007950EE" w:rsidP="00D04854">
      <w:pPr>
        <w:widowControl w:val="0"/>
        <w:autoSpaceDE w:val="0"/>
        <w:autoSpaceDN w:val="0"/>
        <w:adjustRightInd w:val="0"/>
        <w:ind w:firstLine="709"/>
        <w:contextualSpacing/>
        <w:jc w:val="both"/>
        <w:rPr>
          <w:color w:val="000000"/>
          <w:sz w:val="26"/>
          <w:szCs w:val="26"/>
        </w:rPr>
      </w:pPr>
    </w:p>
    <w:p w14:paraId="38DF61BD" w14:textId="77777777" w:rsidR="007950EE" w:rsidRDefault="007950EE" w:rsidP="00D04854">
      <w:pPr>
        <w:widowControl w:val="0"/>
        <w:autoSpaceDE w:val="0"/>
        <w:autoSpaceDN w:val="0"/>
        <w:adjustRightInd w:val="0"/>
        <w:ind w:firstLine="709"/>
        <w:contextualSpacing/>
        <w:jc w:val="both"/>
        <w:rPr>
          <w:color w:val="000000"/>
          <w:sz w:val="26"/>
          <w:szCs w:val="26"/>
        </w:rPr>
      </w:pPr>
    </w:p>
    <w:p w14:paraId="050AB748" w14:textId="77777777" w:rsidR="007950EE" w:rsidRDefault="007950EE" w:rsidP="00D04854">
      <w:pPr>
        <w:widowControl w:val="0"/>
        <w:autoSpaceDE w:val="0"/>
        <w:autoSpaceDN w:val="0"/>
        <w:adjustRightInd w:val="0"/>
        <w:ind w:firstLine="709"/>
        <w:contextualSpacing/>
        <w:jc w:val="both"/>
        <w:rPr>
          <w:color w:val="000000"/>
          <w:sz w:val="26"/>
          <w:szCs w:val="26"/>
        </w:rPr>
      </w:pPr>
    </w:p>
    <w:p w14:paraId="56EE2E74" w14:textId="77777777" w:rsidR="007950EE" w:rsidRDefault="007950EE" w:rsidP="00D04854">
      <w:pPr>
        <w:widowControl w:val="0"/>
        <w:autoSpaceDE w:val="0"/>
        <w:autoSpaceDN w:val="0"/>
        <w:adjustRightInd w:val="0"/>
        <w:ind w:firstLine="709"/>
        <w:contextualSpacing/>
        <w:jc w:val="both"/>
        <w:rPr>
          <w:color w:val="000000"/>
          <w:sz w:val="26"/>
          <w:szCs w:val="26"/>
        </w:rPr>
      </w:pPr>
    </w:p>
    <w:p w14:paraId="5E74AA02" w14:textId="77777777" w:rsidR="007950EE" w:rsidRDefault="007950EE" w:rsidP="00D04854">
      <w:pPr>
        <w:widowControl w:val="0"/>
        <w:autoSpaceDE w:val="0"/>
        <w:autoSpaceDN w:val="0"/>
        <w:adjustRightInd w:val="0"/>
        <w:ind w:firstLine="709"/>
        <w:contextualSpacing/>
        <w:jc w:val="both"/>
        <w:rPr>
          <w:color w:val="000000"/>
          <w:sz w:val="26"/>
          <w:szCs w:val="26"/>
        </w:rPr>
      </w:pPr>
    </w:p>
    <w:p w14:paraId="049A497D" w14:textId="77777777" w:rsidR="007950EE" w:rsidRDefault="007950EE" w:rsidP="00D04854">
      <w:pPr>
        <w:widowControl w:val="0"/>
        <w:autoSpaceDE w:val="0"/>
        <w:autoSpaceDN w:val="0"/>
        <w:adjustRightInd w:val="0"/>
        <w:ind w:firstLine="709"/>
        <w:contextualSpacing/>
        <w:jc w:val="both"/>
        <w:rPr>
          <w:color w:val="000000"/>
          <w:sz w:val="26"/>
          <w:szCs w:val="26"/>
        </w:rPr>
      </w:pPr>
    </w:p>
    <w:p w14:paraId="1BC25F78" w14:textId="77777777" w:rsidR="007950EE" w:rsidRDefault="007950EE" w:rsidP="00D04854">
      <w:pPr>
        <w:widowControl w:val="0"/>
        <w:autoSpaceDE w:val="0"/>
        <w:autoSpaceDN w:val="0"/>
        <w:adjustRightInd w:val="0"/>
        <w:ind w:firstLine="709"/>
        <w:contextualSpacing/>
        <w:jc w:val="both"/>
        <w:rPr>
          <w:color w:val="000000"/>
          <w:sz w:val="26"/>
          <w:szCs w:val="26"/>
        </w:rPr>
      </w:pPr>
    </w:p>
    <w:p w14:paraId="2F7BB363" w14:textId="77777777" w:rsidR="007950EE" w:rsidRDefault="007950EE" w:rsidP="00D04854">
      <w:pPr>
        <w:widowControl w:val="0"/>
        <w:autoSpaceDE w:val="0"/>
        <w:autoSpaceDN w:val="0"/>
        <w:adjustRightInd w:val="0"/>
        <w:ind w:firstLine="709"/>
        <w:contextualSpacing/>
        <w:jc w:val="both"/>
        <w:rPr>
          <w:color w:val="000000"/>
          <w:sz w:val="26"/>
          <w:szCs w:val="26"/>
        </w:rPr>
      </w:pPr>
    </w:p>
    <w:p w14:paraId="345EBDD8" w14:textId="77777777" w:rsidR="007950EE" w:rsidRDefault="007950EE" w:rsidP="00D04854">
      <w:pPr>
        <w:widowControl w:val="0"/>
        <w:autoSpaceDE w:val="0"/>
        <w:autoSpaceDN w:val="0"/>
        <w:adjustRightInd w:val="0"/>
        <w:ind w:firstLine="709"/>
        <w:contextualSpacing/>
        <w:jc w:val="both"/>
        <w:rPr>
          <w:color w:val="000000"/>
          <w:sz w:val="26"/>
          <w:szCs w:val="26"/>
        </w:rPr>
      </w:pPr>
    </w:p>
    <w:p w14:paraId="3FC21369" w14:textId="77777777" w:rsidR="007950EE" w:rsidRDefault="007950EE" w:rsidP="00D04854">
      <w:pPr>
        <w:widowControl w:val="0"/>
        <w:autoSpaceDE w:val="0"/>
        <w:autoSpaceDN w:val="0"/>
        <w:adjustRightInd w:val="0"/>
        <w:ind w:firstLine="709"/>
        <w:contextualSpacing/>
        <w:jc w:val="both"/>
        <w:rPr>
          <w:color w:val="000000"/>
          <w:sz w:val="26"/>
          <w:szCs w:val="26"/>
        </w:rPr>
      </w:pPr>
    </w:p>
    <w:p w14:paraId="386DD1F6" w14:textId="77777777" w:rsidR="007950EE" w:rsidRDefault="007950EE" w:rsidP="00D04854">
      <w:pPr>
        <w:widowControl w:val="0"/>
        <w:autoSpaceDE w:val="0"/>
        <w:autoSpaceDN w:val="0"/>
        <w:adjustRightInd w:val="0"/>
        <w:ind w:firstLine="709"/>
        <w:contextualSpacing/>
        <w:jc w:val="both"/>
        <w:rPr>
          <w:color w:val="000000"/>
          <w:sz w:val="26"/>
          <w:szCs w:val="26"/>
        </w:rPr>
      </w:pPr>
    </w:p>
    <w:p w14:paraId="29E08473" w14:textId="77777777" w:rsidR="007950EE" w:rsidRDefault="007950EE" w:rsidP="00D04854">
      <w:pPr>
        <w:widowControl w:val="0"/>
        <w:autoSpaceDE w:val="0"/>
        <w:autoSpaceDN w:val="0"/>
        <w:adjustRightInd w:val="0"/>
        <w:ind w:firstLine="709"/>
        <w:contextualSpacing/>
        <w:jc w:val="both"/>
        <w:rPr>
          <w:color w:val="000000"/>
          <w:sz w:val="26"/>
          <w:szCs w:val="26"/>
        </w:rPr>
      </w:pPr>
    </w:p>
    <w:p w14:paraId="09C69144" w14:textId="77777777" w:rsidR="007950EE" w:rsidRPr="000C37C2" w:rsidRDefault="007950EE" w:rsidP="00D04854">
      <w:pPr>
        <w:widowControl w:val="0"/>
        <w:autoSpaceDE w:val="0"/>
        <w:autoSpaceDN w:val="0"/>
        <w:adjustRightInd w:val="0"/>
        <w:ind w:firstLine="709"/>
        <w:contextualSpacing/>
        <w:jc w:val="both"/>
        <w:rPr>
          <w:color w:val="000000"/>
          <w:sz w:val="26"/>
          <w:szCs w:val="26"/>
        </w:rPr>
      </w:pPr>
    </w:p>
    <w:p w14:paraId="129790F7" w14:textId="77777777" w:rsidR="00A256E7" w:rsidRPr="000C37C2" w:rsidRDefault="00A256E7" w:rsidP="00D04854">
      <w:pPr>
        <w:widowControl w:val="0"/>
        <w:autoSpaceDE w:val="0"/>
        <w:autoSpaceDN w:val="0"/>
        <w:adjustRightInd w:val="0"/>
        <w:ind w:firstLine="709"/>
        <w:contextualSpacing/>
        <w:jc w:val="both"/>
        <w:rPr>
          <w:color w:val="000000"/>
          <w:sz w:val="26"/>
          <w:szCs w:val="26"/>
        </w:rPr>
      </w:pPr>
    </w:p>
    <w:p w14:paraId="5BA11BA9" w14:textId="77777777" w:rsidR="00A256E7" w:rsidRDefault="00A256E7" w:rsidP="00D04854">
      <w:pPr>
        <w:widowControl w:val="0"/>
        <w:autoSpaceDE w:val="0"/>
        <w:autoSpaceDN w:val="0"/>
        <w:adjustRightInd w:val="0"/>
        <w:ind w:firstLine="709"/>
        <w:contextualSpacing/>
        <w:jc w:val="both"/>
        <w:rPr>
          <w:color w:val="000000"/>
          <w:sz w:val="26"/>
          <w:szCs w:val="26"/>
        </w:rPr>
      </w:pPr>
    </w:p>
    <w:p w14:paraId="2C225EE9" w14:textId="77777777" w:rsidR="007950EE" w:rsidRDefault="007950EE" w:rsidP="007950EE">
      <w:pPr>
        <w:widowControl w:val="0"/>
        <w:autoSpaceDE w:val="0"/>
        <w:autoSpaceDN w:val="0"/>
        <w:adjustRightInd w:val="0"/>
        <w:contextualSpacing/>
        <w:jc w:val="both"/>
        <w:rPr>
          <w:color w:val="000000"/>
          <w:sz w:val="26"/>
          <w:szCs w:val="26"/>
        </w:rPr>
      </w:pPr>
    </w:p>
    <w:tbl>
      <w:tblPr>
        <w:tblpPr w:leftFromText="180" w:rightFromText="180" w:vertAnchor="text" w:tblpX="9" w:tblpY="1"/>
        <w:tblOverlap w:val="neve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589"/>
        <w:gridCol w:w="1436"/>
        <w:gridCol w:w="520"/>
        <w:gridCol w:w="567"/>
        <w:gridCol w:w="2696"/>
        <w:gridCol w:w="2233"/>
      </w:tblGrid>
      <w:tr w:rsidR="007950EE" w14:paraId="08532B0B" w14:textId="77777777">
        <w:trPr>
          <w:trHeight w:val="213"/>
        </w:trPr>
        <w:tc>
          <w:tcPr>
            <w:tcW w:w="633" w:type="dxa"/>
            <w:tcBorders>
              <w:top w:val="thickThinLargeGap" w:sz="6" w:space="0" w:color="auto"/>
              <w:left w:val="thickThinLargeGap" w:sz="6" w:space="0" w:color="auto"/>
              <w:bottom w:val="thickThinLargeGap" w:sz="6" w:space="0" w:color="auto"/>
              <w:right w:val="thickThinLargeGap" w:sz="6" w:space="0" w:color="auto"/>
            </w:tcBorders>
            <w:hideMark/>
          </w:tcPr>
          <w:p w14:paraId="627840D8"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3</w:t>
            </w:r>
          </w:p>
        </w:tc>
        <w:tc>
          <w:tcPr>
            <w:tcW w:w="1588" w:type="dxa"/>
            <w:tcBorders>
              <w:top w:val="thickThinLargeGap" w:sz="6" w:space="0" w:color="auto"/>
              <w:left w:val="thickThinLargeGap" w:sz="6" w:space="0" w:color="auto"/>
              <w:bottom w:val="thickThinLargeGap" w:sz="6" w:space="0" w:color="auto"/>
              <w:right w:val="thickThinLargeGap" w:sz="6" w:space="0" w:color="auto"/>
            </w:tcBorders>
            <w:hideMark/>
          </w:tcPr>
          <w:p w14:paraId="3A5C8F9C"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Зуб ковша правий</w:t>
            </w:r>
          </w:p>
        </w:tc>
        <w:tc>
          <w:tcPr>
            <w:tcW w:w="1435" w:type="dxa"/>
            <w:tcBorders>
              <w:top w:val="thickThinLargeGap" w:sz="6" w:space="0" w:color="auto"/>
              <w:left w:val="thickThinLargeGap" w:sz="6" w:space="0" w:color="auto"/>
              <w:bottom w:val="thickThinLargeGap" w:sz="6" w:space="0" w:color="auto"/>
              <w:right w:val="thickThinLargeGap" w:sz="6" w:space="0" w:color="auto"/>
            </w:tcBorders>
            <w:hideMark/>
          </w:tcPr>
          <w:p w14:paraId="0BFE3827"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400/F0345</w:t>
            </w:r>
          </w:p>
          <w:p w14:paraId="32BCF9E6"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FF0000"/>
              </w:rPr>
              <w:t>або еквівалент</w:t>
            </w:r>
          </w:p>
        </w:tc>
        <w:tc>
          <w:tcPr>
            <w:tcW w:w="520" w:type="dxa"/>
            <w:tcBorders>
              <w:top w:val="thickThinLargeGap" w:sz="6" w:space="0" w:color="auto"/>
              <w:left w:val="thickThinLargeGap" w:sz="6" w:space="0" w:color="auto"/>
              <w:bottom w:val="thickThinLargeGap" w:sz="6" w:space="0" w:color="auto"/>
              <w:right w:val="thickThinLargeGap" w:sz="6" w:space="0" w:color="auto"/>
            </w:tcBorders>
            <w:hideMark/>
          </w:tcPr>
          <w:p w14:paraId="16CBBC35"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шт</w:t>
            </w:r>
          </w:p>
        </w:tc>
        <w:tc>
          <w:tcPr>
            <w:tcW w:w="567" w:type="dxa"/>
            <w:tcBorders>
              <w:top w:val="thickThinLargeGap" w:sz="6" w:space="0" w:color="auto"/>
              <w:left w:val="thickThinLargeGap" w:sz="6" w:space="0" w:color="auto"/>
              <w:bottom w:val="thickThinLargeGap" w:sz="6" w:space="0" w:color="auto"/>
              <w:right w:val="thickThinLargeGap" w:sz="6" w:space="0" w:color="auto"/>
            </w:tcBorders>
            <w:hideMark/>
          </w:tcPr>
          <w:p w14:paraId="20FFF3F4"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w:t>
            </w:r>
          </w:p>
        </w:tc>
        <w:tc>
          <w:tcPr>
            <w:tcW w:w="2694" w:type="dxa"/>
            <w:tcBorders>
              <w:top w:val="thickThinLargeGap" w:sz="6" w:space="0" w:color="auto"/>
              <w:left w:val="thickThinLargeGap" w:sz="6" w:space="0" w:color="auto"/>
              <w:bottom w:val="thickThinLargeGap" w:sz="6" w:space="0" w:color="auto"/>
              <w:right w:val="thickThinLargeGap" w:sz="6" w:space="0" w:color="auto"/>
            </w:tcBorders>
            <w:hideMark/>
          </w:tcPr>
          <w:p w14:paraId="163EA20C"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Зуб ковша боковий правий;</w:t>
            </w:r>
          </w:p>
          <w:p w14:paraId="7BDB67FE"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 xml:space="preserve">кількість отворів для кріплення – 5. </w:t>
            </w:r>
          </w:p>
          <w:p w14:paraId="2B317FF9"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 xml:space="preserve">Отвір для болта кріплення – 3/4"; </w:t>
            </w:r>
          </w:p>
        </w:tc>
        <w:tc>
          <w:tcPr>
            <w:tcW w:w="2232" w:type="dxa"/>
            <w:tcBorders>
              <w:top w:val="thickThinLargeGap" w:sz="6" w:space="0" w:color="auto"/>
              <w:left w:val="thickThinLargeGap" w:sz="6" w:space="0" w:color="auto"/>
              <w:bottom w:val="thickThinLargeGap" w:sz="6" w:space="0" w:color="auto"/>
              <w:right w:val="thickThinLargeGap" w:sz="6" w:space="0" w:color="auto"/>
            </w:tcBorders>
            <w:hideMark/>
          </w:tcPr>
          <w:p w14:paraId="2507414F" w14:textId="77777777" w:rsidR="007950EE" w:rsidRDefault="007950EE" w:rsidP="003A1867">
            <w:pPr>
              <w:autoSpaceDE w:val="0"/>
              <w:autoSpaceDN w:val="0"/>
              <w:adjustRightInd w:val="0"/>
              <w:spacing w:line="0" w:lineRule="atLeast"/>
              <w:rPr>
                <w:rFonts w:eastAsia="Aptos"/>
              </w:rPr>
            </w:pPr>
            <w:r>
              <w:rPr>
                <w:rFonts w:eastAsia="Aptos"/>
              </w:rPr>
              <w:t>Сумісність з JCB 4CX SUPER, 2011 року випуску.</w:t>
            </w:r>
          </w:p>
          <w:p w14:paraId="226142FA"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VIN: JCB4CXPCC02006976</w:t>
            </w:r>
          </w:p>
        </w:tc>
      </w:tr>
      <w:tr w:rsidR="007950EE" w14:paraId="4C95A657" w14:textId="77777777">
        <w:trPr>
          <w:trHeight w:val="213"/>
        </w:trPr>
        <w:tc>
          <w:tcPr>
            <w:tcW w:w="633" w:type="dxa"/>
            <w:tcBorders>
              <w:top w:val="thickThinLargeGap" w:sz="6" w:space="0" w:color="auto"/>
              <w:left w:val="thickThinLargeGap" w:sz="6" w:space="0" w:color="auto"/>
              <w:bottom w:val="thickThinLargeGap" w:sz="6" w:space="0" w:color="auto"/>
              <w:right w:val="thickThinLargeGap" w:sz="6" w:space="0" w:color="auto"/>
            </w:tcBorders>
            <w:hideMark/>
          </w:tcPr>
          <w:p w14:paraId="79A6FDA4"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4</w:t>
            </w:r>
          </w:p>
        </w:tc>
        <w:tc>
          <w:tcPr>
            <w:tcW w:w="1588" w:type="dxa"/>
            <w:tcBorders>
              <w:top w:val="thickThinLargeGap" w:sz="6" w:space="0" w:color="auto"/>
              <w:left w:val="thickThinLargeGap" w:sz="6" w:space="0" w:color="auto"/>
              <w:bottom w:val="thickThinLargeGap" w:sz="6" w:space="0" w:color="auto"/>
              <w:right w:val="thickThinLargeGap" w:sz="6" w:space="0" w:color="auto"/>
            </w:tcBorders>
            <w:hideMark/>
          </w:tcPr>
          <w:p w14:paraId="165D62B5"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Болт</w:t>
            </w:r>
          </w:p>
        </w:tc>
        <w:tc>
          <w:tcPr>
            <w:tcW w:w="1435" w:type="dxa"/>
            <w:tcBorders>
              <w:top w:val="thickThinLargeGap" w:sz="6" w:space="0" w:color="auto"/>
              <w:left w:val="thickThinLargeGap" w:sz="6" w:space="0" w:color="auto"/>
              <w:bottom w:val="thickThinLargeGap" w:sz="6" w:space="0" w:color="auto"/>
              <w:right w:val="thickThinLargeGap" w:sz="6" w:space="0" w:color="auto"/>
            </w:tcBorders>
            <w:hideMark/>
          </w:tcPr>
          <w:p w14:paraId="17A08369"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332/С9951</w:t>
            </w:r>
          </w:p>
          <w:p w14:paraId="03DE1BD4"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FF0000"/>
              </w:rPr>
              <w:t>або еквівалент</w:t>
            </w:r>
          </w:p>
        </w:tc>
        <w:tc>
          <w:tcPr>
            <w:tcW w:w="520" w:type="dxa"/>
            <w:tcBorders>
              <w:top w:val="thickThinLargeGap" w:sz="6" w:space="0" w:color="auto"/>
              <w:left w:val="thickThinLargeGap" w:sz="6" w:space="0" w:color="auto"/>
              <w:bottom w:val="thickThinLargeGap" w:sz="6" w:space="0" w:color="auto"/>
              <w:right w:val="thickThinLargeGap" w:sz="6" w:space="0" w:color="auto"/>
            </w:tcBorders>
            <w:hideMark/>
          </w:tcPr>
          <w:p w14:paraId="7ADE4ED5"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шт</w:t>
            </w:r>
          </w:p>
        </w:tc>
        <w:tc>
          <w:tcPr>
            <w:tcW w:w="567" w:type="dxa"/>
            <w:tcBorders>
              <w:top w:val="thickThinLargeGap" w:sz="6" w:space="0" w:color="auto"/>
              <w:left w:val="thickThinLargeGap" w:sz="6" w:space="0" w:color="auto"/>
              <w:bottom w:val="thickThinLargeGap" w:sz="6" w:space="0" w:color="auto"/>
              <w:right w:val="thickThinLargeGap" w:sz="6" w:space="0" w:color="auto"/>
            </w:tcBorders>
            <w:hideMark/>
          </w:tcPr>
          <w:p w14:paraId="3D8331C6"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2</w:t>
            </w:r>
          </w:p>
        </w:tc>
        <w:tc>
          <w:tcPr>
            <w:tcW w:w="2694" w:type="dxa"/>
            <w:tcBorders>
              <w:top w:val="thickThinLargeGap" w:sz="6" w:space="0" w:color="auto"/>
              <w:left w:val="thickThinLargeGap" w:sz="6" w:space="0" w:color="auto"/>
              <w:bottom w:val="thickThinLargeGap" w:sz="6" w:space="0" w:color="auto"/>
              <w:right w:val="thickThinLargeGap" w:sz="6" w:space="0" w:color="auto"/>
            </w:tcBorders>
          </w:tcPr>
          <w:p w14:paraId="6D193E16"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Болт кріплення зуба ковша– 3/4"х60мм;</w:t>
            </w:r>
          </w:p>
          <w:p w14:paraId="7C6FC4EE" w14:textId="77777777" w:rsidR="007950EE" w:rsidRDefault="007950EE" w:rsidP="003A1867">
            <w:pPr>
              <w:autoSpaceDE w:val="0"/>
              <w:autoSpaceDN w:val="0"/>
              <w:adjustRightInd w:val="0"/>
              <w:spacing w:line="0" w:lineRule="atLeast"/>
              <w:jc w:val="center"/>
              <w:rPr>
                <w:rFonts w:eastAsia="Aptos"/>
                <w:color w:val="000000"/>
              </w:rPr>
            </w:pPr>
          </w:p>
        </w:tc>
        <w:tc>
          <w:tcPr>
            <w:tcW w:w="2232" w:type="dxa"/>
            <w:tcBorders>
              <w:top w:val="thickThinLargeGap" w:sz="6" w:space="0" w:color="auto"/>
              <w:left w:val="thickThinLargeGap" w:sz="6" w:space="0" w:color="auto"/>
              <w:bottom w:val="thickThinLargeGap" w:sz="6" w:space="0" w:color="auto"/>
              <w:right w:val="thickThinLargeGap" w:sz="6" w:space="0" w:color="auto"/>
            </w:tcBorders>
            <w:hideMark/>
          </w:tcPr>
          <w:p w14:paraId="66E2D0E0" w14:textId="77777777" w:rsidR="007950EE" w:rsidRDefault="007950EE" w:rsidP="003A1867">
            <w:pPr>
              <w:autoSpaceDE w:val="0"/>
              <w:autoSpaceDN w:val="0"/>
              <w:adjustRightInd w:val="0"/>
              <w:spacing w:line="0" w:lineRule="atLeast"/>
              <w:rPr>
                <w:rFonts w:eastAsia="Aptos"/>
              </w:rPr>
            </w:pPr>
            <w:r>
              <w:t xml:space="preserve">Сумісність з </w:t>
            </w:r>
            <w:r>
              <w:rPr>
                <w:rFonts w:eastAsia="Aptos"/>
              </w:rPr>
              <w:t>JCB 4CX SUPER, 2011 року випуску.</w:t>
            </w:r>
          </w:p>
          <w:p w14:paraId="2674094D"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VIN: JCB4CXPCC02006976</w:t>
            </w:r>
          </w:p>
        </w:tc>
      </w:tr>
      <w:tr w:rsidR="007950EE" w14:paraId="1A26EDF2" w14:textId="77777777">
        <w:trPr>
          <w:trHeight w:val="213"/>
        </w:trPr>
        <w:tc>
          <w:tcPr>
            <w:tcW w:w="633" w:type="dxa"/>
            <w:tcBorders>
              <w:top w:val="thickThinLargeGap" w:sz="6" w:space="0" w:color="auto"/>
              <w:left w:val="thickThinLargeGap" w:sz="6" w:space="0" w:color="auto"/>
              <w:bottom w:val="thickThinLargeGap" w:sz="6" w:space="0" w:color="auto"/>
              <w:right w:val="thickThinLargeGap" w:sz="6" w:space="0" w:color="auto"/>
            </w:tcBorders>
            <w:hideMark/>
          </w:tcPr>
          <w:p w14:paraId="241B2981"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5</w:t>
            </w:r>
          </w:p>
        </w:tc>
        <w:tc>
          <w:tcPr>
            <w:tcW w:w="1588" w:type="dxa"/>
            <w:tcBorders>
              <w:top w:val="thickThinLargeGap" w:sz="6" w:space="0" w:color="auto"/>
              <w:left w:val="thickThinLargeGap" w:sz="6" w:space="0" w:color="auto"/>
              <w:bottom w:val="thickThinLargeGap" w:sz="6" w:space="0" w:color="auto"/>
              <w:right w:val="thickThinLargeGap" w:sz="6" w:space="0" w:color="auto"/>
            </w:tcBorders>
            <w:hideMark/>
          </w:tcPr>
          <w:p w14:paraId="411401CB"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Болт</w:t>
            </w:r>
          </w:p>
        </w:tc>
        <w:tc>
          <w:tcPr>
            <w:tcW w:w="1435" w:type="dxa"/>
            <w:tcBorders>
              <w:top w:val="thickThinLargeGap" w:sz="6" w:space="0" w:color="auto"/>
              <w:left w:val="thickThinLargeGap" w:sz="6" w:space="0" w:color="auto"/>
              <w:bottom w:val="thickThinLargeGap" w:sz="6" w:space="0" w:color="auto"/>
              <w:right w:val="thickThinLargeGap" w:sz="6" w:space="0" w:color="auto"/>
            </w:tcBorders>
            <w:hideMark/>
          </w:tcPr>
          <w:p w14:paraId="3795B0F9"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826/00303</w:t>
            </w:r>
          </w:p>
          <w:p w14:paraId="04B30D56"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FF0000"/>
              </w:rPr>
              <w:t>або еквівалент</w:t>
            </w:r>
          </w:p>
        </w:tc>
        <w:tc>
          <w:tcPr>
            <w:tcW w:w="520" w:type="dxa"/>
            <w:tcBorders>
              <w:top w:val="thickThinLargeGap" w:sz="6" w:space="0" w:color="auto"/>
              <w:left w:val="thickThinLargeGap" w:sz="6" w:space="0" w:color="auto"/>
              <w:bottom w:val="thickThinLargeGap" w:sz="6" w:space="0" w:color="auto"/>
              <w:right w:val="thickThinLargeGap" w:sz="6" w:space="0" w:color="auto"/>
            </w:tcBorders>
            <w:hideMark/>
          </w:tcPr>
          <w:p w14:paraId="64135DA7"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шт</w:t>
            </w:r>
          </w:p>
        </w:tc>
        <w:tc>
          <w:tcPr>
            <w:tcW w:w="567" w:type="dxa"/>
            <w:tcBorders>
              <w:top w:val="thickThinLargeGap" w:sz="6" w:space="0" w:color="auto"/>
              <w:left w:val="thickThinLargeGap" w:sz="6" w:space="0" w:color="auto"/>
              <w:bottom w:val="thickThinLargeGap" w:sz="6" w:space="0" w:color="auto"/>
              <w:right w:val="thickThinLargeGap" w:sz="6" w:space="0" w:color="auto"/>
            </w:tcBorders>
            <w:hideMark/>
          </w:tcPr>
          <w:p w14:paraId="55FCBF76"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10</w:t>
            </w:r>
          </w:p>
        </w:tc>
        <w:tc>
          <w:tcPr>
            <w:tcW w:w="2694" w:type="dxa"/>
            <w:tcBorders>
              <w:top w:val="thickThinLargeGap" w:sz="6" w:space="0" w:color="auto"/>
              <w:left w:val="thickThinLargeGap" w:sz="6" w:space="0" w:color="auto"/>
              <w:bottom w:val="thickThinLargeGap" w:sz="6" w:space="0" w:color="auto"/>
              <w:right w:val="thickThinLargeGap" w:sz="6" w:space="0" w:color="auto"/>
            </w:tcBorders>
          </w:tcPr>
          <w:p w14:paraId="5C49EC01"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 xml:space="preserve">Болт кріплення зуба ковша– 3/4"х70мм; </w:t>
            </w:r>
          </w:p>
          <w:p w14:paraId="1AEFCFE9" w14:textId="77777777" w:rsidR="007950EE" w:rsidRDefault="007950EE" w:rsidP="003A1867">
            <w:pPr>
              <w:autoSpaceDE w:val="0"/>
              <w:autoSpaceDN w:val="0"/>
              <w:adjustRightInd w:val="0"/>
              <w:spacing w:line="0" w:lineRule="atLeast"/>
              <w:jc w:val="center"/>
              <w:rPr>
                <w:rFonts w:eastAsia="Aptos"/>
                <w:color w:val="000000"/>
              </w:rPr>
            </w:pPr>
          </w:p>
        </w:tc>
        <w:tc>
          <w:tcPr>
            <w:tcW w:w="2232" w:type="dxa"/>
            <w:tcBorders>
              <w:top w:val="thickThinLargeGap" w:sz="6" w:space="0" w:color="auto"/>
              <w:left w:val="thickThinLargeGap" w:sz="6" w:space="0" w:color="auto"/>
              <w:bottom w:val="thickThinLargeGap" w:sz="6" w:space="0" w:color="auto"/>
              <w:right w:val="thickThinLargeGap" w:sz="6" w:space="0" w:color="auto"/>
            </w:tcBorders>
            <w:hideMark/>
          </w:tcPr>
          <w:p w14:paraId="7D07E68C" w14:textId="77777777" w:rsidR="007950EE" w:rsidRDefault="007950EE" w:rsidP="003A1867">
            <w:pPr>
              <w:autoSpaceDE w:val="0"/>
              <w:autoSpaceDN w:val="0"/>
              <w:adjustRightInd w:val="0"/>
              <w:spacing w:line="0" w:lineRule="atLeast"/>
              <w:rPr>
                <w:rFonts w:eastAsia="Aptos"/>
              </w:rPr>
            </w:pPr>
            <w:r>
              <w:t xml:space="preserve">Сумісність з </w:t>
            </w:r>
            <w:r>
              <w:rPr>
                <w:rFonts w:eastAsia="Aptos"/>
              </w:rPr>
              <w:t>JCB 4CX SUPER, 2011 року випуску.</w:t>
            </w:r>
          </w:p>
          <w:p w14:paraId="33247EF3"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VIN: JCB4CXPCC02006976</w:t>
            </w:r>
          </w:p>
        </w:tc>
      </w:tr>
      <w:tr w:rsidR="007950EE" w14:paraId="53AC3465" w14:textId="77777777">
        <w:trPr>
          <w:trHeight w:val="213"/>
        </w:trPr>
        <w:tc>
          <w:tcPr>
            <w:tcW w:w="633" w:type="dxa"/>
            <w:tcBorders>
              <w:top w:val="thickThinLargeGap" w:sz="6" w:space="0" w:color="auto"/>
              <w:left w:val="thickThinLargeGap" w:sz="6" w:space="0" w:color="auto"/>
              <w:bottom w:val="thickThinLargeGap" w:sz="6" w:space="0" w:color="auto"/>
              <w:right w:val="thickThinLargeGap" w:sz="6" w:space="0" w:color="auto"/>
            </w:tcBorders>
            <w:hideMark/>
          </w:tcPr>
          <w:p w14:paraId="62832332"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6</w:t>
            </w:r>
          </w:p>
        </w:tc>
        <w:tc>
          <w:tcPr>
            <w:tcW w:w="1588" w:type="dxa"/>
            <w:tcBorders>
              <w:top w:val="thickThinLargeGap" w:sz="6" w:space="0" w:color="auto"/>
              <w:left w:val="thickThinLargeGap" w:sz="6" w:space="0" w:color="auto"/>
              <w:bottom w:val="thickThinLargeGap" w:sz="6" w:space="0" w:color="auto"/>
              <w:right w:val="thickThinLargeGap" w:sz="6" w:space="0" w:color="auto"/>
            </w:tcBorders>
            <w:hideMark/>
          </w:tcPr>
          <w:p w14:paraId="5BEA1D8A"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Гайка</w:t>
            </w:r>
          </w:p>
        </w:tc>
        <w:tc>
          <w:tcPr>
            <w:tcW w:w="1435" w:type="dxa"/>
            <w:tcBorders>
              <w:top w:val="thickThinLargeGap" w:sz="6" w:space="0" w:color="auto"/>
              <w:left w:val="thickThinLargeGap" w:sz="6" w:space="0" w:color="auto"/>
              <w:bottom w:val="thickThinLargeGap" w:sz="6" w:space="0" w:color="auto"/>
              <w:right w:val="thickThinLargeGap" w:sz="6" w:space="0" w:color="auto"/>
            </w:tcBorders>
            <w:hideMark/>
          </w:tcPr>
          <w:p w14:paraId="3F7C11F2"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1340/0701Z</w:t>
            </w:r>
          </w:p>
          <w:p w14:paraId="15C95073"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FF0000"/>
              </w:rPr>
              <w:t>або еквівалент</w:t>
            </w:r>
          </w:p>
        </w:tc>
        <w:tc>
          <w:tcPr>
            <w:tcW w:w="520" w:type="dxa"/>
            <w:tcBorders>
              <w:top w:val="thickThinLargeGap" w:sz="6" w:space="0" w:color="auto"/>
              <w:left w:val="thickThinLargeGap" w:sz="6" w:space="0" w:color="auto"/>
              <w:bottom w:val="thickThinLargeGap" w:sz="6" w:space="0" w:color="auto"/>
              <w:right w:val="thickThinLargeGap" w:sz="6" w:space="0" w:color="auto"/>
            </w:tcBorders>
            <w:hideMark/>
          </w:tcPr>
          <w:p w14:paraId="672015F4"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шт</w:t>
            </w:r>
          </w:p>
        </w:tc>
        <w:tc>
          <w:tcPr>
            <w:tcW w:w="567" w:type="dxa"/>
            <w:tcBorders>
              <w:top w:val="thickThinLargeGap" w:sz="6" w:space="0" w:color="auto"/>
              <w:left w:val="thickThinLargeGap" w:sz="6" w:space="0" w:color="auto"/>
              <w:bottom w:val="thickThinLargeGap" w:sz="6" w:space="0" w:color="auto"/>
              <w:right w:val="thickThinLargeGap" w:sz="6" w:space="0" w:color="auto"/>
            </w:tcBorders>
            <w:hideMark/>
          </w:tcPr>
          <w:p w14:paraId="54F72B19"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12</w:t>
            </w:r>
          </w:p>
        </w:tc>
        <w:tc>
          <w:tcPr>
            <w:tcW w:w="2694" w:type="dxa"/>
            <w:tcBorders>
              <w:top w:val="thickThinLargeGap" w:sz="6" w:space="0" w:color="auto"/>
              <w:left w:val="thickThinLargeGap" w:sz="6" w:space="0" w:color="auto"/>
              <w:bottom w:val="thickThinLargeGap" w:sz="6" w:space="0" w:color="auto"/>
              <w:right w:val="thickThinLargeGap" w:sz="6" w:space="0" w:color="auto"/>
            </w:tcBorders>
          </w:tcPr>
          <w:p w14:paraId="293D48C8"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 xml:space="preserve">Гайка болта зуба ковша– 3/4"; </w:t>
            </w:r>
          </w:p>
          <w:p w14:paraId="2F1DED4F" w14:textId="77777777" w:rsidR="007950EE" w:rsidRDefault="007950EE" w:rsidP="003A1867">
            <w:pPr>
              <w:autoSpaceDE w:val="0"/>
              <w:autoSpaceDN w:val="0"/>
              <w:adjustRightInd w:val="0"/>
              <w:spacing w:line="0" w:lineRule="atLeast"/>
              <w:jc w:val="center"/>
              <w:rPr>
                <w:rFonts w:eastAsia="Aptos"/>
                <w:color w:val="000000"/>
              </w:rPr>
            </w:pPr>
          </w:p>
        </w:tc>
        <w:tc>
          <w:tcPr>
            <w:tcW w:w="2232" w:type="dxa"/>
            <w:tcBorders>
              <w:top w:val="thickThinLargeGap" w:sz="6" w:space="0" w:color="auto"/>
              <w:left w:val="thickThinLargeGap" w:sz="6" w:space="0" w:color="auto"/>
              <w:bottom w:val="thickThinLargeGap" w:sz="6" w:space="0" w:color="auto"/>
              <w:right w:val="thickThinLargeGap" w:sz="6" w:space="0" w:color="auto"/>
            </w:tcBorders>
            <w:hideMark/>
          </w:tcPr>
          <w:p w14:paraId="2A25C292" w14:textId="77777777" w:rsidR="007950EE" w:rsidRDefault="007950EE" w:rsidP="003A1867">
            <w:pPr>
              <w:autoSpaceDE w:val="0"/>
              <w:autoSpaceDN w:val="0"/>
              <w:adjustRightInd w:val="0"/>
              <w:spacing w:line="0" w:lineRule="atLeast"/>
              <w:rPr>
                <w:rFonts w:eastAsia="Aptos"/>
              </w:rPr>
            </w:pPr>
            <w:r>
              <w:t xml:space="preserve">Сумісність з </w:t>
            </w:r>
            <w:r>
              <w:rPr>
                <w:rFonts w:eastAsia="Aptos"/>
              </w:rPr>
              <w:t>JCB 4CX SUPER, 2011 року випуску.</w:t>
            </w:r>
          </w:p>
          <w:p w14:paraId="05A630D6"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lastRenderedPageBreak/>
              <w:t>VIN: JCB4CXPCC02006976</w:t>
            </w:r>
          </w:p>
        </w:tc>
      </w:tr>
      <w:tr w:rsidR="007950EE" w14:paraId="1D754B1C" w14:textId="77777777">
        <w:trPr>
          <w:trHeight w:val="213"/>
        </w:trPr>
        <w:tc>
          <w:tcPr>
            <w:tcW w:w="633" w:type="dxa"/>
            <w:tcBorders>
              <w:top w:val="thickThinLargeGap" w:sz="6" w:space="0" w:color="auto"/>
              <w:left w:val="thickThinLargeGap" w:sz="6" w:space="0" w:color="auto"/>
              <w:bottom w:val="thickThinLargeGap" w:sz="6" w:space="0" w:color="auto"/>
              <w:right w:val="thickThinLargeGap" w:sz="6" w:space="0" w:color="auto"/>
            </w:tcBorders>
            <w:hideMark/>
          </w:tcPr>
          <w:p w14:paraId="1062D871"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lastRenderedPageBreak/>
              <w:t>7</w:t>
            </w:r>
          </w:p>
        </w:tc>
        <w:tc>
          <w:tcPr>
            <w:tcW w:w="1588" w:type="dxa"/>
            <w:tcBorders>
              <w:top w:val="thickThinLargeGap" w:sz="6" w:space="0" w:color="auto"/>
              <w:left w:val="thickThinLargeGap" w:sz="6" w:space="0" w:color="auto"/>
              <w:bottom w:val="thickThinLargeGap" w:sz="6" w:space="0" w:color="auto"/>
              <w:right w:val="thickThinLargeGap" w:sz="6" w:space="0" w:color="auto"/>
            </w:tcBorders>
            <w:hideMark/>
          </w:tcPr>
          <w:p w14:paraId="3B16210C"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Ремкомплект паливо підкачуючого насоса</w:t>
            </w:r>
          </w:p>
        </w:tc>
        <w:tc>
          <w:tcPr>
            <w:tcW w:w="1435" w:type="dxa"/>
            <w:tcBorders>
              <w:top w:val="thickThinLargeGap" w:sz="6" w:space="0" w:color="auto"/>
              <w:left w:val="thickThinLargeGap" w:sz="6" w:space="0" w:color="auto"/>
              <w:bottom w:val="thickThinLargeGap" w:sz="6" w:space="0" w:color="auto"/>
              <w:right w:val="thickThinLargeGap" w:sz="6" w:space="0" w:color="auto"/>
            </w:tcBorders>
            <w:hideMark/>
          </w:tcPr>
          <w:p w14:paraId="5AFE9376"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32/926045</w:t>
            </w:r>
          </w:p>
          <w:p w14:paraId="736C085B"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FF0000"/>
              </w:rPr>
              <w:t>або еквівалент</w:t>
            </w:r>
          </w:p>
        </w:tc>
        <w:tc>
          <w:tcPr>
            <w:tcW w:w="520" w:type="dxa"/>
            <w:tcBorders>
              <w:top w:val="thickThinLargeGap" w:sz="6" w:space="0" w:color="auto"/>
              <w:left w:val="thickThinLargeGap" w:sz="6" w:space="0" w:color="auto"/>
              <w:bottom w:val="thickThinLargeGap" w:sz="6" w:space="0" w:color="auto"/>
              <w:right w:val="thickThinLargeGap" w:sz="6" w:space="0" w:color="auto"/>
            </w:tcBorders>
            <w:hideMark/>
          </w:tcPr>
          <w:p w14:paraId="128979E1"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шт</w:t>
            </w:r>
          </w:p>
        </w:tc>
        <w:tc>
          <w:tcPr>
            <w:tcW w:w="567" w:type="dxa"/>
            <w:tcBorders>
              <w:top w:val="thickThinLargeGap" w:sz="6" w:space="0" w:color="auto"/>
              <w:left w:val="thickThinLargeGap" w:sz="6" w:space="0" w:color="auto"/>
              <w:bottom w:val="thickThinLargeGap" w:sz="6" w:space="0" w:color="auto"/>
              <w:right w:val="thickThinLargeGap" w:sz="6" w:space="0" w:color="auto"/>
            </w:tcBorders>
            <w:hideMark/>
          </w:tcPr>
          <w:p w14:paraId="3F157917"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w:t>
            </w:r>
          </w:p>
        </w:tc>
        <w:tc>
          <w:tcPr>
            <w:tcW w:w="2694" w:type="dxa"/>
            <w:tcBorders>
              <w:top w:val="thickThinLargeGap" w:sz="6" w:space="0" w:color="auto"/>
              <w:left w:val="thickThinLargeGap" w:sz="6" w:space="0" w:color="auto"/>
              <w:bottom w:val="thickThinLargeGap" w:sz="6" w:space="0" w:color="auto"/>
              <w:right w:val="thickThinLargeGap" w:sz="6" w:space="0" w:color="auto"/>
            </w:tcBorders>
            <w:hideMark/>
          </w:tcPr>
          <w:p w14:paraId="35D344B8"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Ремонтний комплект для насоса паливного фільтра;</w:t>
            </w:r>
          </w:p>
        </w:tc>
        <w:tc>
          <w:tcPr>
            <w:tcW w:w="2232" w:type="dxa"/>
            <w:tcBorders>
              <w:top w:val="thickThinLargeGap" w:sz="6" w:space="0" w:color="auto"/>
              <w:left w:val="thickThinLargeGap" w:sz="6" w:space="0" w:color="auto"/>
              <w:bottom w:val="thickThinLargeGap" w:sz="6" w:space="0" w:color="auto"/>
              <w:right w:val="thickThinLargeGap" w:sz="6" w:space="0" w:color="auto"/>
            </w:tcBorders>
            <w:hideMark/>
          </w:tcPr>
          <w:p w14:paraId="050006C3" w14:textId="77777777" w:rsidR="007950EE" w:rsidRDefault="007950EE" w:rsidP="003A1867">
            <w:pPr>
              <w:autoSpaceDE w:val="0"/>
              <w:autoSpaceDN w:val="0"/>
              <w:adjustRightInd w:val="0"/>
              <w:spacing w:line="0" w:lineRule="atLeast"/>
              <w:rPr>
                <w:rFonts w:eastAsia="Aptos"/>
              </w:rPr>
            </w:pPr>
            <w:r>
              <w:t xml:space="preserve">Сумісність з </w:t>
            </w:r>
            <w:r>
              <w:rPr>
                <w:rFonts w:eastAsia="Aptos"/>
              </w:rPr>
              <w:t>JCB 4CX SUPER, 2011 року випуску.</w:t>
            </w:r>
          </w:p>
          <w:p w14:paraId="6D1017FE"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VIN: JCB4CXPCC02006976</w:t>
            </w:r>
          </w:p>
        </w:tc>
      </w:tr>
      <w:tr w:rsidR="007950EE" w14:paraId="69D7E9ED" w14:textId="77777777">
        <w:trPr>
          <w:trHeight w:val="213"/>
        </w:trPr>
        <w:tc>
          <w:tcPr>
            <w:tcW w:w="633" w:type="dxa"/>
            <w:tcBorders>
              <w:top w:val="thickThinLargeGap" w:sz="6" w:space="0" w:color="auto"/>
              <w:left w:val="thickThinLargeGap" w:sz="6" w:space="0" w:color="auto"/>
              <w:bottom w:val="thickThinLargeGap" w:sz="6" w:space="0" w:color="auto"/>
              <w:right w:val="thickThinLargeGap" w:sz="6" w:space="0" w:color="auto"/>
            </w:tcBorders>
            <w:hideMark/>
          </w:tcPr>
          <w:p w14:paraId="37CF30F0"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8</w:t>
            </w:r>
          </w:p>
        </w:tc>
        <w:tc>
          <w:tcPr>
            <w:tcW w:w="1588" w:type="dxa"/>
            <w:tcBorders>
              <w:top w:val="thickThinLargeGap" w:sz="6" w:space="0" w:color="auto"/>
              <w:left w:val="thickThinLargeGap" w:sz="6" w:space="0" w:color="auto"/>
              <w:bottom w:val="thickThinLargeGap" w:sz="6" w:space="0" w:color="auto"/>
              <w:right w:val="thickThinLargeGap" w:sz="6" w:space="0" w:color="auto"/>
            </w:tcBorders>
            <w:hideMark/>
          </w:tcPr>
          <w:p w14:paraId="229530C5"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 xml:space="preserve">Комплект ущільнень </w:t>
            </w:r>
          </w:p>
        </w:tc>
        <w:tc>
          <w:tcPr>
            <w:tcW w:w="1435" w:type="dxa"/>
            <w:tcBorders>
              <w:top w:val="thickThinLargeGap" w:sz="6" w:space="0" w:color="auto"/>
              <w:left w:val="thickThinLargeGap" w:sz="6" w:space="0" w:color="auto"/>
              <w:bottom w:val="thickThinLargeGap" w:sz="6" w:space="0" w:color="auto"/>
              <w:right w:val="thickThinLargeGap" w:sz="6" w:space="0" w:color="auto"/>
            </w:tcBorders>
            <w:hideMark/>
          </w:tcPr>
          <w:p w14:paraId="507CB747"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991/20038</w:t>
            </w:r>
          </w:p>
          <w:p w14:paraId="5B900418"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FF0000"/>
              </w:rPr>
              <w:t>або еквівалент</w:t>
            </w:r>
          </w:p>
        </w:tc>
        <w:tc>
          <w:tcPr>
            <w:tcW w:w="520" w:type="dxa"/>
            <w:tcBorders>
              <w:top w:val="thickThinLargeGap" w:sz="6" w:space="0" w:color="auto"/>
              <w:left w:val="thickThinLargeGap" w:sz="6" w:space="0" w:color="auto"/>
              <w:bottom w:val="thickThinLargeGap" w:sz="6" w:space="0" w:color="auto"/>
              <w:right w:val="thickThinLargeGap" w:sz="6" w:space="0" w:color="auto"/>
            </w:tcBorders>
            <w:hideMark/>
          </w:tcPr>
          <w:p w14:paraId="3EF9FCBD"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шт</w:t>
            </w:r>
          </w:p>
        </w:tc>
        <w:tc>
          <w:tcPr>
            <w:tcW w:w="567" w:type="dxa"/>
            <w:tcBorders>
              <w:top w:val="thickThinLargeGap" w:sz="6" w:space="0" w:color="auto"/>
              <w:left w:val="thickThinLargeGap" w:sz="6" w:space="0" w:color="auto"/>
              <w:bottom w:val="thickThinLargeGap" w:sz="6" w:space="0" w:color="auto"/>
              <w:right w:val="thickThinLargeGap" w:sz="6" w:space="0" w:color="auto"/>
            </w:tcBorders>
            <w:hideMark/>
          </w:tcPr>
          <w:p w14:paraId="1761A758"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w:t>
            </w:r>
          </w:p>
        </w:tc>
        <w:tc>
          <w:tcPr>
            <w:tcW w:w="2694" w:type="dxa"/>
            <w:tcBorders>
              <w:top w:val="thickThinLargeGap" w:sz="6" w:space="0" w:color="auto"/>
              <w:left w:val="thickThinLargeGap" w:sz="6" w:space="0" w:color="auto"/>
              <w:bottom w:val="thickThinLargeGap" w:sz="6" w:space="0" w:color="auto"/>
              <w:right w:val="thickThinLargeGap" w:sz="6" w:space="0" w:color="auto"/>
            </w:tcBorders>
          </w:tcPr>
          <w:p w14:paraId="185D95CA"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Ремкомплект гідроциліндра підйому задньої стріли 65х120;</w:t>
            </w:r>
          </w:p>
          <w:p w14:paraId="59483069" w14:textId="77777777" w:rsidR="007950EE" w:rsidRDefault="007950EE" w:rsidP="003A1867">
            <w:pPr>
              <w:autoSpaceDE w:val="0"/>
              <w:autoSpaceDN w:val="0"/>
              <w:adjustRightInd w:val="0"/>
              <w:spacing w:line="0" w:lineRule="atLeast"/>
              <w:jc w:val="center"/>
              <w:rPr>
                <w:rFonts w:eastAsia="Aptos"/>
                <w:color w:val="000000"/>
              </w:rPr>
            </w:pPr>
          </w:p>
        </w:tc>
        <w:tc>
          <w:tcPr>
            <w:tcW w:w="2232" w:type="dxa"/>
            <w:tcBorders>
              <w:top w:val="thickThinLargeGap" w:sz="6" w:space="0" w:color="auto"/>
              <w:left w:val="thickThinLargeGap" w:sz="6" w:space="0" w:color="auto"/>
              <w:bottom w:val="thickThinLargeGap" w:sz="6" w:space="0" w:color="auto"/>
              <w:right w:val="thickThinLargeGap" w:sz="6" w:space="0" w:color="auto"/>
            </w:tcBorders>
            <w:hideMark/>
          </w:tcPr>
          <w:p w14:paraId="417617AB" w14:textId="77777777" w:rsidR="007950EE" w:rsidRDefault="007950EE" w:rsidP="003A1867">
            <w:pPr>
              <w:autoSpaceDE w:val="0"/>
              <w:autoSpaceDN w:val="0"/>
              <w:adjustRightInd w:val="0"/>
              <w:spacing w:line="0" w:lineRule="atLeast"/>
              <w:rPr>
                <w:rFonts w:eastAsia="Aptos"/>
              </w:rPr>
            </w:pPr>
            <w:r>
              <w:t xml:space="preserve">Сумісність з </w:t>
            </w:r>
            <w:r>
              <w:rPr>
                <w:rFonts w:eastAsia="Aptos"/>
              </w:rPr>
              <w:t>JCB 4CX SUPER, 2011 року випуску.</w:t>
            </w:r>
          </w:p>
          <w:p w14:paraId="6A76C7B2"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VIN: JCB4CXPCC02006976</w:t>
            </w:r>
          </w:p>
        </w:tc>
      </w:tr>
      <w:tr w:rsidR="007950EE" w14:paraId="220E6B95" w14:textId="77777777">
        <w:trPr>
          <w:trHeight w:val="213"/>
        </w:trPr>
        <w:tc>
          <w:tcPr>
            <w:tcW w:w="633" w:type="dxa"/>
            <w:tcBorders>
              <w:top w:val="thickThinLargeGap" w:sz="6" w:space="0" w:color="auto"/>
              <w:left w:val="thickThinLargeGap" w:sz="6" w:space="0" w:color="auto"/>
              <w:bottom w:val="thickThinLargeGap" w:sz="6" w:space="0" w:color="auto"/>
              <w:right w:val="thickThinLargeGap" w:sz="6" w:space="0" w:color="auto"/>
            </w:tcBorders>
            <w:hideMark/>
          </w:tcPr>
          <w:p w14:paraId="1B362961"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9</w:t>
            </w:r>
          </w:p>
        </w:tc>
        <w:tc>
          <w:tcPr>
            <w:tcW w:w="1588" w:type="dxa"/>
            <w:tcBorders>
              <w:top w:val="thickThinLargeGap" w:sz="6" w:space="0" w:color="auto"/>
              <w:left w:val="thickThinLargeGap" w:sz="6" w:space="0" w:color="auto"/>
              <w:bottom w:val="thickThinLargeGap" w:sz="6" w:space="0" w:color="auto"/>
              <w:right w:val="thickThinLargeGap" w:sz="6" w:space="0" w:color="auto"/>
            </w:tcBorders>
            <w:hideMark/>
          </w:tcPr>
          <w:p w14:paraId="07DE2085"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Комплект ущільнень</w:t>
            </w:r>
          </w:p>
        </w:tc>
        <w:tc>
          <w:tcPr>
            <w:tcW w:w="1435" w:type="dxa"/>
            <w:tcBorders>
              <w:top w:val="thickThinLargeGap" w:sz="6" w:space="0" w:color="auto"/>
              <w:left w:val="thickThinLargeGap" w:sz="6" w:space="0" w:color="auto"/>
              <w:bottom w:val="thickThinLargeGap" w:sz="6" w:space="0" w:color="auto"/>
              <w:right w:val="thickThinLargeGap" w:sz="6" w:space="0" w:color="auto"/>
            </w:tcBorders>
            <w:hideMark/>
          </w:tcPr>
          <w:p w14:paraId="6F923D38"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991/20023</w:t>
            </w:r>
          </w:p>
          <w:p w14:paraId="5843824E"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FF0000"/>
              </w:rPr>
              <w:t>або еквівалент</w:t>
            </w:r>
          </w:p>
        </w:tc>
        <w:tc>
          <w:tcPr>
            <w:tcW w:w="520" w:type="dxa"/>
            <w:tcBorders>
              <w:top w:val="thickThinLargeGap" w:sz="6" w:space="0" w:color="auto"/>
              <w:left w:val="thickThinLargeGap" w:sz="6" w:space="0" w:color="auto"/>
              <w:bottom w:val="thickThinLargeGap" w:sz="6" w:space="0" w:color="auto"/>
              <w:right w:val="thickThinLargeGap" w:sz="6" w:space="0" w:color="auto"/>
            </w:tcBorders>
            <w:hideMark/>
          </w:tcPr>
          <w:p w14:paraId="30EAD902"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шт</w:t>
            </w:r>
          </w:p>
        </w:tc>
        <w:tc>
          <w:tcPr>
            <w:tcW w:w="567" w:type="dxa"/>
            <w:tcBorders>
              <w:top w:val="thickThinLargeGap" w:sz="6" w:space="0" w:color="auto"/>
              <w:left w:val="thickThinLargeGap" w:sz="6" w:space="0" w:color="auto"/>
              <w:bottom w:val="thickThinLargeGap" w:sz="6" w:space="0" w:color="auto"/>
              <w:right w:val="thickThinLargeGap" w:sz="6" w:space="0" w:color="auto"/>
            </w:tcBorders>
            <w:hideMark/>
          </w:tcPr>
          <w:p w14:paraId="3C93E011"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w:t>
            </w:r>
          </w:p>
        </w:tc>
        <w:tc>
          <w:tcPr>
            <w:tcW w:w="2694" w:type="dxa"/>
            <w:tcBorders>
              <w:top w:val="thickThinLargeGap" w:sz="6" w:space="0" w:color="auto"/>
              <w:left w:val="thickThinLargeGap" w:sz="6" w:space="0" w:color="auto"/>
              <w:bottom w:val="thickThinLargeGap" w:sz="6" w:space="0" w:color="auto"/>
              <w:right w:val="thickThinLargeGap" w:sz="6" w:space="0" w:color="auto"/>
            </w:tcBorders>
          </w:tcPr>
          <w:p w14:paraId="1007CAD0"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Ремкомплект гідроциліндра рукояті 60х100;</w:t>
            </w:r>
          </w:p>
          <w:p w14:paraId="15FC50DA" w14:textId="77777777" w:rsidR="007950EE" w:rsidRDefault="007950EE" w:rsidP="003A1867">
            <w:pPr>
              <w:autoSpaceDE w:val="0"/>
              <w:autoSpaceDN w:val="0"/>
              <w:adjustRightInd w:val="0"/>
              <w:spacing w:line="0" w:lineRule="atLeast"/>
              <w:jc w:val="center"/>
              <w:rPr>
                <w:rFonts w:eastAsia="Aptos"/>
                <w:color w:val="000000"/>
              </w:rPr>
            </w:pPr>
          </w:p>
        </w:tc>
        <w:tc>
          <w:tcPr>
            <w:tcW w:w="2232" w:type="dxa"/>
            <w:tcBorders>
              <w:top w:val="thickThinLargeGap" w:sz="6" w:space="0" w:color="auto"/>
              <w:left w:val="thickThinLargeGap" w:sz="6" w:space="0" w:color="auto"/>
              <w:bottom w:val="thickThinLargeGap" w:sz="6" w:space="0" w:color="auto"/>
              <w:right w:val="thickThinLargeGap" w:sz="6" w:space="0" w:color="auto"/>
            </w:tcBorders>
            <w:hideMark/>
          </w:tcPr>
          <w:p w14:paraId="0BB67305" w14:textId="77777777" w:rsidR="007950EE" w:rsidRDefault="007950EE" w:rsidP="003A1867">
            <w:pPr>
              <w:autoSpaceDE w:val="0"/>
              <w:autoSpaceDN w:val="0"/>
              <w:adjustRightInd w:val="0"/>
              <w:spacing w:line="0" w:lineRule="atLeast"/>
              <w:rPr>
                <w:rFonts w:eastAsia="Aptos"/>
              </w:rPr>
            </w:pPr>
            <w:r>
              <w:rPr>
                <w:rFonts w:eastAsia="Aptos"/>
              </w:rPr>
              <w:t>Сумісність з JCB 4CX SUPER, 2011 року випуску.</w:t>
            </w:r>
          </w:p>
          <w:p w14:paraId="716746A7"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VIN: JCB4CXPCC02006976</w:t>
            </w:r>
          </w:p>
        </w:tc>
      </w:tr>
      <w:tr w:rsidR="007950EE" w14:paraId="28458D3B" w14:textId="77777777">
        <w:trPr>
          <w:trHeight w:val="213"/>
        </w:trPr>
        <w:tc>
          <w:tcPr>
            <w:tcW w:w="633" w:type="dxa"/>
            <w:tcBorders>
              <w:top w:val="thickThinLargeGap" w:sz="6" w:space="0" w:color="auto"/>
              <w:left w:val="thickThinLargeGap" w:sz="6" w:space="0" w:color="auto"/>
              <w:bottom w:val="single" w:sz="4" w:space="0" w:color="auto"/>
              <w:right w:val="thickThinLargeGap" w:sz="6" w:space="0" w:color="auto"/>
            </w:tcBorders>
            <w:hideMark/>
          </w:tcPr>
          <w:p w14:paraId="1E41F0CC"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10</w:t>
            </w:r>
          </w:p>
        </w:tc>
        <w:tc>
          <w:tcPr>
            <w:tcW w:w="1588" w:type="dxa"/>
            <w:tcBorders>
              <w:top w:val="thickThinLargeGap" w:sz="6" w:space="0" w:color="auto"/>
              <w:left w:val="thickThinLargeGap" w:sz="6" w:space="0" w:color="auto"/>
              <w:bottom w:val="single" w:sz="4" w:space="0" w:color="auto"/>
              <w:right w:val="thickThinLargeGap" w:sz="6" w:space="0" w:color="auto"/>
            </w:tcBorders>
            <w:hideMark/>
          </w:tcPr>
          <w:p w14:paraId="62BF8864"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Ремкомплект ущільнення</w:t>
            </w:r>
          </w:p>
        </w:tc>
        <w:tc>
          <w:tcPr>
            <w:tcW w:w="1435" w:type="dxa"/>
            <w:tcBorders>
              <w:top w:val="thickThinLargeGap" w:sz="6" w:space="0" w:color="auto"/>
              <w:left w:val="thickThinLargeGap" w:sz="6" w:space="0" w:color="auto"/>
              <w:bottom w:val="single" w:sz="4" w:space="0" w:color="auto"/>
              <w:right w:val="thickThinLargeGap" w:sz="6" w:space="0" w:color="auto"/>
            </w:tcBorders>
            <w:hideMark/>
          </w:tcPr>
          <w:p w14:paraId="68E04CB3"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332/Е8224</w:t>
            </w:r>
          </w:p>
          <w:p w14:paraId="7FEB7033"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FF0000"/>
              </w:rPr>
              <w:t>або еквівалент</w:t>
            </w:r>
          </w:p>
        </w:tc>
        <w:tc>
          <w:tcPr>
            <w:tcW w:w="520" w:type="dxa"/>
            <w:tcBorders>
              <w:top w:val="thickThinLargeGap" w:sz="6" w:space="0" w:color="auto"/>
              <w:left w:val="thickThinLargeGap" w:sz="6" w:space="0" w:color="auto"/>
              <w:bottom w:val="single" w:sz="4" w:space="0" w:color="auto"/>
              <w:right w:val="thickThinLargeGap" w:sz="6" w:space="0" w:color="auto"/>
            </w:tcBorders>
            <w:hideMark/>
          </w:tcPr>
          <w:p w14:paraId="063C5A6E"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шт</w:t>
            </w:r>
          </w:p>
        </w:tc>
        <w:tc>
          <w:tcPr>
            <w:tcW w:w="567" w:type="dxa"/>
            <w:tcBorders>
              <w:top w:val="thickThinLargeGap" w:sz="6" w:space="0" w:color="auto"/>
              <w:left w:val="thickThinLargeGap" w:sz="6" w:space="0" w:color="auto"/>
              <w:bottom w:val="single" w:sz="4" w:space="0" w:color="auto"/>
              <w:right w:val="thickThinLargeGap" w:sz="6" w:space="0" w:color="auto"/>
            </w:tcBorders>
            <w:hideMark/>
          </w:tcPr>
          <w:p w14:paraId="5465D1DA"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w:t>
            </w:r>
          </w:p>
        </w:tc>
        <w:tc>
          <w:tcPr>
            <w:tcW w:w="2694" w:type="dxa"/>
            <w:tcBorders>
              <w:top w:val="thickThinLargeGap" w:sz="6" w:space="0" w:color="auto"/>
              <w:left w:val="thickThinLargeGap" w:sz="6" w:space="0" w:color="auto"/>
              <w:bottom w:val="single" w:sz="4" w:space="0" w:color="auto"/>
              <w:right w:val="thickThinLargeGap" w:sz="6" w:space="0" w:color="auto"/>
            </w:tcBorders>
          </w:tcPr>
          <w:p w14:paraId="61307242"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Ремкомплект гідроциліндра ковша 90х60;</w:t>
            </w:r>
          </w:p>
          <w:p w14:paraId="1A9C348E" w14:textId="77777777" w:rsidR="007950EE" w:rsidRDefault="007950EE" w:rsidP="003A1867">
            <w:pPr>
              <w:autoSpaceDE w:val="0"/>
              <w:autoSpaceDN w:val="0"/>
              <w:adjustRightInd w:val="0"/>
              <w:spacing w:line="0" w:lineRule="atLeast"/>
              <w:jc w:val="center"/>
              <w:rPr>
                <w:rFonts w:eastAsia="Aptos"/>
                <w:color w:val="000000"/>
              </w:rPr>
            </w:pPr>
          </w:p>
        </w:tc>
        <w:tc>
          <w:tcPr>
            <w:tcW w:w="2232" w:type="dxa"/>
            <w:tcBorders>
              <w:top w:val="thickThinLargeGap" w:sz="6" w:space="0" w:color="auto"/>
              <w:left w:val="thickThinLargeGap" w:sz="6" w:space="0" w:color="auto"/>
              <w:bottom w:val="single" w:sz="4" w:space="0" w:color="auto"/>
              <w:right w:val="thickThinLargeGap" w:sz="6" w:space="0" w:color="auto"/>
            </w:tcBorders>
            <w:hideMark/>
          </w:tcPr>
          <w:p w14:paraId="7598F89C" w14:textId="77777777" w:rsidR="007950EE" w:rsidRDefault="007950EE" w:rsidP="003A1867">
            <w:pPr>
              <w:autoSpaceDE w:val="0"/>
              <w:autoSpaceDN w:val="0"/>
              <w:adjustRightInd w:val="0"/>
              <w:spacing w:line="0" w:lineRule="atLeast"/>
              <w:rPr>
                <w:rFonts w:eastAsia="Aptos"/>
              </w:rPr>
            </w:pPr>
            <w:r>
              <w:t xml:space="preserve">Сумісність з </w:t>
            </w:r>
            <w:r>
              <w:rPr>
                <w:rFonts w:eastAsia="Aptos"/>
              </w:rPr>
              <w:t>JCB 4CX SUPER, 2011 року випуску.</w:t>
            </w:r>
          </w:p>
          <w:p w14:paraId="08866E63"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VIN: JCB4CXPCC02006976</w:t>
            </w:r>
          </w:p>
        </w:tc>
      </w:tr>
    </w:tbl>
    <w:p w14:paraId="370DF598" w14:textId="77777777" w:rsidR="007950EE" w:rsidRDefault="007950EE" w:rsidP="00D04854">
      <w:pPr>
        <w:widowControl w:val="0"/>
        <w:autoSpaceDE w:val="0"/>
        <w:autoSpaceDN w:val="0"/>
        <w:adjustRightInd w:val="0"/>
        <w:ind w:firstLine="709"/>
        <w:contextualSpacing/>
        <w:jc w:val="both"/>
        <w:rPr>
          <w:color w:val="000000"/>
          <w:sz w:val="26"/>
          <w:szCs w:val="26"/>
        </w:rPr>
      </w:pPr>
    </w:p>
    <w:p w14:paraId="1540F9AA" w14:textId="77777777" w:rsidR="007950EE" w:rsidRDefault="007950EE" w:rsidP="00D04854">
      <w:pPr>
        <w:widowControl w:val="0"/>
        <w:autoSpaceDE w:val="0"/>
        <w:autoSpaceDN w:val="0"/>
        <w:adjustRightInd w:val="0"/>
        <w:ind w:firstLine="709"/>
        <w:contextualSpacing/>
        <w:jc w:val="both"/>
        <w:rPr>
          <w:color w:val="000000"/>
          <w:sz w:val="26"/>
          <w:szCs w:val="26"/>
        </w:rPr>
      </w:pPr>
    </w:p>
    <w:p w14:paraId="14466945" w14:textId="77777777" w:rsidR="007950EE" w:rsidRDefault="007950EE" w:rsidP="00D04854">
      <w:pPr>
        <w:widowControl w:val="0"/>
        <w:autoSpaceDE w:val="0"/>
        <w:autoSpaceDN w:val="0"/>
        <w:adjustRightInd w:val="0"/>
        <w:ind w:firstLine="709"/>
        <w:contextualSpacing/>
        <w:jc w:val="both"/>
        <w:rPr>
          <w:color w:val="000000"/>
          <w:sz w:val="26"/>
          <w:szCs w:val="26"/>
        </w:rPr>
      </w:pPr>
    </w:p>
    <w:p w14:paraId="1D2E2922" w14:textId="77777777" w:rsidR="007950EE" w:rsidRDefault="007950EE" w:rsidP="00D04854">
      <w:pPr>
        <w:widowControl w:val="0"/>
        <w:autoSpaceDE w:val="0"/>
        <w:autoSpaceDN w:val="0"/>
        <w:adjustRightInd w:val="0"/>
        <w:ind w:firstLine="709"/>
        <w:contextualSpacing/>
        <w:jc w:val="both"/>
        <w:rPr>
          <w:color w:val="000000"/>
          <w:sz w:val="26"/>
          <w:szCs w:val="26"/>
        </w:rPr>
      </w:pPr>
    </w:p>
    <w:p w14:paraId="2D255A33" w14:textId="77777777" w:rsidR="007950EE" w:rsidRDefault="007950EE" w:rsidP="00D04854">
      <w:pPr>
        <w:widowControl w:val="0"/>
        <w:autoSpaceDE w:val="0"/>
        <w:autoSpaceDN w:val="0"/>
        <w:adjustRightInd w:val="0"/>
        <w:ind w:firstLine="709"/>
        <w:contextualSpacing/>
        <w:jc w:val="both"/>
        <w:rPr>
          <w:color w:val="000000"/>
          <w:sz w:val="26"/>
          <w:szCs w:val="26"/>
        </w:rPr>
      </w:pPr>
    </w:p>
    <w:p w14:paraId="283A157F" w14:textId="77777777" w:rsidR="007950EE" w:rsidRDefault="007950EE" w:rsidP="00D04854">
      <w:pPr>
        <w:widowControl w:val="0"/>
        <w:autoSpaceDE w:val="0"/>
        <w:autoSpaceDN w:val="0"/>
        <w:adjustRightInd w:val="0"/>
        <w:ind w:firstLine="709"/>
        <w:contextualSpacing/>
        <w:jc w:val="both"/>
        <w:rPr>
          <w:color w:val="000000"/>
          <w:sz w:val="26"/>
          <w:szCs w:val="26"/>
        </w:rPr>
      </w:pPr>
    </w:p>
    <w:p w14:paraId="4DD94116" w14:textId="77777777" w:rsidR="007950EE" w:rsidRDefault="007950EE" w:rsidP="00D04854">
      <w:pPr>
        <w:widowControl w:val="0"/>
        <w:autoSpaceDE w:val="0"/>
        <w:autoSpaceDN w:val="0"/>
        <w:adjustRightInd w:val="0"/>
        <w:ind w:firstLine="709"/>
        <w:contextualSpacing/>
        <w:jc w:val="both"/>
        <w:rPr>
          <w:color w:val="000000"/>
          <w:sz w:val="26"/>
          <w:szCs w:val="26"/>
        </w:rPr>
      </w:pPr>
    </w:p>
    <w:p w14:paraId="58FC7858" w14:textId="77777777" w:rsidR="007950EE" w:rsidRDefault="007950EE" w:rsidP="00D04854">
      <w:pPr>
        <w:widowControl w:val="0"/>
        <w:autoSpaceDE w:val="0"/>
        <w:autoSpaceDN w:val="0"/>
        <w:adjustRightInd w:val="0"/>
        <w:ind w:firstLine="709"/>
        <w:contextualSpacing/>
        <w:jc w:val="both"/>
        <w:rPr>
          <w:color w:val="000000"/>
          <w:sz w:val="26"/>
          <w:szCs w:val="26"/>
        </w:rPr>
      </w:pPr>
    </w:p>
    <w:p w14:paraId="1C254FBC" w14:textId="77777777" w:rsidR="007950EE" w:rsidRDefault="007950EE" w:rsidP="00D04854">
      <w:pPr>
        <w:widowControl w:val="0"/>
        <w:autoSpaceDE w:val="0"/>
        <w:autoSpaceDN w:val="0"/>
        <w:adjustRightInd w:val="0"/>
        <w:ind w:firstLine="709"/>
        <w:contextualSpacing/>
        <w:jc w:val="both"/>
        <w:rPr>
          <w:color w:val="000000"/>
          <w:sz w:val="26"/>
          <w:szCs w:val="26"/>
        </w:rPr>
      </w:pPr>
    </w:p>
    <w:p w14:paraId="22E62322" w14:textId="77777777" w:rsidR="007950EE" w:rsidRDefault="007950EE" w:rsidP="00D04854">
      <w:pPr>
        <w:widowControl w:val="0"/>
        <w:autoSpaceDE w:val="0"/>
        <w:autoSpaceDN w:val="0"/>
        <w:adjustRightInd w:val="0"/>
        <w:ind w:firstLine="709"/>
        <w:contextualSpacing/>
        <w:jc w:val="both"/>
        <w:rPr>
          <w:color w:val="000000"/>
          <w:sz w:val="26"/>
          <w:szCs w:val="26"/>
        </w:rPr>
      </w:pPr>
    </w:p>
    <w:p w14:paraId="044D22A7" w14:textId="77777777" w:rsidR="007950EE" w:rsidRDefault="007950EE" w:rsidP="00D04854">
      <w:pPr>
        <w:widowControl w:val="0"/>
        <w:autoSpaceDE w:val="0"/>
        <w:autoSpaceDN w:val="0"/>
        <w:adjustRightInd w:val="0"/>
        <w:ind w:firstLine="709"/>
        <w:contextualSpacing/>
        <w:jc w:val="both"/>
        <w:rPr>
          <w:color w:val="000000"/>
          <w:sz w:val="26"/>
          <w:szCs w:val="26"/>
        </w:rPr>
      </w:pPr>
    </w:p>
    <w:p w14:paraId="409CB1AB" w14:textId="77777777" w:rsidR="007950EE" w:rsidRDefault="007950EE" w:rsidP="00D04854">
      <w:pPr>
        <w:widowControl w:val="0"/>
        <w:autoSpaceDE w:val="0"/>
        <w:autoSpaceDN w:val="0"/>
        <w:adjustRightInd w:val="0"/>
        <w:ind w:firstLine="709"/>
        <w:contextualSpacing/>
        <w:jc w:val="both"/>
        <w:rPr>
          <w:color w:val="000000"/>
          <w:sz w:val="26"/>
          <w:szCs w:val="26"/>
        </w:rPr>
      </w:pPr>
    </w:p>
    <w:p w14:paraId="25546E5F" w14:textId="77777777" w:rsidR="007950EE" w:rsidRDefault="007950EE" w:rsidP="00D04854">
      <w:pPr>
        <w:widowControl w:val="0"/>
        <w:autoSpaceDE w:val="0"/>
        <w:autoSpaceDN w:val="0"/>
        <w:adjustRightInd w:val="0"/>
        <w:ind w:firstLine="709"/>
        <w:contextualSpacing/>
        <w:jc w:val="both"/>
        <w:rPr>
          <w:color w:val="000000"/>
          <w:sz w:val="26"/>
          <w:szCs w:val="26"/>
        </w:rPr>
      </w:pPr>
    </w:p>
    <w:p w14:paraId="2C29533C" w14:textId="77777777" w:rsidR="007950EE" w:rsidRDefault="007950EE" w:rsidP="00D04854">
      <w:pPr>
        <w:widowControl w:val="0"/>
        <w:autoSpaceDE w:val="0"/>
        <w:autoSpaceDN w:val="0"/>
        <w:adjustRightInd w:val="0"/>
        <w:ind w:firstLine="709"/>
        <w:contextualSpacing/>
        <w:jc w:val="both"/>
        <w:rPr>
          <w:color w:val="000000"/>
          <w:sz w:val="26"/>
          <w:szCs w:val="26"/>
        </w:rPr>
      </w:pPr>
    </w:p>
    <w:p w14:paraId="4B55C949" w14:textId="77777777" w:rsidR="007950EE" w:rsidRDefault="007950EE" w:rsidP="00D04854">
      <w:pPr>
        <w:widowControl w:val="0"/>
        <w:autoSpaceDE w:val="0"/>
        <w:autoSpaceDN w:val="0"/>
        <w:adjustRightInd w:val="0"/>
        <w:ind w:firstLine="709"/>
        <w:contextualSpacing/>
        <w:jc w:val="both"/>
        <w:rPr>
          <w:color w:val="000000"/>
          <w:sz w:val="26"/>
          <w:szCs w:val="26"/>
        </w:rPr>
      </w:pPr>
    </w:p>
    <w:p w14:paraId="6B69E5E3" w14:textId="77777777" w:rsidR="007950EE" w:rsidRDefault="007950EE" w:rsidP="00D04854">
      <w:pPr>
        <w:widowControl w:val="0"/>
        <w:autoSpaceDE w:val="0"/>
        <w:autoSpaceDN w:val="0"/>
        <w:adjustRightInd w:val="0"/>
        <w:ind w:firstLine="709"/>
        <w:contextualSpacing/>
        <w:jc w:val="both"/>
        <w:rPr>
          <w:color w:val="000000"/>
          <w:sz w:val="26"/>
          <w:szCs w:val="26"/>
        </w:rPr>
      </w:pPr>
    </w:p>
    <w:p w14:paraId="539E8329" w14:textId="77777777" w:rsidR="007950EE" w:rsidRDefault="007950EE" w:rsidP="00D04854">
      <w:pPr>
        <w:widowControl w:val="0"/>
        <w:autoSpaceDE w:val="0"/>
        <w:autoSpaceDN w:val="0"/>
        <w:adjustRightInd w:val="0"/>
        <w:ind w:firstLine="709"/>
        <w:contextualSpacing/>
        <w:jc w:val="both"/>
        <w:rPr>
          <w:color w:val="000000"/>
          <w:sz w:val="26"/>
          <w:szCs w:val="26"/>
        </w:rPr>
      </w:pPr>
    </w:p>
    <w:p w14:paraId="31FCD049" w14:textId="77777777" w:rsidR="007950EE" w:rsidRDefault="007950EE" w:rsidP="00D04854">
      <w:pPr>
        <w:widowControl w:val="0"/>
        <w:autoSpaceDE w:val="0"/>
        <w:autoSpaceDN w:val="0"/>
        <w:adjustRightInd w:val="0"/>
        <w:ind w:firstLine="709"/>
        <w:contextualSpacing/>
        <w:jc w:val="both"/>
        <w:rPr>
          <w:color w:val="000000"/>
          <w:sz w:val="26"/>
          <w:szCs w:val="26"/>
        </w:rPr>
      </w:pPr>
    </w:p>
    <w:p w14:paraId="0B3E387A" w14:textId="77777777" w:rsidR="007950EE" w:rsidRDefault="007950EE" w:rsidP="00D04854">
      <w:pPr>
        <w:widowControl w:val="0"/>
        <w:autoSpaceDE w:val="0"/>
        <w:autoSpaceDN w:val="0"/>
        <w:adjustRightInd w:val="0"/>
        <w:ind w:firstLine="709"/>
        <w:contextualSpacing/>
        <w:jc w:val="both"/>
        <w:rPr>
          <w:color w:val="000000"/>
          <w:sz w:val="26"/>
          <w:szCs w:val="26"/>
        </w:rPr>
      </w:pPr>
    </w:p>
    <w:p w14:paraId="1B5BF9B6" w14:textId="77777777" w:rsidR="007950EE" w:rsidRDefault="007950EE" w:rsidP="00D04854">
      <w:pPr>
        <w:widowControl w:val="0"/>
        <w:autoSpaceDE w:val="0"/>
        <w:autoSpaceDN w:val="0"/>
        <w:adjustRightInd w:val="0"/>
        <w:ind w:firstLine="709"/>
        <w:contextualSpacing/>
        <w:jc w:val="both"/>
        <w:rPr>
          <w:color w:val="000000"/>
          <w:sz w:val="26"/>
          <w:szCs w:val="26"/>
        </w:rPr>
      </w:pPr>
    </w:p>
    <w:p w14:paraId="15565918" w14:textId="77777777" w:rsidR="007950EE" w:rsidRDefault="007950EE" w:rsidP="00D04854">
      <w:pPr>
        <w:widowControl w:val="0"/>
        <w:autoSpaceDE w:val="0"/>
        <w:autoSpaceDN w:val="0"/>
        <w:adjustRightInd w:val="0"/>
        <w:ind w:firstLine="709"/>
        <w:contextualSpacing/>
        <w:jc w:val="both"/>
        <w:rPr>
          <w:color w:val="000000"/>
          <w:sz w:val="26"/>
          <w:szCs w:val="26"/>
        </w:rPr>
      </w:pPr>
    </w:p>
    <w:p w14:paraId="448378EB" w14:textId="77777777" w:rsidR="007950EE" w:rsidRDefault="007950EE" w:rsidP="00D04854">
      <w:pPr>
        <w:widowControl w:val="0"/>
        <w:autoSpaceDE w:val="0"/>
        <w:autoSpaceDN w:val="0"/>
        <w:adjustRightInd w:val="0"/>
        <w:ind w:firstLine="709"/>
        <w:contextualSpacing/>
        <w:jc w:val="both"/>
        <w:rPr>
          <w:color w:val="000000"/>
          <w:sz w:val="26"/>
          <w:szCs w:val="26"/>
        </w:rPr>
      </w:pPr>
    </w:p>
    <w:p w14:paraId="0371B0CF" w14:textId="77777777" w:rsidR="007950EE" w:rsidRDefault="007950EE" w:rsidP="00D04854">
      <w:pPr>
        <w:widowControl w:val="0"/>
        <w:autoSpaceDE w:val="0"/>
        <w:autoSpaceDN w:val="0"/>
        <w:adjustRightInd w:val="0"/>
        <w:ind w:firstLine="709"/>
        <w:contextualSpacing/>
        <w:jc w:val="both"/>
        <w:rPr>
          <w:color w:val="000000"/>
          <w:sz w:val="26"/>
          <w:szCs w:val="26"/>
        </w:rPr>
      </w:pPr>
    </w:p>
    <w:p w14:paraId="67A63EE1" w14:textId="77777777" w:rsidR="007950EE" w:rsidRDefault="007950EE" w:rsidP="00D04854">
      <w:pPr>
        <w:widowControl w:val="0"/>
        <w:autoSpaceDE w:val="0"/>
        <w:autoSpaceDN w:val="0"/>
        <w:adjustRightInd w:val="0"/>
        <w:ind w:firstLine="709"/>
        <w:contextualSpacing/>
        <w:jc w:val="both"/>
        <w:rPr>
          <w:color w:val="000000"/>
          <w:sz w:val="26"/>
          <w:szCs w:val="26"/>
        </w:rPr>
      </w:pPr>
    </w:p>
    <w:p w14:paraId="4444F5E9" w14:textId="77777777" w:rsidR="007950EE" w:rsidRDefault="007950EE" w:rsidP="00D04854">
      <w:pPr>
        <w:widowControl w:val="0"/>
        <w:autoSpaceDE w:val="0"/>
        <w:autoSpaceDN w:val="0"/>
        <w:adjustRightInd w:val="0"/>
        <w:ind w:firstLine="709"/>
        <w:contextualSpacing/>
        <w:jc w:val="both"/>
        <w:rPr>
          <w:color w:val="000000"/>
          <w:sz w:val="26"/>
          <w:szCs w:val="26"/>
        </w:rPr>
      </w:pPr>
    </w:p>
    <w:p w14:paraId="61EA2875" w14:textId="77777777" w:rsidR="007950EE" w:rsidRDefault="007950EE" w:rsidP="00D04854">
      <w:pPr>
        <w:widowControl w:val="0"/>
        <w:autoSpaceDE w:val="0"/>
        <w:autoSpaceDN w:val="0"/>
        <w:adjustRightInd w:val="0"/>
        <w:ind w:firstLine="709"/>
        <w:contextualSpacing/>
        <w:jc w:val="both"/>
        <w:rPr>
          <w:color w:val="000000"/>
          <w:sz w:val="26"/>
          <w:szCs w:val="26"/>
        </w:rPr>
      </w:pPr>
    </w:p>
    <w:p w14:paraId="11DCEEF4" w14:textId="77777777" w:rsidR="007950EE" w:rsidRDefault="007950EE" w:rsidP="00D04854">
      <w:pPr>
        <w:widowControl w:val="0"/>
        <w:autoSpaceDE w:val="0"/>
        <w:autoSpaceDN w:val="0"/>
        <w:adjustRightInd w:val="0"/>
        <w:ind w:firstLine="709"/>
        <w:contextualSpacing/>
        <w:jc w:val="both"/>
        <w:rPr>
          <w:color w:val="000000"/>
          <w:sz w:val="26"/>
          <w:szCs w:val="26"/>
        </w:rPr>
      </w:pPr>
    </w:p>
    <w:p w14:paraId="7F1C6F80" w14:textId="77777777" w:rsidR="007950EE" w:rsidRDefault="007950EE" w:rsidP="00D04854">
      <w:pPr>
        <w:widowControl w:val="0"/>
        <w:autoSpaceDE w:val="0"/>
        <w:autoSpaceDN w:val="0"/>
        <w:adjustRightInd w:val="0"/>
        <w:ind w:firstLine="709"/>
        <w:contextualSpacing/>
        <w:jc w:val="both"/>
        <w:rPr>
          <w:color w:val="000000"/>
          <w:sz w:val="26"/>
          <w:szCs w:val="26"/>
        </w:rPr>
      </w:pPr>
    </w:p>
    <w:p w14:paraId="5765F9FC" w14:textId="77777777" w:rsidR="007950EE" w:rsidRDefault="007950EE" w:rsidP="00D04854">
      <w:pPr>
        <w:widowControl w:val="0"/>
        <w:autoSpaceDE w:val="0"/>
        <w:autoSpaceDN w:val="0"/>
        <w:adjustRightInd w:val="0"/>
        <w:ind w:firstLine="709"/>
        <w:contextualSpacing/>
        <w:jc w:val="both"/>
        <w:rPr>
          <w:color w:val="000000"/>
          <w:sz w:val="26"/>
          <w:szCs w:val="26"/>
        </w:rPr>
      </w:pPr>
    </w:p>
    <w:p w14:paraId="2EA99D7D" w14:textId="77777777" w:rsidR="007950EE" w:rsidRDefault="007950EE" w:rsidP="00D04854">
      <w:pPr>
        <w:widowControl w:val="0"/>
        <w:autoSpaceDE w:val="0"/>
        <w:autoSpaceDN w:val="0"/>
        <w:adjustRightInd w:val="0"/>
        <w:ind w:firstLine="709"/>
        <w:contextualSpacing/>
        <w:jc w:val="both"/>
        <w:rPr>
          <w:color w:val="000000"/>
          <w:sz w:val="26"/>
          <w:szCs w:val="26"/>
        </w:rPr>
      </w:pPr>
    </w:p>
    <w:p w14:paraId="25584833" w14:textId="77777777" w:rsidR="007950EE" w:rsidRDefault="007950EE" w:rsidP="00D04854">
      <w:pPr>
        <w:widowControl w:val="0"/>
        <w:autoSpaceDE w:val="0"/>
        <w:autoSpaceDN w:val="0"/>
        <w:adjustRightInd w:val="0"/>
        <w:ind w:firstLine="709"/>
        <w:contextualSpacing/>
        <w:jc w:val="both"/>
        <w:rPr>
          <w:color w:val="000000"/>
          <w:sz w:val="26"/>
          <w:szCs w:val="26"/>
        </w:rPr>
      </w:pPr>
    </w:p>
    <w:p w14:paraId="30499D65" w14:textId="77777777" w:rsidR="007950EE" w:rsidRDefault="007950EE" w:rsidP="00D04854">
      <w:pPr>
        <w:widowControl w:val="0"/>
        <w:autoSpaceDE w:val="0"/>
        <w:autoSpaceDN w:val="0"/>
        <w:adjustRightInd w:val="0"/>
        <w:ind w:firstLine="709"/>
        <w:contextualSpacing/>
        <w:jc w:val="both"/>
        <w:rPr>
          <w:color w:val="000000"/>
          <w:sz w:val="26"/>
          <w:szCs w:val="26"/>
        </w:rPr>
      </w:pPr>
    </w:p>
    <w:p w14:paraId="009A0D65" w14:textId="77777777" w:rsidR="007950EE" w:rsidRDefault="007950EE" w:rsidP="00D04854">
      <w:pPr>
        <w:widowControl w:val="0"/>
        <w:autoSpaceDE w:val="0"/>
        <w:autoSpaceDN w:val="0"/>
        <w:adjustRightInd w:val="0"/>
        <w:ind w:firstLine="709"/>
        <w:contextualSpacing/>
        <w:jc w:val="both"/>
        <w:rPr>
          <w:color w:val="000000"/>
          <w:sz w:val="26"/>
          <w:szCs w:val="26"/>
        </w:rPr>
      </w:pPr>
    </w:p>
    <w:p w14:paraId="7BE908A8" w14:textId="77777777" w:rsidR="007950EE" w:rsidRDefault="007950EE" w:rsidP="00D04854">
      <w:pPr>
        <w:widowControl w:val="0"/>
        <w:autoSpaceDE w:val="0"/>
        <w:autoSpaceDN w:val="0"/>
        <w:adjustRightInd w:val="0"/>
        <w:ind w:firstLine="709"/>
        <w:contextualSpacing/>
        <w:jc w:val="both"/>
        <w:rPr>
          <w:color w:val="000000"/>
          <w:sz w:val="26"/>
          <w:szCs w:val="26"/>
        </w:rPr>
      </w:pPr>
    </w:p>
    <w:p w14:paraId="6CDF5EE8" w14:textId="77777777" w:rsidR="007950EE" w:rsidRDefault="007950EE" w:rsidP="00D04854">
      <w:pPr>
        <w:widowControl w:val="0"/>
        <w:autoSpaceDE w:val="0"/>
        <w:autoSpaceDN w:val="0"/>
        <w:adjustRightInd w:val="0"/>
        <w:ind w:firstLine="709"/>
        <w:contextualSpacing/>
        <w:jc w:val="both"/>
        <w:rPr>
          <w:color w:val="000000"/>
          <w:sz w:val="26"/>
          <w:szCs w:val="26"/>
        </w:rPr>
      </w:pPr>
    </w:p>
    <w:p w14:paraId="1530AD36" w14:textId="77777777" w:rsidR="007950EE" w:rsidRDefault="007950EE" w:rsidP="00D04854">
      <w:pPr>
        <w:widowControl w:val="0"/>
        <w:autoSpaceDE w:val="0"/>
        <w:autoSpaceDN w:val="0"/>
        <w:adjustRightInd w:val="0"/>
        <w:ind w:firstLine="709"/>
        <w:contextualSpacing/>
        <w:jc w:val="both"/>
        <w:rPr>
          <w:color w:val="000000"/>
          <w:sz w:val="26"/>
          <w:szCs w:val="26"/>
        </w:rPr>
      </w:pPr>
    </w:p>
    <w:p w14:paraId="30C77AD4" w14:textId="77777777" w:rsidR="007950EE" w:rsidRDefault="007950EE" w:rsidP="00D04854">
      <w:pPr>
        <w:widowControl w:val="0"/>
        <w:autoSpaceDE w:val="0"/>
        <w:autoSpaceDN w:val="0"/>
        <w:adjustRightInd w:val="0"/>
        <w:ind w:firstLine="709"/>
        <w:contextualSpacing/>
        <w:jc w:val="both"/>
        <w:rPr>
          <w:color w:val="000000"/>
          <w:sz w:val="26"/>
          <w:szCs w:val="26"/>
        </w:rPr>
      </w:pPr>
    </w:p>
    <w:p w14:paraId="2E5A57D5" w14:textId="77777777" w:rsidR="007950EE" w:rsidRDefault="007950EE" w:rsidP="00D04854">
      <w:pPr>
        <w:widowControl w:val="0"/>
        <w:autoSpaceDE w:val="0"/>
        <w:autoSpaceDN w:val="0"/>
        <w:adjustRightInd w:val="0"/>
        <w:ind w:firstLine="709"/>
        <w:contextualSpacing/>
        <w:jc w:val="both"/>
        <w:rPr>
          <w:color w:val="000000"/>
          <w:sz w:val="26"/>
          <w:szCs w:val="26"/>
        </w:rPr>
      </w:pPr>
    </w:p>
    <w:p w14:paraId="1C3F3E5E" w14:textId="77777777" w:rsidR="007950EE" w:rsidRDefault="007950EE" w:rsidP="00D04854">
      <w:pPr>
        <w:widowControl w:val="0"/>
        <w:autoSpaceDE w:val="0"/>
        <w:autoSpaceDN w:val="0"/>
        <w:adjustRightInd w:val="0"/>
        <w:ind w:firstLine="709"/>
        <w:contextualSpacing/>
        <w:jc w:val="both"/>
        <w:rPr>
          <w:color w:val="000000"/>
          <w:sz w:val="26"/>
          <w:szCs w:val="26"/>
        </w:rPr>
      </w:pPr>
    </w:p>
    <w:p w14:paraId="11091D6F" w14:textId="77777777" w:rsidR="007950EE" w:rsidRDefault="007950EE" w:rsidP="00D04854">
      <w:pPr>
        <w:widowControl w:val="0"/>
        <w:autoSpaceDE w:val="0"/>
        <w:autoSpaceDN w:val="0"/>
        <w:adjustRightInd w:val="0"/>
        <w:ind w:firstLine="709"/>
        <w:contextualSpacing/>
        <w:jc w:val="both"/>
        <w:rPr>
          <w:color w:val="000000"/>
          <w:sz w:val="26"/>
          <w:szCs w:val="26"/>
        </w:rPr>
      </w:pPr>
    </w:p>
    <w:p w14:paraId="0E949E0B" w14:textId="77777777" w:rsidR="007950EE" w:rsidRDefault="007950EE" w:rsidP="00D04854">
      <w:pPr>
        <w:widowControl w:val="0"/>
        <w:autoSpaceDE w:val="0"/>
        <w:autoSpaceDN w:val="0"/>
        <w:adjustRightInd w:val="0"/>
        <w:ind w:firstLine="709"/>
        <w:contextualSpacing/>
        <w:jc w:val="both"/>
        <w:rPr>
          <w:color w:val="000000"/>
          <w:sz w:val="26"/>
          <w:szCs w:val="26"/>
        </w:rPr>
      </w:pPr>
    </w:p>
    <w:p w14:paraId="1D9699FE" w14:textId="77777777" w:rsidR="007950EE" w:rsidRDefault="007950EE" w:rsidP="00D04854">
      <w:pPr>
        <w:widowControl w:val="0"/>
        <w:autoSpaceDE w:val="0"/>
        <w:autoSpaceDN w:val="0"/>
        <w:adjustRightInd w:val="0"/>
        <w:ind w:firstLine="709"/>
        <w:contextualSpacing/>
        <w:jc w:val="both"/>
        <w:rPr>
          <w:color w:val="000000"/>
          <w:sz w:val="26"/>
          <w:szCs w:val="26"/>
        </w:rPr>
      </w:pPr>
    </w:p>
    <w:p w14:paraId="1B3D5BB2" w14:textId="77777777" w:rsidR="007950EE" w:rsidRDefault="007950EE" w:rsidP="00D04854">
      <w:pPr>
        <w:widowControl w:val="0"/>
        <w:autoSpaceDE w:val="0"/>
        <w:autoSpaceDN w:val="0"/>
        <w:adjustRightInd w:val="0"/>
        <w:ind w:firstLine="709"/>
        <w:contextualSpacing/>
        <w:jc w:val="both"/>
        <w:rPr>
          <w:color w:val="000000"/>
          <w:sz w:val="26"/>
          <w:szCs w:val="26"/>
        </w:rPr>
      </w:pPr>
    </w:p>
    <w:p w14:paraId="65184874" w14:textId="77777777" w:rsidR="007950EE" w:rsidRDefault="007950EE" w:rsidP="00D04854">
      <w:pPr>
        <w:widowControl w:val="0"/>
        <w:autoSpaceDE w:val="0"/>
        <w:autoSpaceDN w:val="0"/>
        <w:adjustRightInd w:val="0"/>
        <w:ind w:firstLine="709"/>
        <w:contextualSpacing/>
        <w:jc w:val="both"/>
        <w:rPr>
          <w:color w:val="000000"/>
          <w:sz w:val="26"/>
          <w:szCs w:val="26"/>
        </w:rPr>
      </w:pPr>
    </w:p>
    <w:p w14:paraId="7C69A954" w14:textId="77777777" w:rsidR="007950EE" w:rsidRPr="000C37C2" w:rsidRDefault="007950EE" w:rsidP="00D04854">
      <w:pPr>
        <w:widowControl w:val="0"/>
        <w:autoSpaceDE w:val="0"/>
        <w:autoSpaceDN w:val="0"/>
        <w:adjustRightInd w:val="0"/>
        <w:ind w:firstLine="709"/>
        <w:contextualSpacing/>
        <w:jc w:val="both"/>
        <w:rPr>
          <w:color w:val="000000"/>
          <w:sz w:val="26"/>
          <w:szCs w:val="26"/>
        </w:rPr>
      </w:pPr>
    </w:p>
    <w:p w14:paraId="4EAF0A9F" w14:textId="51F3BA70" w:rsidR="009165D1" w:rsidRPr="007D5347" w:rsidRDefault="009165D1" w:rsidP="009165D1">
      <w:pPr>
        <w:jc w:val="both"/>
        <w:rPr>
          <w:b/>
          <w:bCs/>
          <w:lang w:eastAsia="uk-UA"/>
        </w:rPr>
      </w:pPr>
    </w:p>
    <w:tbl>
      <w:tblPr>
        <w:tblpPr w:leftFromText="180" w:rightFromText="180" w:vertAnchor="text" w:tblpX="9" w:tblpY="1"/>
        <w:tblOverlap w:val="neve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589"/>
        <w:gridCol w:w="1436"/>
        <w:gridCol w:w="520"/>
        <w:gridCol w:w="567"/>
        <w:gridCol w:w="2696"/>
        <w:gridCol w:w="2233"/>
      </w:tblGrid>
      <w:tr w:rsidR="007950EE" w14:paraId="2F0C830D" w14:textId="77777777" w:rsidTr="007950EE">
        <w:trPr>
          <w:trHeight w:val="213"/>
        </w:trPr>
        <w:tc>
          <w:tcPr>
            <w:tcW w:w="634" w:type="dxa"/>
            <w:tcBorders>
              <w:top w:val="thickThinLargeGap" w:sz="6" w:space="0" w:color="auto"/>
              <w:left w:val="thickThinLargeGap" w:sz="6" w:space="0" w:color="auto"/>
              <w:bottom w:val="thickThinLargeGap" w:sz="6" w:space="0" w:color="auto"/>
              <w:right w:val="thickThinLargeGap" w:sz="6" w:space="0" w:color="auto"/>
            </w:tcBorders>
            <w:hideMark/>
          </w:tcPr>
          <w:p w14:paraId="7D168567"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11</w:t>
            </w:r>
          </w:p>
        </w:tc>
        <w:tc>
          <w:tcPr>
            <w:tcW w:w="1589" w:type="dxa"/>
            <w:tcBorders>
              <w:top w:val="thickThinLargeGap" w:sz="6" w:space="0" w:color="auto"/>
              <w:left w:val="thickThinLargeGap" w:sz="6" w:space="0" w:color="auto"/>
              <w:bottom w:val="thickThinLargeGap" w:sz="6" w:space="0" w:color="auto"/>
              <w:right w:val="thickThinLargeGap" w:sz="6" w:space="0" w:color="auto"/>
            </w:tcBorders>
            <w:hideMark/>
          </w:tcPr>
          <w:p w14:paraId="6408AB30"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Комплект ущільнень</w:t>
            </w:r>
          </w:p>
        </w:tc>
        <w:tc>
          <w:tcPr>
            <w:tcW w:w="1436" w:type="dxa"/>
            <w:tcBorders>
              <w:top w:val="thickThinLargeGap" w:sz="6" w:space="0" w:color="auto"/>
              <w:left w:val="thickThinLargeGap" w:sz="6" w:space="0" w:color="auto"/>
              <w:bottom w:val="thickThinLargeGap" w:sz="6" w:space="0" w:color="auto"/>
              <w:right w:val="thickThinLargeGap" w:sz="6" w:space="0" w:color="auto"/>
            </w:tcBorders>
            <w:hideMark/>
          </w:tcPr>
          <w:p w14:paraId="3B9C4A7F"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991/20021</w:t>
            </w:r>
          </w:p>
          <w:p w14:paraId="75E2BFDA"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FF0000"/>
              </w:rPr>
              <w:t>або еквівалент</w:t>
            </w:r>
          </w:p>
        </w:tc>
        <w:tc>
          <w:tcPr>
            <w:tcW w:w="520" w:type="dxa"/>
            <w:tcBorders>
              <w:top w:val="thickThinLargeGap" w:sz="6" w:space="0" w:color="auto"/>
              <w:left w:val="thickThinLargeGap" w:sz="6" w:space="0" w:color="auto"/>
              <w:bottom w:val="thickThinLargeGap" w:sz="6" w:space="0" w:color="auto"/>
              <w:right w:val="thickThinLargeGap" w:sz="6" w:space="0" w:color="auto"/>
            </w:tcBorders>
            <w:hideMark/>
          </w:tcPr>
          <w:p w14:paraId="16E7069C"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шт</w:t>
            </w:r>
          </w:p>
        </w:tc>
        <w:tc>
          <w:tcPr>
            <w:tcW w:w="567" w:type="dxa"/>
            <w:tcBorders>
              <w:top w:val="thickThinLargeGap" w:sz="6" w:space="0" w:color="auto"/>
              <w:left w:val="thickThinLargeGap" w:sz="6" w:space="0" w:color="auto"/>
              <w:bottom w:val="thickThinLargeGap" w:sz="6" w:space="0" w:color="auto"/>
              <w:right w:val="thickThinLargeGap" w:sz="6" w:space="0" w:color="auto"/>
            </w:tcBorders>
            <w:hideMark/>
          </w:tcPr>
          <w:p w14:paraId="37F53E41"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w:t>
            </w:r>
          </w:p>
        </w:tc>
        <w:tc>
          <w:tcPr>
            <w:tcW w:w="2696" w:type="dxa"/>
            <w:tcBorders>
              <w:top w:val="thickThinLargeGap" w:sz="6" w:space="0" w:color="auto"/>
              <w:left w:val="thickThinLargeGap" w:sz="6" w:space="0" w:color="auto"/>
              <w:bottom w:val="thickThinLargeGap" w:sz="6" w:space="0" w:color="auto"/>
              <w:right w:val="thickThinSmallGap" w:sz="12" w:space="0" w:color="auto"/>
            </w:tcBorders>
          </w:tcPr>
          <w:p w14:paraId="56620433"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Ремкомплект гідроциліндра аутригера  40х70;</w:t>
            </w:r>
          </w:p>
          <w:p w14:paraId="09480866" w14:textId="77777777" w:rsidR="007950EE" w:rsidRDefault="007950EE" w:rsidP="003A1867">
            <w:pPr>
              <w:autoSpaceDE w:val="0"/>
              <w:autoSpaceDN w:val="0"/>
              <w:adjustRightInd w:val="0"/>
              <w:spacing w:line="0" w:lineRule="atLeast"/>
              <w:jc w:val="center"/>
              <w:rPr>
                <w:rFonts w:eastAsia="Aptos"/>
                <w:color w:val="000000"/>
              </w:rPr>
            </w:pPr>
          </w:p>
        </w:tc>
        <w:tc>
          <w:tcPr>
            <w:tcW w:w="2233" w:type="dxa"/>
            <w:tcBorders>
              <w:top w:val="thickThinLargeGap" w:sz="6" w:space="0" w:color="auto"/>
              <w:left w:val="thickThinSmallGap" w:sz="12" w:space="0" w:color="auto"/>
              <w:bottom w:val="thickThinLargeGap" w:sz="6" w:space="0" w:color="auto"/>
              <w:right w:val="thickThinLargeGap" w:sz="6" w:space="0" w:color="auto"/>
            </w:tcBorders>
            <w:hideMark/>
          </w:tcPr>
          <w:p w14:paraId="2B76EBCD" w14:textId="77777777" w:rsidR="007950EE" w:rsidRDefault="007950EE" w:rsidP="003A1867">
            <w:pPr>
              <w:autoSpaceDE w:val="0"/>
              <w:autoSpaceDN w:val="0"/>
              <w:adjustRightInd w:val="0"/>
              <w:spacing w:line="0" w:lineRule="atLeast"/>
              <w:rPr>
                <w:rFonts w:eastAsia="Aptos"/>
              </w:rPr>
            </w:pPr>
            <w:r>
              <w:rPr>
                <w:rFonts w:eastAsia="Aptos"/>
              </w:rPr>
              <w:t>Сумісність з JCB 4CX SUPER, 2011 року випуску.</w:t>
            </w:r>
          </w:p>
          <w:p w14:paraId="0C40DA89"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VIN: JCB4CXPCC02006976</w:t>
            </w:r>
          </w:p>
        </w:tc>
      </w:tr>
      <w:tr w:rsidR="007950EE" w14:paraId="113889C9" w14:textId="77777777" w:rsidTr="007950EE">
        <w:trPr>
          <w:trHeight w:val="213"/>
        </w:trPr>
        <w:tc>
          <w:tcPr>
            <w:tcW w:w="634" w:type="dxa"/>
            <w:tcBorders>
              <w:top w:val="thickThinLargeGap" w:sz="6" w:space="0" w:color="auto"/>
              <w:left w:val="thickThinLargeGap" w:sz="6" w:space="0" w:color="auto"/>
              <w:bottom w:val="thickThinLargeGap" w:sz="6" w:space="0" w:color="auto"/>
              <w:right w:val="thickThinLargeGap" w:sz="6" w:space="0" w:color="auto"/>
            </w:tcBorders>
            <w:hideMark/>
          </w:tcPr>
          <w:p w14:paraId="0E0C55EE"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12</w:t>
            </w:r>
          </w:p>
        </w:tc>
        <w:tc>
          <w:tcPr>
            <w:tcW w:w="1589" w:type="dxa"/>
            <w:tcBorders>
              <w:top w:val="thickThinLargeGap" w:sz="6" w:space="0" w:color="auto"/>
              <w:left w:val="thickThinLargeGap" w:sz="6" w:space="0" w:color="auto"/>
              <w:bottom w:val="thickThinLargeGap" w:sz="6" w:space="0" w:color="auto"/>
              <w:right w:val="thickThinLargeGap" w:sz="6" w:space="0" w:color="auto"/>
            </w:tcBorders>
            <w:hideMark/>
          </w:tcPr>
          <w:p w14:paraId="0A493486"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Комплект ущільнень</w:t>
            </w:r>
          </w:p>
        </w:tc>
        <w:tc>
          <w:tcPr>
            <w:tcW w:w="1436" w:type="dxa"/>
            <w:tcBorders>
              <w:top w:val="thickThinLargeGap" w:sz="6" w:space="0" w:color="auto"/>
              <w:left w:val="thickThinLargeGap" w:sz="6" w:space="0" w:color="auto"/>
              <w:bottom w:val="thickThinLargeGap" w:sz="6" w:space="0" w:color="auto"/>
              <w:right w:val="thickThinLargeGap" w:sz="6" w:space="0" w:color="auto"/>
            </w:tcBorders>
            <w:hideMark/>
          </w:tcPr>
          <w:p w14:paraId="3570C0D6"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991/20039</w:t>
            </w:r>
          </w:p>
          <w:p w14:paraId="41A2A882"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FF0000"/>
              </w:rPr>
              <w:t>або еквівалент</w:t>
            </w:r>
          </w:p>
        </w:tc>
        <w:tc>
          <w:tcPr>
            <w:tcW w:w="520" w:type="dxa"/>
            <w:tcBorders>
              <w:top w:val="thickThinLargeGap" w:sz="6" w:space="0" w:color="auto"/>
              <w:left w:val="thickThinLargeGap" w:sz="6" w:space="0" w:color="auto"/>
              <w:bottom w:val="thickThinLargeGap" w:sz="6" w:space="0" w:color="auto"/>
              <w:right w:val="thickThinLargeGap" w:sz="6" w:space="0" w:color="auto"/>
            </w:tcBorders>
            <w:hideMark/>
          </w:tcPr>
          <w:p w14:paraId="18276A1B"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шт</w:t>
            </w:r>
          </w:p>
        </w:tc>
        <w:tc>
          <w:tcPr>
            <w:tcW w:w="567" w:type="dxa"/>
            <w:tcBorders>
              <w:top w:val="thickThinLargeGap" w:sz="6" w:space="0" w:color="auto"/>
              <w:left w:val="thickThinLargeGap" w:sz="6" w:space="0" w:color="auto"/>
              <w:bottom w:val="thickThinLargeGap" w:sz="6" w:space="0" w:color="auto"/>
              <w:right w:val="thickThinLargeGap" w:sz="6" w:space="0" w:color="auto"/>
            </w:tcBorders>
            <w:hideMark/>
          </w:tcPr>
          <w:p w14:paraId="3B1E5058"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2</w:t>
            </w:r>
          </w:p>
        </w:tc>
        <w:tc>
          <w:tcPr>
            <w:tcW w:w="2696" w:type="dxa"/>
            <w:tcBorders>
              <w:top w:val="thickThinLargeGap" w:sz="6" w:space="0" w:color="auto"/>
              <w:left w:val="thickThinLargeGap" w:sz="6" w:space="0" w:color="auto"/>
              <w:bottom w:val="thickThinLargeGap" w:sz="6" w:space="0" w:color="auto"/>
              <w:right w:val="thickThinSmallGap" w:sz="12" w:space="0" w:color="auto"/>
            </w:tcBorders>
          </w:tcPr>
          <w:p w14:paraId="14FD2533"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Ремкомплект гідроциліндра повороту стріли 100х60;</w:t>
            </w:r>
          </w:p>
          <w:p w14:paraId="4E88D837" w14:textId="77777777" w:rsidR="007950EE" w:rsidRDefault="007950EE" w:rsidP="003A1867">
            <w:pPr>
              <w:autoSpaceDE w:val="0"/>
              <w:autoSpaceDN w:val="0"/>
              <w:adjustRightInd w:val="0"/>
              <w:spacing w:line="0" w:lineRule="atLeast"/>
              <w:jc w:val="center"/>
              <w:rPr>
                <w:rFonts w:eastAsia="Aptos"/>
                <w:color w:val="000000"/>
              </w:rPr>
            </w:pPr>
          </w:p>
        </w:tc>
        <w:tc>
          <w:tcPr>
            <w:tcW w:w="2233" w:type="dxa"/>
            <w:tcBorders>
              <w:top w:val="thickThinLargeGap" w:sz="6" w:space="0" w:color="auto"/>
              <w:left w:val="thickThinSmallGap" w:sz="12" w:space="0" w:color="auto"/>
              <w:bottom w:val="thickThinLargeGap" w:sz="6" w:space="0" w:color="auto"/>
              <w:right w:val="thickThinLargeGap" w:sz="6" w:space="0" w:color="auto"/>
            </w:tcBorders>
            <w:hideMark/>
          </w:tcPr>
          <w:p w14:paraId="72DB82C7" w14:textId="77777777" w:rsidR="007950EE" w:rsidRDefault="007950EE" w:rsidP="003A1867">
            <w:pPr>
              <w:autoSpaceDE w:val="0"/>
              <w:autoSpaceDN w:val="0"/>
              <w:adjustRightInd w:val="0"/>
              <w:spacing w:line="0" w:lineRule="atLeast"/>
              <w:rPr>
                <w:rFonts w:eastAsia="Aptos"/>
              </w:rPr>
            </w:pPr>
            <w:r>
              <w:t xml:space="preserve">Сумісність з </w:t>
            </w:r>
            <w:r>
              <w:rPr>
                <w:rFonts w:eastAsia="Aptos"/>
              </w:rPr>
              <w:t>JCB 4CX SUPER, 2011 року випуску.</w:t>
            </w:r>
          </w:p>
          <w:p w14:paraId="6A351376"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VIN: JCB4CXPCC02006976</w:t>
            </w:r>
          </w:p>
        </w:tc>
      </w:tr>
      <w:tr w:rsidR="007950EE" w14:paraId="7F16E935" w14:textId="77777777" w:rsidTr="007950EE">
        <w:trPr>
          <w:trHeight w:val="213"/>
        </w:trPr>
        <w:tc>
          <w:tcPr>
            <w:tcW w:w="634" w:type="dxa"/>
            <w:tcBorders>
              <w:top w:val="thickThinLargeGap" w:sz="6" w:space="0" w:color="auto"/>
              <w:left w:val="thickThinLargeGap" w:sz="6" w:space="0" w:color="auto"/>
              <w:bottom w:val="thickThinLargeGap" w:sz="6" w:space="0" w:color="auto"/>
              <w:right w:val="thickThinLargeGap" w:sz="6" w:space="0" w:color="auto"/>
            </w:tcBorders>
            <w:hideMark/>
          </w:tcPr>
          <w:p w14:paraId="410A976C"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13</w:t>
            </w:r>
          </w:p>
        </w:tc>
        <w:tc>
          <w:tcPr>
            <w:tcW w:w="1589" w:type="dxa"/>
            <w:tcBorders>
              <w:top w:val="thickThinLargeGap" w:sz="6" w:space="0" w:color="auto"/>
              <w:left w:val="thickThinLargeGap" w:sz="6" w:space="0" w:color="auto"/>
              <w:bottom w:val="thickThinLargeGap" w:sz="6" w:space="0" w:color="auto"/>
              <w:right w:val="thickThinLargeGap" w:sz="6" w:space="0" w:color="auto"/>
            </w:tcBorders>
            <w:hideMark/>
          </w:tcPr>
          <w:p w14:paraId="4E5FD4F0" w14:textId="77777777" w:rsidR="007950EE" w:rsidRDefault="007950EE" w:rsidP="003A1867">
            <w:pPr>
              <w:autoSpaceDE w:val="0"/>
              <w:autoSpaceDN w:val="0"/>
              <w:adjustRightInd w:val="0"/>
              <w:spacing w:line="0" w:lineRule="atLeast"/>
              <w:rPr>
                <w:rFonts w:eastAsia="Aptos"/>
                <w:color w:val="1C1C1C"/>
              </w:rPr>
            </w:pPr>
            <w:r>
              <w:rPr>
                <w:rFonts w:eastAsia="Aptos"/>
                <w:color w:val="01011B"/>
              </w:rPr>
              <w:t>Водяний насос</w:t>
            </w:r>
          </w:p>
        </w:tc>
        <w:tc>
          <w:tcPr>
            <w:tcW w:w="1436" w:type="dxa"/>
            <w:tcBorders>
              <w:top w:val="thickThinLargeGap" w:sz="6" w:space="0" w:color="auto"/>
              <w:left w:val="thickThinLargeGap" w:sz="6" w:space="0" w:color="auto"/>
              <w:bottom w:val="thickThinLargeGap" w:sz="6" w:space="0" w:color="auto"/>
              <w:right w:val="thickThinLargeGap" w:sz="6" w:space="0" w:color="auto"/>
            </w:tcBorders>
            <w:hideMark/>
          </w:tcPr>
          <w:p w14:paraId="4D78D8B3" w14:textId="77777777" w:rsidR="007950EE" w:rsidRDefault="007950EE" w:rsidP="003A1867">
            <w:pPr>
              <w:autoSpaceDE w:val="0"/>
              <w:autoSpaceDN w:val="0"/>
              <w:adjustRightInd w:val="0"/>
              <w:spacing w:line="0" w:lineRule="atLeast"/>
              <w:jc w:val="center"/>
              <w:rPr>
                <w:rFonts w:eastAsia="Aptos"/>
              </w:rPr>
            </w:pPr>
            <w:r>
              <w:rPr>
                <w:rFonts w:eastAsia="Aptos"/>
              </w:rPr>
              <w:t>320/04542</w:t>
            </w:r>
          </w:p>
          <w:p w14:paraId="301E18E1" w14:textId="77777777" w:rsidR="007950EE" w:rsidRDefault="007950EE" w:rsidP="003A1867">
            <w:pPr>
              <w:autoSpaceDE w:val="0"/>
              <w:autoSpaceDN w:val="0"/>
              <w:adjustRightInd w:val="0"/>
              <w:spacing w:line="0" w:lineRule="atLeast"/>
              <w:jc w:val="center"/>
              <w:rPr>
                <w:rFonts w:eastAsia="Aptos"/>
                <w:color w:val="01011B"/>
              </w:rPr>
            </w:pPr>
            <w:r>
              <w:rPr>
                <w:rFonts w:eastAsia="Aptos"/>
                <w:color w:val="FF0000"/>
              </w:rPr>
              <w:t>або еквівалент</w:t>
            </w:r>
          </w:p>
        </w:tc>
        <w:tc>
          <w:tcPr>
            <w:tcW w:w="520" w:type="dxa"/>
            <w:tcBorders>
              <w:top w:val="thickThinLargeGap" w:sz="6" w:space="0" w:color="auto"/>
              <w:left w:val="thickThinLargeGap" w:sz="6" w:space="0" w:color="auto"/>
              <w:bottom w:val="thickThinLargeGap" w:sz="6" w:space="0" w:color="auto"/>
              <w:right w:val="thickThinLargeGap" w:sz="6" w:space="0" w:color="auto"/>
            </w:tcBorders>
            <w:hideMark/>
          </w:tcPr>
          <w:p w14:paraId="0DAD3F04"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шт</w:t>
            </w:r>
          </w:p>
        </w:tc>
        <w:tc>
          <w:tcPr>
            <w:tcW w:w="567" w:type="dxa"/>
            <w:tcBorders>
              <w:top w:val="thickThinLargeGap" w:sz="6" w:space="0" w:color="auto"/>
              <w:left w:val="thickThinLargeGap" w:sz="6" w:space="0" w:color="auto"/>
              <w:bottom w:val="thickThinLargeGap" w:sz="6" w:space="0" w:color="auto"/>
              <w:right w:val="thickThinLargeGap" w:sz="6" w:space="0" w:color="auto"/>
            </w:tcBorders>
            <w:hideMark/>
          </w:tcPr>
          <w:p w14:paraId="4A5736AC"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w:t>
            </w:r>
          </w:p>
        </w:tc>
        <w:tc>
          <w:tcPr>
            <w:tcW w:w="2696" w:type="dxa"/>
            <w:tcBorders>
              <w:top w:val="thickThinLargeGap" w:sz="6" w:space="0" w:color="auto"/>
              <w:left w:val="thickThinLargeGap" w:sz="6" w:space="0" w:color="auto"/>
              <w:bottom w:val="thickThinLargeGap" w:sz="6" w:space="0" w:color="auto"/>
              <w:right w:val="thickThinSmallGap" w:sz="12" w:space="0" w:color="auto"/>
            </w:tcBorders>
            <w:hideMark/>
          </w:tcPr>
          <w:p w14:paraId="0ED9437F" w14:textId="77777777" w:rsidR="007950EE" w:rsidRDefault="007950EE" w:rsidP="003A1867">
            <w:pPr>
              <w:autoSpaceDE w:val="0"/>
              <w:autoSpaceDN w:val="0"/>
              <w:adjustRightInd w:val="0"/>
              <w:spacing w:line="0" w:lineRule="atLeast"/>
              <w:rPr>
                <w:rFonts w:eastAsia="Aptos"/>
              </w:rPr>
            </w:pPr>
            <w:r>
              <w:rPr>
                <w:rFonts w:eastAsia="Aptos"/>
                <w:color w:val="01011B"/>
              </w:rPr>
              <w:t>Водяний насос системи охолодження двигуна</w:t>
            </w:r>
            <w:r>
              <w:t xml:space="preserve"> типу;</w:t>
            </w:r>
          </w:p>
        </w:tc>
        <w:tc>
          <w:tcPr>
            <w:tcW w:w="2233" w:type="dxa"/>
            <w:tcBorders>
              <w:top w:val="thickThinLargeGap" w:sz="6" w:space="0" w:color="auto"/>
              <w:left w:val="thickThinSmallGap" w:sz="12" w:space="0" w:color="auto"/>
              <w:bottom w:val="thickThinLargeGap" w:sz="6" w:space="0" w:color="auto"/>
              <w:right w:val="thickThinLargeGap" w:sz="6" w:space="0" w:color="auto"/>
            </w:tcBorders>
            <w:hideMark/>
          </w:tcPr>
          <w:p w14:paraId="3FFF1EE7" w14:textId="77777777" w:rsidR="007950EE" w:rsidRDefault="007950EE" w:rsidP="003A1867">
            <w:pPr>
              <w:autoSpaceDE w:val="0"/>
              <w:autoSpaceDN w:val="0"/>
              <w:adjustRightInd w:val="0"/>
              <w:spacing w:line="0" w:lineRule="atLeast"/>
              <w:rPr>
                <w:rFonts w:eastAsia="Aptos"/>
              </w:rPr>
            </w:pPr>
            <w:r>
              <w:t xml:space="preserve">Сумісність з </w:t>
            </w:r>
            <w:r>
              <w:rPr>
                <w:rFonts w:eastAsia="Aptos"/>
              </w:rPr>
              <w:t>JCB 3CX, 4CX</w:t>
            </w:r>
            <w:r>
              <w:t xml:space="preserve"> JSB444ТЗ, двигун № SB320/4034U0674611</w:t>
            </w:r>
            <w:r>
              <w:rPr>
                <w:rFonts w:eastAsia="Aptos"/>
              </w:rPr>
              <w:t>; 2011 року випуску. VIN:</w:t>
            </w:r>
          </w:p>
          <w:p w14:paraId="39514D80"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lastRenderedPageBreak/>
              <w:t>JCB4CXPCC02006976</w:t>
            </w:r>
          </w:p>
        </w:tc>
      </w:tr>
      <w:tr w:rsidR="007950EE" w14:paraId="27FF8EF5" w14:textId="77777777" w:rsidTr="007950EE">
        <w:trPr>
          <w:trHeight w:val="213"/>
        </w:trPr>
        <w:tc>
          <w:tcPr>
            <w:tcW w:w="634" w:type="dxa"/>
            <w:tcBorders>
              <w:top w:val="thickThinLargeGap" w:sz="6" w:space="0" w:color="auto"/>
              <w:left w:val="thickThinLargeGap" w:sz="6" w:space="0" w:color="auto"/>
              <w:bottom w:val="thickThinLargeGap" w:sz="6" w:space="0" w:color="auto"/>
              <w:right w:val="thickThinLargeGap" w:sz="6" w:space="0" w:color="auto"/>
            </w:tcBorders>
            <w:hideMark/>
          </w:tcPr>
          <w:p w14:paraId="2CFDA1EC"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lastRenderedPageBreak/>
              <w:t>14</w:t>
            </w:r>
          </w:p>
        </w:tc>
        <w:tc>
          <w:tcPr>
            <w:tcW w:w="1589" w:type="dxa"/>
            <w:tcBorders>
              <w:top w:val="thickThinLargeGap" w:sz="6" w:space="0" w:color="auto"/>
              <w:left w:val="thickThinLargeGap" w:sz="6" w:space="0" w:color="auto"/>
              <w:bottom w:val="thickThinLargeGap" w:sz="6" w:space="0" w:color="auto"/>
              <w:right w:val="thickThinLargeGap" w:sz="6" w:space="0" w:color="auto"/>
            </w:tcBorders>
          </w:tcPr>
          <w:p w14:paraId="1939A464" w14:textId="77777777" w:rsidR="007950EE" w:rsidRDefault="007950EE" w:rsidP="003A1867">
            <w:pPr>
              <w:autoSpaceDE w:val="0"/>
              <w:autoSpaceDN w:val="0"/>
              <w:adjustRightInd w:val="0"/>
              <w:spacing w:line="0" w:lineRule="atLeast"/>
              <w:rPr>
                <w:rFonts w:eastAsia="Aptos"/>
                <w:color w:val="01011B"/>
              </w:rPr>
            </w:pPr>
            <w:r>
              <w:rPr>
                <w:rFonts w:eastAsia="Aptos"/>
                <w:color w:val="01011B"/>
              </w:rPr>
              <w:t>Натяжний ролик</w:t>
            </w:r>
          </w:p>
          <w:p w14:paraId="53645902" w14:textId="77777777" w:rsidR="007950EE" w:rsidRDefault="007950EE" w:rsidP="003A1867">
            <w:pPr>
              <w:autoSpaceDE w:val="0"/>
              <w:autoSpaceDN w:val="0"/>
              <w:adjustRightInd w:val="0"/>
              <w:spacing w:line="0" w:lineRule="atLeast"/>
              <w:rPr>
                <w:rFonts w:eastAsia="Aptos"/>
                <w:color w:val="01011B"/>
              </w:rPr>
            </w:pPr>
          </w:p>
        </w:tc>
        <w:tc>
          <w:tcPr>
            <w:tcW w:w="1436" w:type="dxa"/>
            <w:tcBorders>
              <w:top w:val="thickThinLargeGap" w:sz="6" w:space="0" w:color="auto"/>
              <w:left w:val="thickThinLargeGap" w:sz="6" w:space="0" w:color="auto"/>
              <w:bottom w:val="thickThinLargeGap" w:sz="6" w:space="0" w:color="auto"/>
              <w:right w:val="thickThinLargeGap" w:sz="6" w:space="0" w:color="auto"/>
            </w:tcBorders>
          </w:tcPr>
          <w:p w14:paraId="4BB782E8" w14:textId="77777777" w:rsidR="007950EE" w:rsidRDefault="007950EE" w:rsidP="003A1867">
            <w:pPr>
              <w:autoSpaceDE w:val="0"/>
              <w:autoSpaceDN w:val="0"/>
              <w:adjustRightInd w:val="0"/>
              <w:spacing w:line="0" w:lineRule="atLeast"/>
              <w:jc w:val="center"/>
              <w:rPr>
                <w:color w:val="1C1C28"/>
                <w:shd w:val="clear" w:color="auto" w:fill="FFFFFF"/>
              </w:rPr>
            </w:pPr>
            <w:r>
              <w:rPr>
                <w:color w:val="1C1C28"/>
                <w:shd w:val="clear" w:color="auto" w:fill="FFFFFF"/>
              </w:rPr>
              <w:t>320/А8538</w:t>
            </w:r>
          </w:p>
          <w:p w14:paraId="5A25EEAC" w14:textId="77777777" w:rsidR="007950EE" w:rsidRDefault="007950EE" w:rsidP="003A1867">
            <w:pPr>
              <w:autoSpaceDE w:val="0"/>
              <w:autoSpaceDN w:val="0"/>
              <w:adjustRightInd w:val="0"/>
              <w:spacing w:line="0" w:lineRule="atLeast"/>
              <w:jc w:val="center"/>
              <w:rPr>
                <w:color w:val="1C1C28"/>
                <w:shd w:val="clear" w:color="auto" w:fill="FFFFFF"/>
              </w:rPr>
            </w:pPr>
            <w:r>
              <w:rPr>
                <w:rFonts w:eastAsia="Aptos"/>
                <w:color w:val="FF0000"/>
              </w:rPr>
              <w:t>або еквівалент</w:t>
            </w:r>
          </w:p>
          <w:p w14:paraId="7C422801" w14:textId="77777777" w:rsidR="007950EE" w:rsidRDefault="007950EE" w:rsidP="003A1867">
            <w:pPr>
              <w:autoSpaceDE w:val="0"/>
              <w:autoSpaceDN w:val="0"/>
              <w:adjustRightInd w:val="0"/>
              <w:spacing w:line="0" w:lineRule="atLeast"/>
              <w:jc w:val="center"/>
              <w:rPr>
                <w:rFonts w:eastAsia="Aptos"/>
              </w:rPr>
            </w:pPr>
          </w:p>
        </w:tc>
        <w:tc>
          <w:tcPr>
            <w:tcW w:w="520" w:type="dxa"/>
            <w:tcBorders>
              <w:top w:val="thickThinLargeGap" w:sz="6" w:space="0" w:color="auto"/>
              <w:left w:val="thickThinLargeGap" w:sz="6" w:space="0" w:color="auto"/>
              <w:bottom w:val="thickThinLargeGap" w:sz="6" w:space="0" w:color="auto"/>
              <w:right w:val="thickThinLargeGap" w:sz="6" w:space="0" w:color="auto"/>
            </w:tcBorders>
            <w:hideMark/>
          </w:tcPr>
          <w:p w14:paraId="1105A14E"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шт</w:t>
            </w:r>
          </w:p>
        </w:tc>
        <w:tc>
          <w:tcPr>
            <w:tcW w:w="567" w:type="dxa"/>
            <w:tcBorders>
              <w:top w:val="thickThinLargeGap" w:sz="6" w:space="0" w:color="auto"/>
              <w:left w:val="thickThinLargeGap" w:sz="6" w:space="0" w:color="auto"/>
              <w:bottom w:val="thickThinLargeGap" w:sz="6" w:space="0" w:color="auto"/>
              <w:right w:val="thickThinLargeGap" w:sz="6" w:space="0" w:color="auto"/>
            </w:tcBorders>
            <w:hideMark/>
          </w:tcPr>
          <w:p w14:paraId="2009F964"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w:t>
            </w:r>
          </w:p>
        </w:tc>
        <w:tc>
          <w:tcPr>
            <w:tcW w:w="2696" w:type="dxa"/>
            <w:tcBorders>
              <w:top w:val="thickThinLargeGap" w:sz="6" w:space="0" w:color="auto"/>
              <w:left w:val="thickThinLargeGap" w:sz="6" w:space="0" w:color="auto"/>
              <w:bottom w:val="thickThinLargeGap" w:sz="6" w:space="0" w:color="auto"/>
              <w:right w:val="thickThinSmallGap" w:sz="12" w:space="0" w:color="auto"/>
            </w:tcBorders>
          </w:tcPr>
          <w:p w14:paraId="39B132D1" w14:textId="77777777" w:rsidR="007950EE" w:rsidRDefault="007950EE" w:rsidP="003A1867">
            <w:pPr>
              <w:autoSpaceDE w:val="0"/>
              <w:autoSpaceDN w:val="0"/>
              <w:adjustRightInd w:val="0"/>
              <w:spacing w:line="0" w:lineRule="atLeast"/>
              <w:rPr>
                <w:color w:val="1C1C28"/>
                <w:shd w:val="clear" w:color="auto" w:fill="FFFFFF"/>
              </w:rPr>
            </w:pPr>
            <w:r>
              <w:rPr>
                <w:color w:val="1C1C28"/>
                <w:shd w:val="clear" w:color="auto" w:fill="FFFFFF"/>
              </w:rPr>
              <w:t>Ролик (шків) натягувач ременя;</w:t>
            </w:r>
          </w:p>
          <w:p w14:paraId="5DF74C53" w14:textId="77777777" w:rsidR="007950EE" w:rsidRDefault="007950EE" w:rsidP="003A1867">
            <w:pPr>
              <w:autoSpaceDE w:val="0"/>
              <w:autoSpaceDN w:val="0"/>
              <w:adjustRightInd w:val="0"/>
              <w:spacing w:line="0" w:lineRule="atLeast"/>
              <w:rPr>
                <w:rFonts w:eastAsia="Aptos"/>
              </w:rPr>
            </w:pPr>
          </w:p>
        </w:tc>
        <w:tc>
          <w:tcPr>
            <w:tcW w:w="2233" w:type="dxa"/>
            <w:tcBorders>
              <w:top w:val="thickThinLargeGap" w:sz="6" w:space="0" w:color="auto"/>
              <w:left w:val="thickThinSmallGap" w:sz="12" w:space="0" w:color="auto"/>
              <w:bottom w:val="thickThinLargeGap" w:sz="6" w:space="0" w:color="auto"/>
              <w:right w:val="thickThinLargeGap" w:sz="6" w:space="0" w:color="auto"/>
            </w:tcBorders>
            <w:hideMark/>
          </w:tcPr>
          <w:p w14:paraId="7337E22B" w14:textId="77777777" w:rsidR="007950EE" w:rsidRDefault="007950EE" w:rsidP="003A1867">
            <w:pPr>
              <w:autoSpaceDE w:val="0"/>
              <w:autoSpaceDN w:val="0"/>
              <w:adjustRightInd w:val="0"/>
              <w:spacing w:line="0" w:lineRule="atLeast"/>
              <w:rPr>
                <w:rFonts w:eastAsia="Aptos"/>
              </w:rPr>
            </w:pPr>
            <w:r>
              <w:t xml:space="preserve">Сумісність з </w:t>
            </w:r>
            <w:r>
              <w:rPr>
                <w:rFonts w:eastAsia="Aptos"/>
              </w:rPr>
              <w:t>JCB 3CX, 4CX;</w:t>
            </w:r>
            <w:r>
              <w:t xml:space="preserve"> </w:t>
            </w:r>
            <w:r>
              <w:rPr>
                <w:rFonts w:eastAsia="Aptos"/>
              </w:rPr>
              <w:t>ДВЗ JCB 4CX SUPER, 2011 року випуску. VIN:</w:t>
            </w:r>
          </w:p>
          <w:p w14:paraId="41EC798B"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JCB4CXPCC02006976</w:t>
            </w:r>
          </w:p>
        </w:tc>
      </w:tr>
      <w:tr w:rsidR="007950EE" w14:paraId="7D0FF1A1" w14:textId="77777777" w:rsidTr="007950EE">
        <w:trPr>
          <w:trHeight w:val="213"/>
        </w:trPr>
        <w:tc>
          <w:tcPr>
            <w:tcW w:w="634" w:type="dxa"/>
            <w:tcBorders>
              <w:top w:val="thickThinLargeGap" w:sz="6" w:space="0" w:color="auto"/>
              <w:left w:val="thickThinLargeGap" w:sz="6" w:space="0" w:color="auto"/>
              <w:bottom w:val="thickThinLargeGap" w:sz="6" w:space="0" w:color="auto"/>
              <w:right w:val="thickThinLargeGap" w:sz="6" w:space="0" w:color="auto"/>
            </w:tcBorders>
            <w:hideMark/>
          </w:tcPr>
          <w:p w14:paraId="121C0F18"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15</w:t>
            </w:r>
          </w:p>
        </w:tc>
        <w:tc>
          <w:tcPr>
            <w:tcW w:w="1589" w:type="dxa"/>
            <w:tcBorders>
              <w:top w:val="single" w:sz="4" w:space="0" w:color="auto"/>
              <w:left w:val="thickThinLargeGap" w:sz="6" w:space="0" w:color="auto"/>
              <w:bottom w:val="thickThinLargeGap" w:sz="6" w:space="0" w:color="auto"/>
              <w:right w:val="thickThinLargeGap" w:sz="6" w:space="0" w:color="auto"/>
            </w:tcBorders>
            <w:hideMark/>
          </w:tcPr>
          <w:p w14:paraId="597BC723" w14:textId="77777777" w:rsidR="007950EE" w:rsidRDefault="007950EE" w:rsidP="003A1867">
            <w:pPr>
              <w:autoSpaceDE w:val="0"/>
              <w:autoSpaceDN w:val="0"/>
              <w:adjustRightInd w:val="0"/>
              <w:spacing w:line="0" w:lineRule="atLeast"/>
              <w:rPr>
                <w:rFonts w:eastAsia="Aptos"/>
                <w:color w:val="01011B"/>
              </w:rPr>
            </w:pPr>
            <w:r>
              <w:rPr>
                <w:rFonts w:eastAsia="Aptos"/>
                <w:color w:val="01011B"/>
              </w:rPr>
              <w:t>Опорний</w:t>
            </w:r>
          </w:p>
          <w:p w14:paraId="7C936520" w14:textId="77777777" w:rsidR="007950EE" w:rsidRDefault="007950EE" w:rsidP="003A1867">
            <w:pPr>
              <w:autoSpaceDE w:val="0"/>
              <w:autoSpaceDN w:val="0"/>
              <w:adjustRightInd w:val="0"/>
              <w:spacing w:line="0" w:lineRule="atLeast"/>
              <w:rPr>
                <w:rFonts w:eastAsia="Aptos"/>
                <w:color w:val="01011B"/>
              </w:rPr>
            </w:pPr>
            <w:r>
              <w:rPr>
                <w:rFonts w:eastAsia="Aptos"/>
                <w:color w:val="01011B"/>
              </w:rPr>
              <w:t>ролик</w:t>
            </w:r>
          </w:p>
        </w:tc>
        <w:tc>
          <w:tcPr>
            <w:tcW w:w="1436" w:type="dxa"/>
            <w:tcBorders>
              <w:top w:val="single" w:sz="4" w:space="0" w:color="auto"/>
              <w:left w:val="thickThinLargeGap" w:sz="6" w:space="0" w:color="auto"/>
              <w:bottom w:val="thickThinLargeGap" w:sz="6" w:space="0" w:color="auto"/>
              <w:right w:val="thickThinLargeGap" w:sz="6" w:space="0" w:color="auto"/>
            </w:tcBorders>
          </w:tcPr>
          <w:p w14:paraId="3D9B6D8B" w14:textId="77777777" w:rsidR="007950EE" w:rsidRDefault="007950EE" w:rsidP="003A1867">
            <w:pPr>
              <w:autoSpaceDE w:val="0"/>
              <w:autoSpaceDN w:val="0"/>
              <w:adjustRightInd w:val="0"/>
              <w:spacing w:line="0" w:lineRule="atLeast"/>
              <w:jc w:val="center"/>
              <w:rPr>
                <w:color w:val="1C1C28"/>
                <w:shd w:val="clear" w:color="auto" w:fill="FFFFFF"/>
              </w:rPr>
            </w:pPr>
            <w:r>
              <w:rPr>
                <w:color w:val="1C1C28"/>
                <w:shd w:val="clear" w:color="auto" w:fill="FFFFFF"/>
              </w:rPr>
              <w:t>320/08628</w:t>
            </w:r>
          </w:p>
          <w:p w14:paraId="0EC63D26" w14:textId="77777777" w:rsidR="007950EE" w:rsidRDefault="007950EE" w:rsidP="003A1867">
            <w:pPr>
              <w:autoSpaceDE w:val="0"/>
              <w:autoSpaceDN w:val="0"/>
              <w:adjustRightInd w:val="0"/>
              <w:spacing w:line="0" w:lineRule="atLeast"/>
              <w:jc w:val="center"/>
              <w:rPr>
                <w:color w:val="1C1C28"/>
                <w:shd w:val="clear" w:color="auto" w:fill="FFFFFF"/>
              </w:rPr>
            </w:pPr>
            <w:r>
              <w:rPr>
                <w:rFonts w:eastAsia="Aptos"/>
                <w:color w:val="FF0000"/>
              </w:rPr>
              <w:t>або еквівалент</w:t>
            </w:r>
          </w:p>
          <w:p w14:paraId="66249180" w14:textId="77777777" w:rsidR="007950EE" w:rsidRDefault="007950EE" w:rsidP="003A1867">
            <w:pPr>
              <w:autoSpaceDE w:val="0"/>
              <w:autoSpaceDN w:val="0"/>
              <w:adjustRightInd w:val="0"/>
              <w:spacing w:line="0" w:lineRule="atLeast"/>
              <w:rPr>
                <w:color w:val="1C1C28"/>
                <w:shd w:val="clear" w:color="auto" w:fill="FFFFFF"/>
              </w:rPr>
            </w:pPr>
          </w:p>
        </w:tc>
        <w:tc>
          <w:tcPr>
            <w:tcW w:w="520" w:type="dxa"/>
            <w:tcBorders>
              <w:top w:val="single" w:sz="4" w:space="0" w:color="auto"/>
              <w:left w:val="thickThinLargeGap" w:sz="6" w:space="0" w:color="auto"/>
              <w:bottom w:val="thickThinLargeGap" w:sz="6" w:space="0" w:color="auto"/>
              <w:right w:val="thickThinLargeGap" w:sz="6" w:space="0" w:color="auto"/>
            </w:tcBorders>
            <w:hideMark/>
          </w:tcPr>
          <w:p w14:paraId="23EECC45"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шт</w:t>
            </w:r>
          </w:p>
        </w:tc>
        <w:tc>
          <w:tcPr>
            <w:tcW w:w="567" w:type="dxa"/>
            <w:tcBorders>
              <w:top w:val="single" w:sz="4" w:space="0" w:color="auto"/>
              <w:left w:val="thickThinLargeGap" w:sz="6" w:space="0" w:color="auto"/>
              <w:bottom w:val="thickThinLargeGap" w:sz="6" w:space="0" w:color="auto"/>
              <w:right w:val="thickThinLargeGap" w:sz="6" w:space="0" w:color="auto"/>
            </w:tcBorders>
            <w:hideMark/>
          </w:tcPr>
          <w:p w14:paraId="1B1F34B5"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w:t>
            </w:r>
          </w:p>
        </w:tc>
        <w:tc>
          <w:tcPr>
            <w:tcW w:w="2696" w:type="dxa"/>
            <w:tcBorders>
              <w:top w:val="single" w:sz="4" w:space="0" w:color="auto"/>
              <w:left w:val="thickThinLargeGap" w:sz="6" w:space="0" w:color="auto"/>
              <w:bottom w:val="thickThinLargeGap" w:sz="6" w:space="0" w:color="auto"/>
              <w:right w:val="thickThinSmallGap" w:sz="12" w:space="0" w:color="auto"/>
            </w:tcBorders>
          </w:tcPr>
          <w:p w14:paraId="1735BBBA" w14:textId="77777777" w:rsidR="007950EE" w:rsidRDefault="007950EE" w:rsidP="003A1867">
            <w:pPr>
              <w:autoSpaceDE w:val="0"/>
              <w:autoSpaceDN w:val="0"/>
              <w:adjustRightInd w:val="0"/>
              <w:spacing w:line="0" w:lineRule="atLeast"/>
              <w:rPr>
                <w:color w:val="1C1C28"/>
                <w:shd w:val="clear" w:color="auto" w:fill="FFFFFF"/>
              </w:rPr>
            </w:pPr>
            <w:r>
              <w:rPr>
                <w:color w:val="1C1C28"/>
                <w:shd w:val="clear" w:color="auto" w:fill="FFFFFF"/>
              </w:rPr>
              <w:t>Ролик ременя опорний;</w:t>
            </w:r>
          </w:p>
          <w:p w14:paraId="036F9C5A" w14:textId="77777777" w:rsidR="007950EE" w:rsidRDefault="007950EE" w:rsidP="003A1867">
            <w:pPr>
              <w:autoSpaceDE w:val="0"/>
              <w:autoSpaceDN w:val="0"/>
              <w:adjustRightInd w:val="0"/>
              <w:spacing w:line="0" w:lineRule="atLeast"/>
              <w:rPr>
                <w:color w:val="1C1C28"/>
                <w:shd w:val="clear" w:color="auto" w:fill="FFFFFF"/>
              </w:rPr>
            </w:pPr>
            <w:r>
              <w:rPr>
                <w:color w:val="1C1C28"/>
                <w:shd w:val="clear" w:color="auto" w:fill="FFFFFF"/>
              </w:rPr>
              <w:t>Діаметр мм.: 70</w:t>
            </w:r>
            <w:r w:rsidRPr="007950EE">
              <w:rPr>
                <w:color w:val="1C1C28"/>
                <w:shd w:val="clear" w:color="auto" w:fill="FFFFFF"/>
                <w:lang w:val="ru-RU"/>
              </w:rPr>
              <w:t xml:space="preserve"> </w:t>
            </w:r>
            <w:r>
              <w:rPr>
                <w:color w:val="1C1C28"/>
                <w:shd w:val="clear" w:color="auto" w:fill="FFFFFF"/>
              </w:rPr>
              <w:t xml:space="preserve">мм.; </w:t>
            </w:r>
          </w:p>
          <w:p w14:paraId="6BCDCAA3" w14:textId="77777777" w:rsidR="007950EE" w:rsidRDefault="007950EE" w:rsidP="003A1867">
            <w:pPr>
              <w:autoSpaceDE w:val="0"/>
              <w:autoSpaceDN w:val="0"/>
              <w:adjustRightInd w:val="0"/>
              <w:spacing w:line="0" w:lineRule="atLeast"/>
              <w:rPr>
                <w:color w:val="1C1C28"/>
                <w:shd w:val="clear" w:color="auto" w:fill="FFFFFF"/>
              </w:rPr>
            </w:pPr>
            <w:r>
              <w:rPr>
                <w:color w:val="1C1C28"/>
                <w:shd w:val="clear" w:color="auto" w:fill="FFFFFF"/>
              </w:rPr>
              <w:t xml:space="preserve">Висота мм.: 55 </w:t>
            </w:r>
            <w:r>
              <w:rPr>
                <w:color w:val="1C1C28"/>
                <w:u w:val="single"/>
                <w:shd w:val="clear" w:color="auto" w:fill="FFFFFF"/>
                <w:lang w:val="en-US"/>
              </w:rPr>
              <w:t>+</w:t>
            </w:r>
            <w:r>
              <w:rPr>
                <w:color w:val="1C1C28"/>
                <w:shd w:val="clear" w:color="auto" w:fill="FFFFFF"/>
                <w:lang w:val="en-US"/>
              </w:rPr>
              <w:t xml:space="preserve"> 1</w:t>
            </w:r>
            <w:r>
              <w:rPr>
                <w:color w:val="1C1C28"/>
                <w:shd w:val="clear" w:color="auto" w:fill="FFFFFF"/>
              </w:rPr>
              <w:t>;</w:t>
            </w:r>
          </w:p>
          <w:p w14:paraId="50E3B3EB" w14:textId="77777777" w:rsidR="007950EE" w:rsidRDefault="007950EE" w:rsidP="003A1867">
            <w:pPr>
              <w:autoSpaceDE w:val="0"/>
              <w:autoSpaceDN w:val="0"/>
              <w:adjustRightInd w:val="0"/>
              <w:spacing w:line="0" w:lineRule="atLeast"/>
              <w:rPr>
                <w:color w:val="1C1C28"/>
                <w:shd w:val="clear" w:color="auto" w:fill="FFFFFF"/>
              </w:rPr>
            </w:pPr>
            <w:r>
              <w:rPr>
                <w:color w:val="1C1C28"/>
                <w:shd w:val="clear" w:color="auto" w:fill="FFFFFF"/>
              </w:rPr>
              <w:t>Різьба: М10х1,5;</w:t>
            </w:r>
          </w:p>
          <w:p w14:paraId="4A7A1D01" w14:textId="77777777" w:rsidR="007950EE" w:rsidRDefault="007950EE" w:rsidP="003A1867">
            <w:pPr>
              <w:autoSpaceDE w:val="0"/>
              <w:autoSpaceDN w:val="0"/>
              <w:adjustRightInd w:val="0"/>
              <w:spacing w:line="0" w:lineRule="atLeast"/>
              <w:rPr>
                <w:color w:val="1C1C28"/>
                <w:shd w:val="clear" w:color="auto" w:fill="FFFFFF"/>
              </w:rPr>
            </w:pPr>
          </w:p>
        </w:tc>
        <w:tc>
          <w:tcPr>
            <w:tcW w:w="2233" w:type="dxa"/>
            <w:tcBorders>
              <w:top w:val="single" w:sz="4" w:space="0" w:color="auto"/>
              <w:left w:val="thickThinSmallGap" w:sz="12" w:space="0" w:color="auto"/>
              <w:bottom w:val="thickThinLargeGap" w:sz="6" w:space="0" w:color="auto"/>
              <w:right w:val="thickThinLargeGap" w:sz="6" w:space="0" w:color="auto"/>
            </w:tcBorders>
            <w:hideMark/>
          </w:tcPr>
          <w:p w14:paraId="49B79903" w14:textId="77777777" w:rsidR="007950EE" w:rsidRDefault="007950EE" w:rsidP="003A1867">
            <w:pPr>
              <w:autoSpaceDE w:val="0"/>
              <w:autoSpaceDN w:val="0"/>
              <w:adjustRightInd w:val="0"/>
              <w:spacing w:line="0" w:lineRule="atLeast"/>
              <w:rPr>
                <w:rFonts w:eastAsia="Aptos"/>
              </w:rPr>
            </w:pPr>
            <w:r>
              <w:t xml:space="preserve">Сумісність з </w:t>
            </w:r>
            <w:r>
              <w:rPr>
                <w:rFonts w:eastAsia="Aptos"/>
              </w:rPr>
              <w:t>JCB 3CX, 4CX;</w:t>
            </w:r>
            <w:r>
              <w:t xml:space="preserve"> </w:t>
            </w:r>
            <w:r>
              <w:rPr>
                <w:rFonts w:eastAsia="Aptos"/>
              </w:rPr>
              <w:t>ДВЗ JCB 4CX SUPER, 2011 року випуску. VIN:</w:t>
            </w:r>
          </w:p>
          <w:p w14:paraId="2375E647" w14:textId="77777777" w:rsidR="007950EE" w:rsidRDefault="007950EE" w:rsidP="003A1867">
            <w:pPr>
              <w:autoSpaceDE w:val="0"/>
              <w:autoSpaceDN w:val="0"/>
              <w:adjustRightInd w:val="0"/>
              <w:spacing w:line="0" w:lineRule="atLeast"/>
            </w:pPr>
            <w:r>
              <w:rPr>
                <w:rFonts w:eastAsia="Aptos"/>
                <w:color w:val="000000"/>
              </w:rPr>
              <w:t>JCB4CXPCC02006976</w:t>
            </w:r>
          </w:p>
        </w:tc>
      </w:tr>
      <w:tr w:rsidR="007950EE" w14:paraId="16D9249A" w14:textId="77777777" w:rsidTr="007950EE">
        <w:trPr>
          <w:trHeight w:val="213"/>
        </w:trPr>
        <w:tc>
          <w:tcPr>
            <w:tcW w:w="634" w:type="dxa"/>
            <w:tcBorders>
              <w:top w:val="thickThinLargeGap" w:sz="6" w:space="0" w:color="auto"/>
              <w:left w:val="thickThinLargeGap" w:sz="6" w:space="0" w:color="auto"/>
              <w:bottom w:val="thickThinLargeGap" w:sz="6" w:space="0" w:color="auto"/>
              <w:right w:val="thickThinLargeGap" w:sz="6" w:space="0" w:color="auto"/>
            </w:tcBorders>
            <w:hideMark/>
          </w:tcPr>
          <w:p w14:paraId="67B5A466"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16</w:t>
            </w:r>
          </w:p>
        </w:tc>
        <w:tc>
          <w:tcPr>
            <w:tcW w:w="1589" w:type="dxa"/>
            <w:tcBorders>
              <w:top w:val="thickThinLargeGap" w:sz="6" w:space="0" w:color="auto"/>
              <w:left w:val="thickThinLargeGap" w:sz="6" w:space="0" w:color="auto"/>
              <w:bottom w:val="thickThinLargeGap" w:sz="6" w:space="0" w:color="auto"/>
              <w:right w:val="thickThinLargeGap" w:sz="6" w:space="0" w:color="auto"/>
            </w:tcBorders>
            <w:hideMark/>
          </w:tcPr>
          <w:p w14:paraId="3E70C116" w14:textId="77777777" w:rsidR="007950EE" w:rsidRDefault="007950EE" w:rsidP="003A1867">
            <w:pPr>
              <w:autoSpaceDE w:val="0"/>
              <w:autoSpaceDN w:val="0"/>
              <w:adjustRightInd w:val="0"/>
              <w:spacing w:line="0" w:lineRule="atLeast"/>
              <w:rPr>
                <w:rFonts w:eastAsia="Aptos"/>
                <w:color w:val="01011B"/>
              </w:rPr>
            </w:pPr>
            <w:r>
              <w:rPr>
                <w:rFonts w:eastAsia="Aptos"/>
                <w:color w:val="01011B"/>
              </w:rPr>
              <w:t>Привідний ремінь</w:t>
            </w:r>
          </w:p>
          <w:p w14:paraId="06AC2F47" w14:textId="77777777" w:rsidR="007950EE" w:rsidRDefault="007950EE" w:rsidP="003A1867">
            <w:pPr>
              <w:autoSpaceDE w:val="0"/>
              <w:autoSpaceDN w:val="0"/>
              <w:adjustRightInd w:val="0"/>
              <w:spacing w:line="0" w:lineRule="atLeast"/>
              <w:rPr>
                <w:rFonts w:eastAsia="Aptos"/>
                <w:color w:val="01011B"/>
              </w:rPr>
            </w:pPr>
            <w:r>
              <w:rPr>
                <w:rFonts w:eastAsia="Aptos"/>
                <w:color w:val="01011B"/>
              </w:rPr>
              <w:t>генератора</w:t>
            </w:r>
          </w:p>
        </w:tc>
        <w:tc>
          <w:tcPr>
            <w:tcW w:w="1436" w:type="dxa"/>
            <w:tcBorders>
              <w:top w:val="thickThinLargeGap" w:sz="6" w:space="0" w:color="auto"/>
              <w:left w:val="thickThinLargeGap" w:sz="6" w:space="0" w:color="auto"/>
              <w:bottom w:val="thickThinLargeGap" w:sz="6" w:space="0" w:color="auto"/>
              <w:right w:val="thickThinLargeGap" w:sz="6" w:space="0" w:color="auto"/>
            </w:tcBorders>
          </w:tcPr>
          <w:p w14:paraId="169E78CF"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320/08600 (8РК2121)</w:t>
            </w:r>
          </w:p>
          <w:p w14:paraId="588D51A6" w14:textId="77777777" w:rsidR="007950EE" w:rsidRDefault="007950EE" w:rsidP="003A1867">
            <w:pPr>
              <w:autoSpaceDE w:val="0"/>
              <w:autoSpaceDN w:val="0"/>
              <w:adjustRightInd w:val="0"/>
              <w:spacing w:line="0" w:lineRule="atLeast"/>
              <w:jc w:val="center"/>
              <w:rPr>
                <w:color w:val="1C1C28"/>
                <w:shd w:val="clear" w:color="auto" w:fill="FFFFFF"/>
              </w:rPr>
            </w:pPr>
            <w:r>
              <w:rPr>
                <w:rFonts w:eastAsia="Aptos"/>
                <w:color w:val="FF0000"/>
              </w:rPr>
              <w:t>або еквівалент</w:t>
            </w:r>
          </w:p>
          <w:p w14:paraId="40822CD7" w14:textId="77777777" w:rsidR="007950EE" w:rsidRDefault="007950EE" w:rsidP="003A1867">
            <w:pPr>
              <w:autoSpaceDE w:val="0"/>
              <w:autoSpaceDN w:val="0"/>
              <w:adjustRightInd w:val="0"/>
              <w:spacing w:line="0" w:lineRule="atLeast"/>
              <w:jc w:val="center"/>
              <w:rPr>
                <w:rFonts w:eastAsia="Aptos"/>
              </w:rPr>
            </w:pPr>
          </w:p>
        </w:tc>
        <w:tc>
          <w:tcPr>
            <w:tcW w:w="520" w:type="dxa"/>
            <w:tcBorders>
              <w:top w:val="thickThinLargeGap" w:sz="6" w:space="0" w:color="auto"/>
              <w:left w:val="thickThinLargeGap" w:sz="6" w:space="0" w:color="auto"/>
              <w:bottom w:val="thickThinLargeGap" w:sz="6" w:space="0" w:color="auto"/>
              <w:right w:val="thickThinLargeGap" w:sz="6" w:space="0" w:color="auto"/>
            </w:tcBorders>
            <w:hideMark/>
          </w:tcPr>
          <w:p w14:paraId="5CFEFE48"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шт</w:t>
            </w:r>
          </w:p>
        </w:tc>
        <w:tc>
          <w:tcPr>
            <w:tcW w:w="567" w:type="dxa"/>
            <w:tcBorders>
              <w:top w:val="thickThinLargeGap" w:sz="6" w:space="0" w:color="auto"/>
              <w:left w:val="thickThinLargeGap" w:sz="6" w:space="0" w:color="auto"/>
              <w:bottom w:val="thickThinLargeGap" w:sz="6" w:space="0" w:color="auto"/>
              <w:right w:val="thickThinLargeGap" w:sz="6" w:space="0" w:color="auto"/>
            </w:tcBorders>
            <w:hideMark/>
          </w:tcPr>
          <w:p w14:paraId="3D6E099E"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w:t>
            </w:r>
          </w:p>
        </w:tc>
        <w:tc>
          <w:tcPr>
            <w:tcW w:w="2696" w:type="dxa"/>
            <w:tcBorders>
              <w:top w:val="thickThinLargeGap" w:sz="6" w:space="0" w:color="auto"/>
              <w:left w:val="thickThinLargeGap" w:sz="6" w:space="0" w:color="auto"/>
              <w:bottom w:val="thickThinLargeGap" w:sz="6" w:space="0" w:color="auto"/>
              <w:right w:val="thickThinLargeGap" w:sz="6" w:space="0" w:color="auto"/>
            </w:tcBorders>
            <w:hideMark/>
          </w:tcPr>
          <w:p w14:paraId="4173B6BC" w14:textId="77777777" w:rsidR="007950EE" w:rsidRDefault="007950EE" w:rsidP="003A1867">
            <w:pPr>
              <w:autoSpaceDE w:val="0"/>
              <w:autoSpaceDN w:val="0"/>
              <w:adjustRightInd w:val="0"/>
              <w:spacing w:line="0" w:lineRule="atLeast"/>
            </w:pPr>
            <w:r>
              <w:rPr>
                <w:rFonts w:eastAsia="Aptos"/>
                <w:color w:val="000000"/>
              </w:rPr>
              <w:t>Ремінь генератора/навісного обладнання;</w:t>
            </w:r>
          </w:p>
          <w:p w14:paraId="0F3616F4" w14:textId="77777777" w:rsidR="007950EE" w:rsidRDefault="007950EE" w:rsidP="003A1867">
            <w:pPr>
              <w:autoSpaceDE w:val="0"/>
              <w:autoSpaceDN w:val="0"/>
              <w:adjustRightInd w:val="0"/>
              <w:spacing w:line="0" w:lineRule="atLeast"/>
              <w:rPr>
                <w:rFonts w:eastAsia="Aptos"/>
                <w:color w:val="000000"/>
              </w:rPr>
            </w:pPr>
            <w:r>
              <w:t xml:space="preserve">Довжина  мм.: 2121 </w:t>
            </w:r>
            <w:r>
              <w:rPr>
                <w:u w:val="single"/>
              </w:rPr>
              <w:t>+</w:t>
            </w:r>
            <w:r>
              <w:t xml:space="preserve"> 1;</w:t>
            </w:r>
          </w:p>
        </w:tc>
        <w:tc>
          <w:tcPr>
            <w:tcW w:w="2233" w:type="dxa"/>
            <w:tcBorders>
              <w:top w:val="thickThinLargeGap" w:sz="6" w:space="0" w:color="auto"/>
              <w:left w:val="thickThinLargeGap" w:sz="6" w:space="0" w:color="auto"/>
              <w:bottom w:val="thickThinLargeGap" w:sz="6" w:space="0" w:color="auto"/>
              <w:right w:val="thickThinLargeGap" w:sz="6" w:space="0" w:color="auto"/>
            </w:tcBorders>
            <w:hideMark/>
          </w:tcPr>
          <w:p w14:paraId="291B3B26" w14:textId="77777777" w:rsidR="007950EE" w:rsidRDefault="007950EE" w:rsidP="003A1867">
            <w:pPr>
              <w:autoSpaceDE w:val="0"/>
              <w:autoSpaceDN w:val="0"/>
              <w:adjustRightInd w:val="0"/>
              <w:spacing w:line="0" w:lineRule="atLeast"/>
              <w:rPr>
                <w:rFonts w:eastAsia="Aptos"/>
              </w:rPr>
            </w:pPr>
            <w:r>
              <w:t xml:space="preserve">Сумісність з </w:t>
            </w:r>
            <w:r>
              <w:rPr>
                <w:rFonts w:eastAsia="Aptos"/>
              </w:rPr>
              <w:t>JCB 3CX, 4CX;</w:t>
            </w:r>
            <w:r>
              <w:t xml:space="preserve"> </w:t>
            </w:r>
            <w:r>
              <w:rPr>
                <w:rFonts w:eastAsia="Aptos"/>
              </w:rPr>
              <w:t>ДВЗ JCB 4CX SUPER,</w:t>
            </w:r>
            <w:r>
              <w:rPr>
                <w:rFonts w:eastAsia="Aptos"/>
                <w:color w:val="01011B"/>
              </w:rPr>
              <w:t xml:space="preserve"> двигун</w:t>
            </w:r>
            <w:r>
              <w:rPr>
                <w:rFonts w:eastAsia="Aptos"/>
                <w:color w:val="000000"/>
              </w:rPr>
              <w:t xml:space="preserve"> </w:t>
            </w:r>
            <w:r>
              <w:t>типу JSB 444ТЗ № SB320/403U0674611.</w:t>
            </w:r>
            <w:r>
              <w:rPr>
                <w:rFonts w:eastAsia="Aptos"/>
              </w:rPr>
              <w:t xml:space="preserve"> 2011 року випуску. VIN:</w:t>
            </w:r>
          </w:p>
          <w:p w14:paraId="14B8F69A" w14:textId="77777777" w:rsidR="007950EE" w:rsidRDefault="007950EE" w:rsidP="003A1867">
            <w:pPr>
              <w:autoSpaceDE w:val="0"/>
              <w:autoSpaceDN w:val="0"/>
              <w:adjustRightInd w:val="0"/>
              <w:spacing w:line="0" w:lineRule="atLeast"/>
              <w:rPr>
                <w:rFonts w:eastAsia="Aptos"/>
                <w:color w:val="000000"/>
              </w:rPr>
            </w:pPr>
            <w:r>
              <w:rPr>
                <w:rFonts w:eastAsia="Aptos"/>
                <w:color w:val="000000"/>
              </w:rPr>
              <w:t>JCB4CXPCC02006976</w:t>
            </w:r>
          </w:p>
        </w:tc>
      </w:tr>
    </w:tbl>
    <w:p w14:paraId="6B719BC3" w14:textId="77777777" w:rsidR="007950EE" w:rsidRDefault="007950EE" w:rsidP="000C37C2">
      <w:pPr>
        <w:keepNext/>
        <w:keepLines/>
        <w:suppressLineNumbers/>
        <w:shd w:val="clear" w:color="auto" w:fill="FFFFFF"/>
        <w:jc w:val="both"/>
        <w:rPr>
          <w:b/>
          <w:bCs/>
          <w:color w:val="000000"/>
          <w:highlight w:val="green"/>
          <w:lang w:eastAsia="en-US"/>
        </w:rPr>
      </w:pPr>
    </w:p>
    <w:p w14:paraId="1C1B7B2A" w14:textId="77777777" w:rsidR="007950EE" w:rsidRDefault="007950EE" w:rsidP="000C37C2">
      <w:pPr>
        <w:keepNext/>
        <w:keepLines/>
        <w:suppressLineNumbers/>
        <w:shd w:val="clear" w:color="auto" w:fill="FFFFFF"/>
        <w:jc w:val="both"/>
        <w:rPr>
          <w:b/>
          <w:bCs/>
          <w:color w:val="000000"/>
          <w:highlight w:val="green"/>
          <w:lang w:eastAsia="en-US"/>
        </w:rPr>
      </w:pPr>
    </w:p>
    <w:p w14:paraId="62D28638" w14:textId="77777777" w:rsidR="007950EE" w:rsidRDefault="007950EE" w:rsidP="000C37C2">
      <w:pPr>
        <w:keepNext/>
        <w:keepLines/>
        <w:suppressLineNumbers/>
        <w:shd w:val="clear" w:color="auto" w:fill="FFFFFF"/>
        <w:jc w:val="both"/>
        <w:rPr>
          <w:b/>
          <w:bCs/>
          <w:color w:val="000000"/>
          <w:highlight w:val="green"/>
          <w:lang w:eastAsia="en-US"/>
        </w:rPr>
      </w:pPr>
    </w:p>
    <w:p w14:paraId="1A04588C" w14:textId="77777777" w:rsidR="007950EE" w:rsidRDefault="007950EE" w:rsidP="000C37C2">
      <w:pPr>
        <w:keepNext/>
        <w:keepLines/>
        <w:suppressLineNumbers/>
        <w:shd w:val="clear" w:color="auto" w:fill="FFFFFF"/>
        <w:jc w:val="both"/>
        <w:rPr>
          <w:b/>
          <w:bCs/>
          <w:color w:val="000000"/>
          <w:highlight w:val="green"/>
          <w:lang w:eastAsia="en-US"/>
        </w:rPr>
      </w:pPr>
    </w:p>
    <w:p w14:paraId="41EC9302" w14:textId="77777777" w:rsidR="007950EE" w:rsidRDefault="007950EE" w:rsidP="000C37C2">
      <w:pPr>
        <w:keepNext/>
        <w:keepLines/>
        <w:suppressLineNumbers/>
        <w:shd w:val="clear" w:color="auto" w:fill="FFFFFF"/>
        <w:jc w:val="both"/>
        <w:rPr>
          <w:b/>
          <w:bCs/>
          <w:color w:val="000000"/>
          <w:highlight w:val="green"/>
          <w:lang w:eastAsia="en-US"/>
        </w:rPr>
      </w:pPr>
    </w:p>
    <w:p w14:paraId="79893438" w14:textId="77777777" w:rsidR="007950EE" w:rsidRDefault="007950EE" w:rsidP="000C37C2">
      <w:pPr>
        <w:keepNext/>
        <w:keepLines/>
        <w:suppressLineNumbers/>
        <w:shd w:val="clear" w:color="auto" w:fill="FFFFFF"/>
        <w:jc w:val="both"/>
        <w:rPr>
          <w:b/>
          <w:bCs/>
          <w:color w:val="000000"/>
          <w:highlight w:val="green"/>
          <w:lang w:eastAsia="en-US"/>
        </w:rPr>
      </w:pPr>
    </w:p>
    <w:p w14:paraId="1F144044" w14:textId="77777777" w:rsidR="007950EE" w:rsidRDefault="007950EE" w:rsidP="000C37C2">
      <w:pPr>
        <w:keepNext/>
        <w:keepLines/>
        <w:suppressLineNumbers/>
        <w:shd w:val="clear" w:color="auto" w:fill="FFFFFF"/>
        <w:jc w:val="both"/>
        <w:rPr>
          <w:b/>
          <w:bCs/>
          <w:color w:val="000000"/>
          <w:highlight w:val="green"/>
          <w:lang w:eastAsia="en-US"/>
        </w:rPr>
      </w:pPr>
    </w:p>
    <w:p w14:paraId="759045C8" w14:textId="77777777" w:rsidR="007950EE" w:rsidRDefault="007950EE" w:rsidP="000C37C2">
      <w:pPr>
        <w:keepNext/>
        <w:keepLines/>
        <w:suppressLineNumbers/>
        <w:shd w:val="clear" w:color="auto" w:fill="FFFFFF"/>
        <w:jc w:val="both"/>
        <w:rPr>
          <w:b/>
          <w:bCs/>
          <w:color w:val="000000"/>
          <w:highlight w:val="green"/>
          <w:lang w:eastAsia="en-US"/>
        </w:rPr>
      </w:pPr>
    </w:p>
    <w:p w14:paraId="247289E2" w14:textId="77777777" w:rsidR="007950EE" w:rsidRDefault="007950EE" w:rsidP="000C37C2">
      <w:pPr>
        <w:keepNext/>
        <w:keepLines/>
        <w:suppressLineNumbers/>
        <w:shd w:val="clear" w:color="auto" w:fill="FFFFFF"/>
        <w:jc w:val="both"/>
        <w:rPr>
          <w:b/>
          <w:bCs/>
          <w:color w:val="000000"/>
          <w:highlight w:val="green"/>
          <w:lang w:eastAsia="en-US"/>
        </w:rPr>
      </w:pPr>
    </w:p>
    <w:p w14:paraId="4C69321D" w14:textId="77777777" w:rsidR="007950EE" w:rsidRDefault="007950EE" w:rsidP="000C37C2">
      <w:pPr>
        <w:keepNext/>
        <w:keepLines/>
        <w:suppressLineNumbers/>
        <w:shd w:val="clear" w:color="auto" w:fill="FFFFFF"/>
        <w:jc w:val="both"/>
        <w:rPr>
          <w:b/>
          <w:bCs/>
          <w:color w:val="000000"/>
          <w:highlight w:val="green"/>
          <w:lang w:eastAsia="en-US"/>
        </w:rPr>
      </w:pPr>
    </w:p>
    <w:p w14:paraId="744B806A" w14:textId="77777777" w:rsidR="007950EE" w:rsidRDefault="007950EE" w:rsidP="000C37C2">
      <w:pPr>
        <w:keepNext/>
        <w:keepLines/>
        <w:suppressLineNumbers/>
        <w:shd w:val="clear" w:color="auto" w:fill="FFFFFF"/>
        <w:jc w:val="both"/>
        <w:rPr>
          <w:b/>
          <w:bCs/>
          <w:color w:val="000000"/>
          <w:highlight w:val="green"/>
          <w:lang w:eastAsia="en-US"/>
        </w:rPr>
      </w:pPr>
    </w:p>
    <w:p w14:paraId="4A4D39A0" w14:textId="77777777" w:rsidR="007950EE" w:rsidRDefault="007950EE" w:rsidP="000C37C2">
      <w:pPr>
        <w:keepNext/>
        <w:keepLines/>
        <w:suppressLineNumbers/>
        <w:shd w:val="clear" w:color="auto" w:fill="FFFFFF"/>
        <w:jc w:val="both"/>
        <w:rPr>
          <w:b/>
          <w:bCs/>
          <w:color w:val="000000"/>
          <w:highlight w:val="green"/>
          <w:lang w:eastAsia="en-US"/>
        </w:rPr>
      </w:pPr>
    </w:p>
    <w:p w14:paraId="4D64F6E1" w14:textId="77777777" w:rsidR="007950EE" w:rsidRDefault="007950EE" w:rsidP="000C37C2">
      <w:pPr>
        <w:keepNext/>
        <w:keepLines/>
        <w:suppressLineNumbers/>
        <w:shd w:val="clear" w:color="auto" w:fill="FFFFFF"/>
        <w:jc w:val="both"/>
        <w:rPr>
          <w:b/>
          <w:bCs/>
          <w:color w:val="000000"/>
          <w:highlight w:val="green"/>
          <w:lang w:eastAsia="en-US"/>
        </w:rPr>
      </w:pPr>
    </w:p>
    <w:p w14:paraId="3D54287B" w14:textId="77777777" w:rsidR="007950EE" w:rsidRDefault="007950EE" w:rsidP="000C37C2">
      <w:pPr>
        <w:keepNext/>
        <w:keepLines/>
        <w:suppressLineNumbers/>
        <w:shd w:val="clear" w:color="auto" w:fill="FFFFFF"/>
        <w:jc w:val="both"/>
        <w:rPr>
          <w:b/>
          <w:bCs/>
          <w:color w:val="000000"/>
          <w:highlight w:val="green"/>
          <w:lang w:eastAsia="en-US"/>
        </w:rPr>
      </w:pPr>
    </w:p>
    <w:p w14:paraId="3928A91B" w14:textId="77777777" w:rsidR="007950EE" w:rsidRDefault="007950EE" w:rsidP="000C37C2">
      <w:pPr>
        <w:keepNext/>
        <w:keepLines/>
        <w:suppressLineNumbers/>
        <w:shd w:val="clear" w:color="auto" w:fill="FFFFFF"/>
        <w:jc w:val="both"/>
        <w:rPr>
          <w:b/>
          <w:bCs/>
          <w:color w:val="000000"/>
          <w:highlight w:val="green"/>
          <w:lang w:eastAsia="en-US"/>
        </w:rPr>
      </w:pPr>
    </w:p>
    <w:p w14:paraId="6C7790D0" w14:textId="77777777" w:rsidR="007950EE" w:rsidRDefault="007950EE" w:rsidP="000C37C2">
      <w:pPr>
        <w:keepNext/>
        <w:keepLines/>
        <w:suppressLineNumbers/>
        <w:shd w:val="clear" w:color="auto" w:fill="FFFFFF"/>
        <w:jc w:val="both"/>
        <w:rPr>
          <w:b/>
          <w:bCs/>
          <w:color w:val="000000"/>
          <w:highlight w:val="green"/>
          <w:lang w:eastAsia="en-US"/>
        </w:rPr>
      </w:pPr>
    </w:p>
    <w:p w14:paraId="677483C6" w14:textId="77777777" w:rsidR="007950EE" w:rsidRDefault="007950EE" w:rsidP="000C37C2">
      <w:pPr>
        <w:keepNext/>
        <w:keepLines/>
        <w:suppressLineNumbers/>
        <w:shd w:val="clear" w:color="auto" w:fill="FFFFFF"/>
        <w:jc w:val="both"/>
        <w:rPr>
          <w:b/>
          <w:bCs/>
          <w:color w:val="000000"/>
          <w:highlight w:val="green"/>
          <w:lang w:eastAsia="en-US"/>
        </w:rPr>
      </w:pPr>
    </w:p>
    <w:p w14:paraId="483B8454" w14:textId="77777777" w:rsidR="007950EE" w:rsidRDefault="007950EE" w:rsidP="000C37C2">
      <w:pPr>
        <w:keepNext/>
        <w:keepLines/>
        <w:suppressLineNumbers/>
        <w:shd w:val="clear" w:color="auto" w:fill="FFFFFF"/>
        <w:jc w:val="both"/>
        <w:rPr>
          <w:b/>
          <w:bCs/>
          <w:color w:val="000000"/>
          <w:highlight w:val="green"/>
          <w:lang w:eastAsia="en-US"/>
        </w:rPr>
      </w:pPr>
    </w:p>
    <w:p w14:paraId="5EF873C7" w14:textId="77777777" w:rsidR="007950EE" w:rsidRDefault="007950EE" w:rsidP="000C37C2">
      <w:pPr>
        <w:keepNext/>
        <w:keepLines/>
        <w:suppressLineNumbers/>
        <w:shd w:val="clear" w:color="auto" w:fill="FFFFFF"/>
        <w:jc w:val="both"/>
        <w:rPr>
          <w:b/>
          <w:bCs/>
          <w:color w:val="000000"/>
          <w:highlight w:val="green"/>
          <w:lang w:eastAsia="en-US"/>
        </w:rPr>
      </w:pPr>
    </w:p>
    <w:p w14:paraId="1D720A3A" w14:textId="77777777" w:rsidR="007950EE" w:rsidRDefault="007950EE" w:rsidP="000C37C2">
      <w:pPr>
        <w:keepNext/>
        <w:keepLines/>
        <w:suppressLineNumbers/>
        <w:shd w:val="clear" w:color="auto" w:fill="FFFFFF"/>
        <w:jc w:val="both"/>
        <w:rPr>
          <w:b/>
          <w:bCs/>
          <w:color w:val="000000"/>
          <w:highlight w:val="green"/>
          <w:lang w:eastAsia="en-US"/>
        </w:rPr>
      </w:pPr>
    </w:p>
    <w:p w14:paraId="6911C7D5" w14:textId="77777777" w:rsidR="007950EE" w:rsidRDefault="007950EE" w:rsidP="000C37C2">
      <w:pPr>
        <w:keepNext/>
        <w:keepLines/>
        <w:suppressLineNumbers/>
        <w:shd w:val="clear" w:color="auto" w:fill="FFFFFF"/>
        <w:jc w:val="both"/>
        <w:rPr>
          <w:b/>
          <w:bCs/>
          <w:color w:val="000000"/>
          <w:highlight w:val="green"/>
          <w:lang w:eastAsia="en-US"/>
        </w:rPr>
      </w:pPr>
    </w:p>
    <w:p w14:paraId="3C848BD2" w14:textId="77777777" w:rsidR="007950EE" w:rsidRDefault="007950EE" w:rsidP="000C37C2">
      <w:pPr>
        <w:keepNext/>
        <w:keepLines/>
        <w:suppressLineNumbers/>
        <w:shd w:val="clear" w:color="auto" w:fill="FFFFFF"/>
        <w:jc w:val="both"/>
        <w:rPr>
          <w:b/>
          <w:bCs/>
          <w:color w:val="000000"/>
          <w:highlight w:val="green"/>
          <w:lang w:eastAsia="en-US"/>
        </w:rPr>
      </w:pPr>
    </w:p>
    <w:p w14:paraId="200247F1" w14:textId="77777777" w:rsidR="007950EE" w:rsidRDefault="007950EE" w:rsidP="000C37C2">
      <w:pPr>
        <w:keepNext/>
        <w:keepLines/>
        <w:suppressLineNumbers/>
        <w:shd w:val="clear" w:color="auto" w:fill="FFFFFF"/>
        <w:jc w:val="both"/>
        <w:rPr>
          <w:b/>
          <w:bCs/>
          <w:color w:val="000000"/>
          <w:highlight w:val="green"/>
          <w:lang w:eastAsia="en-US"/>
        </w:rPr>
      </w:pPr>
    </w:p>
    <w:p w14:paraId="05E1B4C0" w14:textId="77777777" w:rsidR="007950EE" w:rsidRDefault="007950EE" w:rsidP="000C37C2">
      <w:pPr>
        <w:keepNext/>
        <w:keepLines/>
        <w:suppressLineNumbers/>
        <w:shd w:val="clear" w:color="auto" w:fill="FFFFFF"/>
        <w:jc w:val="both"/>
        <w:rPr>
          <w:b/>
          <w:bCs/>
          <w:color w:val="000000"/>
          <w:highlight w:val="green"/>
          <w:lang w:eastAsia="en-US"/>
        </w:rPr>
      </w:pPr>
    </w:p>
    <w:p w14:paraId="2E1CC166" w14:textId="77777777" w:rsidR="007950EE" w:rsidRDefault="007950EE" w:rsidP="000C37C2">
      <w:pPr>
        <w:keepNext/>
        <w:keepLines/>
        <w:suppressLineNumbers/>
        <w:shd w:val="clear" w:color="auto" w:fill="FFFFFF"/>
        <w:jc w:val="both"/>
        <w:rPr>
          <w:b/>
          <w:bCs/>
          <w:color w:val="000000"/>
          <w:highlight w:val="green"/>
          <w:lang w:eastAsia="en-US"/>
        </w:rPr>
      </w:pPr>
    </w:p>
    <w:p w14:paraId="0C08EDF5" w14:textId="77777777" w:rsidR="007950EE" w:rsidRDefault="007950EE" w:rsidP="000C37C2">
      <w:pPr>
        <w:keepNext/>
        <w:keepLines/>
        <w:suppressLineNumbers/>
        <w:shd w:val="clear" w:color="auto" w:fill="FFFFFF"/>
        <w:jc w:val="both"/>
        <w:rPr>
          <w:b/>
          <w:bCs/>
          <w:color w:val="000000"/>
          <w:highlight w:val="green"/>
          <w:lang w:eastAsia="en-US"/>
        </w:rPr>
      </w:pPr>
    </w:p>
    <w:p w14:paraId="30734437" w14:textId="77777777" w:rsidR="007950EE" w:rsidRDefault="007950EE" w:rsidP="000C37C2">
      <w:pPr>
        <w:keepNext/>
        <w:keepLines/>
        <w:suppressLineNumbers/>
        <w:shd w:val="clear" w:color="auto" w:fill="FFFFFF"/>
        <w:jc w:val="both"/>
        <w:rPr>
          <w:b/>
          <w:bCs/>
          <w:color w:val="000000"/>
          <w:highlight w:val="green"/>
          <w:lang w:eastAsia="en-US"/>
        </w:rPr>
      </w:pPr>
    </w:p>
    <w:p w14:paraId="73784302" w14:textId="77777777" w:rsidR="007950EE" w:rsidRDefault="007950EE" w:rsidP="000C37C2">
      <w:pPr>
        <w:keepNext/>
        <w:keepLines/>
        <w:suppressLineNumbers/>
        <w:shd w:val="clear" w:color="auto" w:fill="FFFFFF"/>
        <w:jc w:val="both"/>
        <w:rPr>
          <w:b/>
          <w:bCs/>
          <w:color w:val="000000"/>
          <w:highlight w:val="green"/>
          <w:lang w:eastAsia="en-US"/>
        </w:rPr>
      </w:pPr>
    </w:p>
    <w:p w14:paraId="5875B01A" w14:textId="77777777" w:rsidR="007950EE" w:rsidRDefault="007950EE" w:rsidP="000C37C2">
      <w:pPr>
        <w:keepNext/>
        <w:keepLines/>
        <w:suppressLineNumbers/>
        <w:shd w:val="clear" w:color="auto" w:fill="FFFFFF"/>
        <w:jc w:val="both"/>
        <w:rPr>
          <w:b/>
          <w:bCs/>
          <w:color w:val="000000"/>
          <w:highlight w:val="green"/>
          <w:lang w:eastAsia="en-US"/>
        </w:rPr>
      </w:pPr>
    </w:p>
    <w:p w14:paraId="17454E02" w14:textId="77777777" w:rsidR="007950EE" w:rsidRDefault="007950EE" w:rsidP="000C37C2">
      <w:pPr>
        <w:keepNext/>
        <w:keepLines/>
        <w:suppressLineNumbers/>
        <w:shd w:val="clear" w:color="auto" w:fill="FFFFFF"/>
        <w:jc w:val="both"/>
        <w:rPr>
          <w:b/>
          <w:bCs/>
          <w:color w:val="000000"/>
          <w:highlight w:val="green"/>
          <w:lang w:eastAsia="en-US"/>
        </w:rPr>
      </w:pPr>
    </w:p>
    <w:p w14:paraId="01549D78" w14:textId="77777777" w:rsidR="007950EE" w:rsidRDefault="007950EE" w:rsidP="000C37C2">
      <w:pPr>
        <w:keepNext/>
        <w:keepLines/>
        <w:suppressLineNumbers/>
        <w:shd w:val="clear" w:color="auto" w:fill="FFFFFF"/>
        <w:jc w:val="both"/>
        <w:rPr>
          <w:b/>
          <w:bCs/>
          <w:color w:val="000000"/>
          <w:highlight w:val="green"/>
          <w:lang w:eastAsia="en-US"/>
        </w:rPr>
      </w:pPr>
    </w:p>
    <w:p w14:paraId="287C083E" w14:textId="77777777" w:rsidR="007950EE" w:rsidRDefault="007950EE" w:rsidP="000C37C2">
      <w:pPr>
        <w:keepNext/>
        <w:keepLines/>
        <w:suppressLineNumbers/>
        <w:shd w:val="clear" w:color="auto" w:fill="FFFFFF"/>
        <w:jc w:val="both"/>
        <w:rPr>
          <w:b/>
          <w:bCs/>
          <w:color w:val="000000"/>
          <w:highlight w:val="green"/>
          <w:lang w:eastAsia="en-US"/>
        </w:rPr>
      </w:pPr>
    </w:p>
    <w:p w14:paraId="0AA1FD3F" w14:textId="77777777" w:rsidR="007950EE" w:rsidRDefault="007950EE" w:rsidP="000C37C2">
      <w:pPr>
        <w:keepNext/>
        <w:keepLines/>
        <w:suppressLineNumbers/>
        <w:shd w:val="clear" w:color="auto" w:fill="FFFFFF"/>
        <w:jc w:val="both"/>
        <w:rPr>
          <w:b/>
          <w:bCs/>
          <w:color w:val="000000"/>
          <w:highlight w:val="green"/>
          <w:lang w:eastAsia="en-US"/>
        </w:rPr>
      </w:pPr>
    </w:p>
    <w:p w14:paraId="7081CE6D" w14:textId="77777777" w:rsidR="007950EE" w:rsidRDefault="007950EE" w:rsidP="000C37C2">
      <w:pPr>
        <w:keepNext/>
        <w:keepLines/>
        <w:suppressLineNumbers/>
        <w:shd w:val="clear" w:color="auto" w:fill="FFFFFF"/>
        <w:jc w:val="both"/>
        <w:rPr>
          <w:b/>
          <w:bCs/>
          <w:color w:val="000000"/>
          <w:highlight w:val="green"/>
          <w:lang w:eastAsia="en-US"/>
        </w:rPr>
      </w:pPr>
    </w:p>
    <w:p w14:paraId="2C6F496D" w14:textId="77777777" w:rsidR="007950EE" w:rsidRDefault="007950EE" w:rsidP="000C37C2">
      <w:pPr>
        <w:keepNext/>
        <w:keepLines/>
        <w:suppressLineNumbers/>
        <w:shd w:val="clear" w:color="auto" w:fill="FFFFFF"/>
        <w:jc w:val="both"/>
        <w:rPr>
          <w:b/>
          <w:bCs/>
          <w:color w:val="000000"/>
          <w:highlight w:val="green"/>
          <w:lang w:eastAsia="en-US"/>
        </w:rPr>
      </w:pPr>
    </w:p>
    <w:p w14:paraId="49DAC22F" w14:textId="77777777" w:rsidR="007950EE" w:rsidRDefault="007950EE" w:rsidP="000C37C2">
      <w:pPr>
        <w:keepNext/>
        <w:keepLines/>
        <w:suppressLineNumbers/>
        <w:shd w:val="clear" w:color="auto" w:fill="FFFFFF"/>
        <w:jc w:val="both"/>
        <w:rPr>
          <w:b/>
          <w:bCs/>
          <w:color w:val="000000"/>
          <w:highlight w:val="green"/>
          <w:lang w:eastAsia="en-US"/>
        </w:rPr>
      </w:pPr>
    </w:p>
    <w:p w14:paraId="1FC579A0" w14:textId="77777777" w:rsidR="007950EE" w:rsidRDefault="007950EE" w:rsidP="000C37C2">
      <w:pPr>
        <w:keepNext/>
        <w:keepLines/>
        <w:suppressLineNumbers/>
        <w:shd w:val="clear" w:color="auto" w:fill="FFFFFF"/>
        <w:jc w:val="both"/>
        <w:rPr>
          <w:b/>
          <w:bCs/>
          <w:color w:val="000000"/>
          <w:highlight w:val="green"/>
          <w:lang w:eastAsia="en-US"/>
        </w:rPr>
      </w:pPr>
    </w:p>
    <w:p w14:paraId="6CDEDB9B" w14:textId="77777777" w:rsidR="007950EE" w:rsidRDefault="007950EE" w:rsidP="000C37C2">
      <w:pPr>
        <w:keepNext/>
        <w:keepLines/>
        <w:suppressLineNumbers/>
        <w:shd w:val="clear" w:color="auto" w:fill="FFFFFF"/>
        <w:jc w:val="both"/>
        <w:rPr>
          <w:b/>
          <w:bCs/>
          <w:color w:val="000000"/>
          <w:highlight w:val="green"/>
          <w:lang w:eastAsia="en-US"/>
        </w:rPr>
      </w:pPr>
    </w:p>
    <w:p w14:paraId="3D9A4ED7" w14:textId="77777777" w:rsidR="007950EE" w:rsidRDefault="007950EE" w:rsidP="000C37C2">
      <w:pPr>
        <w:keepNext/>
        <w:keepLines/>
        <w:suppressLineNumbers/>
        <w:shd w:val="clear" w:color="auto" w:fill="FFFFFF"/>
        <w:jc w:val="both"/>
        <w:rPr>
          <w:b/>
          <w:bCs/>
          <w:color w:val="000000"/>
          <w:highlight w:val="green"/>
          <w:lang w:eastAsia="en-US"/>
        </w:rPr>
      </w:pPr>
    </w:p>
    <w:p w14:paraId="260769C5" w14:textId="77777777" w:rsidR="007950EE" w:rsidRDefault="007950EE" w:rsidP="000C37C2">
      <w:pPr>
        <w:keepNext/>
        <w:keepLines/>
        <w:suppressLineNumbers/>
        <w:shd w:val="clear" w:color="auto" w:fill="FFFFFF"/>
        <w:jc w:val="both"/>
        <w:rPr>
          <w:b/>
          <w:bCs/>
          <w:color w:val="000000"/>
          <w:highlight w:val="green"/>
          <w:lang w:eastAsia="en-US"/>
        </w:rPr>
      </w:pPr>
    </w:p>
    <w:p w14:paraId="6CBB14EE" w14:textId="77777777" w:rsidR="007950EE" w:rsidRDefault="007950EE" w:rsidP="000C37C2">
      <w:pPr>
        <w:keepNext/>
        <w:keepLines/>
        <w:suppressLineNumbers/>
        <w:shd w:val="clear" w:color="auto" w:fill="FFFFFF"/>
        <w:jc w:val="both"/>
        <w:rPr>
          <w:b/>
          <w:bCs/>
          <w:color w:val="000000"/>
          <w:highlight w:val="green"/>
          <w:lang w:eastAsia="en-US"/>
        </w:rPr>
      </w:pPr>
    </w:p>
    <w:p w14:paraId="18D459B0" w14:textId="77777777" w:rsidR="007950EE" w:rsidRDefault="007950EE" w:rsidP="000C37C2">
      <w:pPr>
        <w:keepNext/>
        <w:keepLines/>
        <w:suppressLineNumbers/>
        <w:shd w:val="clear" w:color="auto" w:fill="FFFFFF"/>
        <w:jc w:val="both"/>
        <w:rPr>
          <w:b/>
          <w:bCs/>
          <w:color w:val="000000"/>
          <w:highlight w:val="green"/>
          <w:lang w:eastAsia="en-US"/>
        </w:rPr>
      </w:pPr>
    </w:p>
    <w:p w14:paraId="74AE6CB7" w14:textId="77777777" w:rsidR="007950EE" w:rsidRDefault="007950EE" w:rsidP="000C37C2">
      <w:pPr>
        <w:keepNext/>
        <w:keepLines/>
        <w:suppressLineNumbers/>
        <w:shd w:val="clear" w:color="auto" w:fill="FFFFFF"/>
        <w:jc w:val="both"/>
        <w:rPr>
          <w:b/>
          <w:bCs/>
          <w:color w:val="000000"/>
          <w:highlight w:val="green"/>
          <w:lang w:eastAsia="en-US"/>
        </w:rPr>
      </w:pPr>
    </w:p>
    <w:p w14:paraId="6D0C1015" w14:textId="77777777" w:rsidR="007950EE" w:rsidRDefault="007950EE" w:rsidP="000C37C2">
      <w:pPr>
        <w:keepNext/>
        <w:keepLines/>
        <w:suppressLineNumbers/>
        <w:shd w:val="clear" w:color="auto" w:fill="FFFFFF"/>
        <w:jc w:val="both"/>
        <w:rPr>
          <w:b/>
          <w:bCs/>
          <w:color w:val="000000"/>
          <w:highlight w:val="green"/>
          <w:lang w:eastAsia="en-US"/>
        </w:rPr>
      </w:pPr>
    </w:p>
    <w:p w14:paraId="4B7D61F3" w14:textId="77777777" w:rsidR="007950EE" w:rsidRDefault="007950EE" w:rsidP="000C37C2">
      <w:pPr>
        <w:keepNext/>
        <w:keepLines/>
        <w:suppressLineNumbers/>
        <w:shd w:val="clear" w:color="auto" w:fill="FFFFFF"/>
        <w:jc w:val="both"/>
        <w:rPr>
          <w:b/>
          <w:bCs/>
          <w:color w:val="000000"/>
          <w:highlight w:val="green"/>
          <w:lang w:eastAsia="en-US"/>
        </w:rPr>
      </w:pPr>
    </w:p>
    <w:p w14:paraId="03CC45AB" w14:textId="77777777" w:rsidR="007950EE" w:rsidRDefault="007950EE" w:rsidP="000C37C2">
      <w:pPr>
        <w:keepNext/>
        <w:keepLines/>
        <w:suppressLineNumbers/>
        <w:shd w:val="clear" w:color="auto" w:fill="FFFFFF"/>
        <w:jc w:val="both"/>
        <w:rPr>
          <w:b/>
          <w:bCs/>
          <w:color w:val="000000"/>
          <w:highlight w:val="green"/>
          <w:lang w:eastAsia="en-US"/>
        </w:rPr>
      </w:pPr>
    </w:p>
    <w:p w14:paraId="6E280E14" w14:textId="77777777" w:rsidR="007950EE" w:rsidRDefault="007950EE" w:rsidP="000C37C2">
      <w:pPr>
        <w:keepNext/>
        <w:keepLines/>
        <w:suppressLineNumbers/>
        <w:shd w:val="clear" w:color="auto" w:fill="FFFFFF"/>
        <w:jc w:val="both"/>
        <w:rPr>
          <w:b/>
          <w:bCs/>
          <w:color w:val="000000"/>
          <w:highlight w:val="green"/>
          <w:lang w:eastAsia="en-US"/>
        </w:rPr>
      </w:pPr>
    </w:p>
    <w:p w14:paraId="4FCB42C6" w14:textId="77777777" w:rsidR="007950EE" w:rsidRDefault="007950EE" w:rsidP="000C37C2">
      <w:pPr>
        <w:keepNext/>
        <w:keepLines/>
        <w:suppressLineNumbers/>
        <w:shd w:val="clear" w:color="auto" w:fill="FFFFFF"/>
        <w:jc w:val="both"/>
        <w:rPr>
          <w:b/>
          <w:bCs/>
          <w:color w:val="000000"/>
          <w:highlight w:val="green"/>
          <w:lang w:eastAsia="en-US"/>
        </w:rPr>
      </w:pPr>
    </w:p>
    <w:p w14:paraId="3E7D50CC" w14:textId="77777777" w:rsidR="007950EE" w:rsidRDefault="007950EE" w:rsidP="000C37C2">
      <w:pPr>
        <w:keepNext/>
        <w:keepLines/>
        <w:suppressLineNumbers/>
        <w:shd w:val="clear" w:color="auto" w:fill="FFFFFF"/>
        <w:jc w:val="both"/>
        <w:rPr>
          <w:b/>
          <w:bCs/>
          <w:color w:val="000000"/>
          <w:highlight w:val="green"/>
          <w:lang w:eastAsia="en-US"/>
        </w:rPr>
      </w:pPr>
    </w:p>
    <w:tbl>
      <w:tblPr>
        <w:tblpPr w:leftFromText="180" w:rightFromText="180" w:vertAnchor="text" w:tblpX="9" w:tblpY="1"/>
        <w:tblOverlap w:val="neve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589"/>
        <w:gridCol w:w="1436"/>
        <w:gridCol w:w="520"/>
        <w:gridCol w:w="567"/>
        <w:gridCol w:w="2696"/>
        <w:gridCol w:w="2233"/>
      </w:tblGrid>
      <w:tr w:rsidR="007950EE" w14:paraId="31556530" w14:textId="77777777" w:rsidTr="003A1867">
        <w:trPr>
          <w:trHeight w:val="213"/>
        </w:trPr>
        <w:tc>
          <w:tcPr>
            <w:tcW w:w="633" w:type="dxa"/>
            <w:tcBorders>
              <w:top w:val="thickThinLargeGap" w:sz="6" w:space="0" w:color="auto"/>
              <w:left w:val="thickThinLargeGap" w:sz="6" w:space="0" w:color="auto"/>
              <w:bottom w:val="thickThinLargeGap" w:sz="6" w:space="0" w:color="auto"/>
              <w:right w:val="thickThinLargeGap" w:sz="6" w:space="0" w:color="auto"/>
            </w:tcBorders>
            <w:hideMark/>
          </w:tcPr>
          <w:p w14:paraId="0427629A"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lastRenderedPageBreak/>
              <w:t>17</w:t>
            </w:r>
          </w:p>
        </w:tc>
        <w:tc>
          <w:tcPr>
            <w:tcW w:w="1588" w:type="dxa"/>
            <w:tcBorders>
              <w:top w:val="thickThinLargeGap" w:sz="6" w:space="0" w:color="auto"/>
              <w:left w:val="thickThinLargeGap" w:sz="6" w:space="0" w:color="auto"/>
              <w:bottom w:val="thickThinLargeGap" w:sz="6" w:space="0" w:color="auto"/>
              <w:right w:val="thickThinLargeGap" w:sz="6" w:space="0" w:color="auto"/>
            </w:tcBorders>
            <w:hideMark/>
          </w:tcPr>
          <w:p w14:paraId="75FE7161" w14:textId="77777777" w:rsidR="007950EE" w:rsidRDefault="007950EE" w:rsidP="003A1867">
            <w:pPr>
              <w:autoSpaceDE w:val="0"/>
              <w:autoSpaceDN w:val="0"/>
              <w:adjustRightInd w:val="0"/>
              <w:spacing w:line="0" w:lineRule="atLeast"/>
              <w:rPr>
                <w:rFonts w:eastAsia="Aptos"/>
                <w:color w:val="01011B"/>
              </w:rPr>
            </w:pPr>
            <w:r>
              <w:rPr>
                <w:rFonts w:eastAsia="Aptos"/>
                <w:color w:val="01011B"/>
              </w:rPr>
              <w:t>Датчик температури</w:t>
            </w:r>
          </w:p>
          <w:p w14:paraId="3D50825C" w14:textId="77777777" w:rsidR="007950EE" w:rsidRDefault="007950EE" w:rsidP="003A1867">
            <w:pPr>
              <w:autoSpaceDE w:val="0"/>
              <w:autoSpaceDN w:val="0"/>
              <w:adjustRightInd w:val="0"/>
              <w:spacing w:line="0" w:lineRule="atLeast"/>
              <w:rPr>
                <w:rFonts w:eastAsia="Aptos"/>
                <w:color w:val="01011B"/>
              </w:rPr>
            </w:pPr>
            <w:r>
              <w:rPr>
                <w:rFonts w:eastAsia="Aptos"/>
                <w:color w:val="01011B"/>
              </w:rPr>
              <w:t>двигуна</w:t>
            </w:r>
          </w:p>
        </w:tc>
        <w:tc>
          <w:tcPr>
            <w:tcW w:w="1435" w:type="dxa"/>
            <w:tcBorders>
              <w:top w:val="thickThinLargeGap" w:sz="6" w:space="0" w:color="auto"/>
              <w:left w:val="thickThinLargeGap" w:sz="6" w:space="0" w:color="auto"/>
              <w:bottom w:val="thickThinLargeGap" w:sz="6" w:space="0" w:color="auto"/>
              <w:right w:val="thickThinLargeGap" w:sz="6" w:space="0" w:color="auto"/>
            </w:tcBorders>
          </w:tcPr>
          <w:p w14:paraId="54A5E175" w14:textId="77777777" w:rsidR="007950EE" w:rsidRDefault="007950EE" w:rsidP="003A1867">
            <w:pPr>
              <w:autoSpaceDE w:val="0"/>
              <w:autoSpaceDN w:val="0"/>
              <w:adjustRightInd w:val="0"/>
              <w:spacing w:line="0" w:lineRule="atLeast"/>
              <w:jc w:val="center"/>
            </w:pPr>
            <w:r>
              <w:t xml:space="preserve">320/04588 </w:t>
            </w:r>
          </w:p>
          <w:p w14:paraId="7AC71DC4" w14:textId="77777777" w:rsidR="007950EE" w:rsidRDefault="007950EE" w:rsidP="003A1867">
            <w:pPr>
              <w:autoSpaceDE w:val="0"/>
              <w:autoSpaceDN w:val="0"/>
              <w:adjustRightInd w:val="0"/>
              <w:spacing w:line="0" w:lineRule="atLeast"/>
              <w:jc w:val="center"/>
              <w:rPr>
                <w:color w:val="1C1C28"/>
                <w:shd w:val="clear" w:color="auto" w:fill="FFFFFF"/>
              </w:rPr>
            </w:pPr>
            <w:r>
              <w:rPr>
                <w:rFonts w:eastAsia="Aptos"/>
                <w:color w:val="FF0000"/>
              </w:rPr>
              <w:t>або еквівалент</w:t>
            </w:r>
          </w:p>
          <w:p w14:paraId="43CDE75B" w14:textId="77777777" w:rsidR="007950EE" w:rsidRDefault="007950EE" w:rsidP="003A1867">
            <w:pPr>
              <w:autoSpaceDE w:val="0"/>
              <w:autoSpaceDN w:val="0"/>
              <w:adjustRightInd w:val="0"/>
              <w:spacing w:line="0" w:lineRule="atLeast"/>
              <w:rPr>
                <w:rFonts w:eastAsia="Aptos"/>
              </w:rPr>
            </w:pPr>
          </w:p>
        </w:tc>
        <w:tc>
          <w:tcPr>
            <w:tcW w:w="520" w:type="dxa"/>
            <w:tcBorders>
              <w:top w:val="thickThinLargeGap" w:sz="6" w:space="0" w:color="auto"/>
              <w:left w:val="thickThinLargeGap" w:sz="6" w:space="0" w:color="auto"/>
              <w:bottom w:val="thickThinLargeGap" w:sz="6" w:space="0" w:color="auto"/>
              <w:right w:val="thickThinLargeGap" w:sz="6" w:space="0" w:color="auto"/>
            </w:tcBorders>
            <w:hideMark/>
          </w:tcPr>
          <w:p w14:paraId="4D317157"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шт</w:t>
            </w:r>
          </w:p>
        </w:tc>
        <w:tc>
          <w:tcPr>
            <w:tcW w:w="567" w:type="dxa"/>
            <w:tcBorders>
              <w:top w:val="thickThinLargeGap" w:sz="6" w:space="0" w:color="auto"/>
              <w:left w:val="thickThinLargeGap" w:sz="6" w:space="0" w:color="auto"/>
              <w:bottom w:val="thickThinLargeGap" w:sz="6" w:space="0" w:color="auto"/>
              <w:right w:val="thickThinLargeGap" w:sz="6" w:space="0" w:color="auto"/>
            </w:tcBorders>
            <w:hideMark/>
          </w:tcPr>
          <w:p w14:paraId="7CD5E3EE" w14:textId="77777777" w:rsidR="007950EE" w:rsidRDefault="007950EE" w:rsidP="003A1867">
            <w:pPr>
              <w:autoSpaceDE w:val="0"/>
              <w:autoSpaceDN w:val="0"/>
              <w:adjustRightInd w:val="0"/>
              <w:spacing w:line="0" w:lineRule="atLeast"/>
              <w:jc w:val="center"/>
              <w:rPr>
                <w:rFonts w:eastAsia="Aptos"/>
                <w:color w:val="000000"/>
              </w:rPr>
            </w:pPr>
            <w:r>
              <w:rPr>
                <w:rFonts w:eastAsia="Aptos"/>
                <w:color w:val="000000"/>
              </w:rPr>
              <w:t>1</w:t>
            </w:r>
          </w:p>
        </w:tc>
        <w:tc>
          <w:tcPr>
            <w:tcW w:w="2694" w:type="dxa"/>
            <w:tcBorders>
              <w:top w:val="thickThinLargeGap" w:sz="6" w:space="0" w:color="auto"/>
              <w:left w:val="thickThinLargeGap" w:sz="6" w:space="0" w:color="auto"/>
              <w:bottom w:val="thickThinLargeGap" w:sz="6" w:space="0" w:color="auto"/>
              <w:right w:val="thickThinLargeGap" w:sz="6" w:space="0" w:color="auto"/>
            </w:tcBorders>
            <w:hideMark/>
          </w:tcPr>
          <w:p w14:paraId="34960CAF" w14:textId="77777777" w:rsidR="007950EE" w:rsidRDefault="007950EE" w:rsidP="003A1867">
            <w:pPr>
              <w:autoSpaceDE w:val="0"/>
              <w:autoSpaceDN w:val="0"/>
              <w:adjustRightInd w:val="0"/>
              <w:spacing w:line="0" w:lineRule="atLeast"/>
              <w:rPr>
                <w:rFonts w:eastAsia="Aptos"/>
                <w:color w:val="01011B"/>
              </w:rPr>
            </w:pPr>
            <w:r>
              <w:rPr>
                <w:rFonts w:eastAsia="Aptos"/>
                <w:color w:val="01011B"/>
              </w:rPr>
              <w:t>Датчик температури</w:t>
            </w:r>
          </w:p>
          <w:p w14:paraId="7B716CB6" w14:textId="77777777" w:rsidR="007950EE" w:rsidRDefault="007950EE" w:rsidP="003A1867">
            <w:pPr>
              <w:autoSpaceDE w:val="0"/>
              <w:autoSpaceDN w:val="0"/>
              <w:adjustRightInd w:val="0"/>
              <w:spacing w:line="0" w:lineRule="atLeast"/>
              <w:rPr>
                <w:rFonts w:eastAsia="Aptos"/>
              </w:rPr>
            </w:pPr>
            <w:r>
              <w:rPr>
                <w:rFonts w:eastAsia="Aptos"/>
                <w:color w:val="01011B"/>
              </w:rPr>
              <w:t>двигуна</w:t>
            </w:r>
          </w:p>
        </w:tc>
        <w:tc>
          <w:tcPr>
            <w:tcW w:w="2232" w:type="dxa"/>
            <w:tcBorders>
              <w:top w:val="thickThinLargeGap" w:sz="6" w:space="0" w:color="auto"/>
              <w:left w:val="thickThinLargeGap" w:sz="6" w:space="0" w:color="auto"/>
              <w:bottom w:val="thickThinLargeGap" w:sz="6" w:space="0" w:color="auto"/>
              <w:right w:val="thickThinLargeGap" w:sz="6" w:space="0" w:color="auto"/>
            </w:tcBorders>
            <w:hideMark/>
          </w:tcPr>
          <w:p w14:paraId="49648BD6" w14:textId="77777777" w:rsidR="007950EE" w:rsidRDefault="007950EE" w:rsidP="003A1867">
            <w:pPr>
              <w:autoSpaceDE w:val="0"/>
              <w:autoSpaceDN w:val="0"/>
              <w:adjustRightInd w:val="0"/>
              <w:spacing w:line="0" w:lineRule="atLeast"/>
              <w:rPr>
                <w:rFonts w:eastAsia="Aptos"/>
                <w:color w:val="000000"/>
              </w:rPr>
            </w:pPr>
            <w:r>
              <w:t>Сумісність з JCB 4CX SUPER , 2011 року випуску. VIN: JCB4CXPCC020069 76</w:t>
            </w:r>
          </w:p>
        </w:tc>
      </w:tr>
    </w:tbl>
    <w:p w14:paraId="0EC51971" w14:textId="77777777" w:rsidR="007950EE" w:rsidRDefault="007950EE" w:rsidP="000C37C2">
      <w:pPr>
        <w:keepNext/>
        <w:keepLines/>
        <w:suppressLineNumbers/>
        <w:shd w:val="clear" w:color="auto" w:fill="FFFFFF"/>
        <w:jc w:val="both"/>
        <w:rPr>
          <w:b/>
          <w:bCs/>
          <w:color w:val="000000"/>
          <w:highlight w:val="green"/>
          <w:lang w:eastAsia="en-US"/>
        </w:rPr>
      </w:pPr>
    </w:p>
    <w:p w14:paraId="1F4BBA87" w14:textId="77777777" w:rsidR="007950EE" w:rsidRDefault="007950EE" w:rsidP="000C37C2">
      <w:pPr>
        <w:keepNext/>
        <w:keepLines/>
        <w:suppressLineNumbers/>
        <w:shd w:val="clear" w:color="auto" w:fill="FFFFFF"/>
        <w:jc w:val="both"/>
        <w:rPr>
          <w:b/>
          <w:bCs/>
          <w:color w:val="000000"/>
          <w:highlight w:val="green"/>
          <w:lang w:eastAsia="en-US"/>
        </w:rPr>
      </w:pPr>
    </w:p>
    <w:p w14:paraId="1A603DEC" w14:textId="77777777" w:rsidR="007950EE" w:rsidRDefault="007950EE" w:rsidP="000C37C2">
      <w:pPr>
        <w:keepNext/>
        <w:keepLines/>
        <w:suppressLineNumbers/>
        <w:shd w:val="clear" w:color="auto" w:fill="FFFFFF"/>
        <w:jc w:val="both"/>
        <w:rPr>
          <w:b/>
          <w:bCs/>
          <w:color w:val="000000"/>
          <w:highlight w:val="green"/>
          <w:lang w:eastAsia="en-US"/>
        </w:rPr>
      </w:pPr>
    </w:p>
    <w:p w14:paraId="521BA454" w14:textId="77777777" w:rsidR="008762D6" w:rsidRDefault="008762D6" w:rsidP="000C37C2">
      <w:pPr>
        <w:keepNext/>
        <w:keepLines/>
        <w:suppressLineNumbers/>
        <w:shd w:val="clear" w:color="auto" w:fill="FFFFFF"/>
        <w:jc w:val="both"/>
        <w:rPr>
          <w:b/>
          <w:bCs/>
          <w:color w:val="000000"/>
          <w:lang w:eastAsia="en-US"/>
        </w:rPr>
      </w:pPr>
    </w:p>
    <w:p w14:paraId="74641860" w14:textId="77777777" w:rsidR="008762D6" w:rsidRDefault="008762D6" w:rsidP="000C37C2">
      <w:pPr>
        <w:keepNext/>
        <w:keepLines/>
        <w:suppressLineNumbers/>
        <w:shd w:val="clear" w:color="auto" w:fill="FFFFFF"/>
        <w:jc w:val="both"/>
        <w:rPr>
          <w:b/>
          <w:bCs/>
          <w:color w:val="000000"/>
          <w:lang w:eastAsia="en-US"/>
        </w:rPr>
      </w:pPr>
    </w:p>
    <w:p w14:paraId="2C3742A4" w14:textId="097BFB4B" w:rsidR="000C37C2" w:rsidRPr="007D5347" w:rsidRDefault="000C37C2" w:rsidP="000C37C2">
      <w:pPr>
        <w:keepNext/>
        <w:keepLines/>
        <w:suppressLineNumbers/>
        <w:shd w:val="clear" w:color="auto" w:fill="FFFFFF"/>
        <w:jc w:val="both"/>
        <w:rPr>
          <w:b/>
          <w:bCs/>
          <w:color w:val="000000"/>
          <w:lang w:eastAsia="en-US"/>
        </w:rPr>
      </w:pPr>
      <w:r w:rsidRPr="008762D6">
        <w:rPr>
          <w:b/>
          <w:bCs/>
          <w:color w:val="000000"/>
          <w:lang w:eastAsia="en-US"/>
        </w:rPr>
        <w:t>Застосування виразу «або еквівалент»</w:t>
      </w:r>
    </w:p>
    <w:p w14:paraId="5F044EFD" w14:textId="77777777"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 xml:space="preserve">У випадках, коли технічна специфікація містить посилання на стандартні характеристики, технічні регламенти, умови, вимоги, умовні позначення або термінологію, пов’язані з товарами, роботами чи послугами, що закуповуються, передбачені міжнародними, європейськими або національними стандартами, іншими спільними технічними європейськими нормами, технічними еталонними системами, визнаними європейськими органами зі стандартизації, або національними стандартами, нормами та правилами, вважається, що до кожного такого посилання в цій Докуменації застосовується вираз </w:t>
      </w:r>
      <w:r w:rsidRPr="007D5347">
        <w:rPr>
          <w:b/>
          <w:bCs/>
          <w:color w:val="000000"/>
          <w:lang w:eastAsia="en-US"/>
        </w:rPr>
        <w:t>«або еквівалент»</w:t>
      </w:r>
      <w:r w:rsidRPr="007D5347">
        <w:rPr>
          <w:color w:val="000000"/>
          <w:lang w:eastAsia="en-US"/>
        </w:rPr>
        <w:t>, навіть якщо він прямо не зазначений у тексті.</w:t>
      </w:r>
    </w:p>
    <w:p w14:paraId="43572FB4" w14:textId="77777777"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У випадках, коли технічна специфікація цієї Документації містить посилання на:</w:t>
      </w:r>
    </w:p>
    <w:p w14:paraId="02CDE689"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конкретну торговельну марку або виробника;</w:t>
      </w:r>
    </w:p>
    <w:p w14:paraId="3011B697"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конкретний процес, що характеризує продукт або послугу певного суб’єкта господарювання;</w:t>
      </w:r>
    </w:p>
    <w:p w14:paraId="329687C4"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торговельні марки, патенти, типи;</w:t>
      </w:r>
    </w:p>
    <w:p w14:paraId="53E32A91"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конкретне місце походження або спосіб виробництва,</w:t>
      </w:r>
    </w:p>
    <w:p w14:paraId="4CE4D7A3"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вважається, що до кожного такого посилання також застосовується вираз «або еквівалент», навіть якщо він прямо не зазначений у тексті технічної специфікації.</w:t>
      </w:r>
    </w:p>
    <w:p w14:paraId="023175B0" w14:textId="77777777"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Такі посилання використовуються з метою надання Учасникам загального уявлення про технічні, якісні характеристики або складові предмета закупівлі та не мають на меті обмеження конкуренції.</w:t>
      </w:r>
    </w:p>
    <w:sectPr w:rsidR="000C37C2" w:rsidRPr="007D5347" w:rsidSect="00F318CA">
      <w:headerReference w:type="even" r:id="rId20"/>
      <w:headerReference w:type="default" r:id="rId21"/>
      <w:footerReference w:type="even" r:id="rId22"/>
      <w:footerReference w:type="default" r:id="rId23"/>
      <w:headerReference w:type="first" r:id="rId24"/>
      <w:footerReference w:type="first" r:id="rId25"/>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73D28" w14:textId="77777777" w:rsidR="00262CB0" w:rsidRPr="000C37C2" w:rsidRDefault="00262CB0">
      <w:r w:rsidRPr="000C37C2">
        <w:separator/>
      </w:r>
    </w:p>
  </w:endnote>
  <w:endnote w:type="continuationSeparator" w:id="0">
    <w:p w14:paraId="4280EF03" w14:textId="77777777" w:rsidR="00262CB0" w:rsidRPr="000C37C2" w:rsidRDefault="00262CB0">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ptos">
    <w:altName w:val="Calibri"/>
    <w:charset w:val="00"/>
    <w:family w:val="roman"/>
    <w:pitch w:val="default"/>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3A5E" w14:textId="77777777" w:rsidR="00CA46E4" w:rsidRDefault="00CA46E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7810" w14:textId="6CCA5430" w:rsidR="00A256E7" w:rsidRPr="000C37C2" w:rsidRDefault="008762D6"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2357B152" wp14:editId="30FCC97B">
              <wp:simplePos x="0" y="0"/>
              <wp:positionH relativeFrom="column">
                <wp:posOffset>-180340</wp:posOffset>
              </wp:positionH>
              <wp:positionV relativeFrom="paragraph">
                <wp:posOffset>7620</wp:posOffset>
              </wp:positionV>
              <wp:extent cx="6357620" cy="14605"/>
              <wp:effectExtent l="10160" t="7620" r="13970" b="6350"/>
              <wp:wrapNone/>
              <wp:docPr id="99793412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BCB34"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CA46E4">
      <w:rPr>
        <w:sz w:val="20"/>
        <w:szCs w:val="20"/>
      </w:rPr>
      <w:t xml:space="preserve">Запасні частини, код ДК 021:2015 - 34330000-9 - Запасні частини до вантажних транспортних засобів, фургонів та легкових автомобілів </w:t>
    </w:r>
  </w:p>
  <w:p w14:paraId="6778F94B"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0D64" w14:textId="77777777" w:rsidR="00CA46E4" w:rsidRDefault="00CA46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4776" w14:textId="77777777" w:rsidR="00262CB0" w:rsidRPr="000C37C2" w:rsidRDefault="00262CB0">
      <w:r w:rsidRPr="000C37C2">
        <w:separator/>
      </w:r>
    </w:p>
  </w:footnote>
  <w:footnote w:type="continuationSeparator" w:id="0">
    <w:p w14:paraId="0E885CC5" w14:textId="77777777" w:rsidR="00262CB0" w:rsidRPr="000C37C2" w:rsidRDefault="00262CB0">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2C8A"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1CC87357"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2CA7" w14:textId="0B81B4F0" w:rsidR="002D6492" w:rsidRPr="000C37C2" w:rsidRDefault="008762D6"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34C10549" wp14:editId="169FCCD5">
              <wp:simplePos x="0" y="0"/>
              <wp:positionH relativeFrom="column">
                <wp:posOffset>-17145</wp:posOffset>
              </wp:positionH>
              <wp:positionV relativeFrom="paragraph">
                <wp:posOffset>476885</wp:posOffset>
              </wp:positionV>
              <wp:extent cx="6329045" cy="13970"/>
              <wp:effectExtent l="11430" t="10160" r="12700" b="13970"/>
              <wp:wrapNone/>
              <wp:docPr id="19132871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89C500"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6BF4A480" wp14:editId="75A75B3A">
          <wp:extent cx="1448435" cy="28511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285115"/>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E2E7" w14:textId="58FB8EBB" w:rsidR="00472235" w:rsidRPr="000C37C2" w:rsidRDefault="008762D6" w:rsidP="00472235">
    <w:r>
      <w:rPr>
        <w:noProof/>
      </w:rPr>
      <w:drawing>
        <wp:anchor distT="0" distB="0" distL="114300" distR="114300" simplePos="0" relativeHeight="251659264" behindDoc="1" locked="0" layoutInCell="1" allowOverlap="1" wp14:anchorId="763A6323" wp14:editId="68AD3C9F">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5C77979A" w14:textId="77777777" w:rsidTr="00AF66AC">
      <w:trPr>
        <w:gridAfter w:val="1"/>
        <w:wAfter w:w="135" w:type="dxa"/>
      </w:trPr>
      <w:tc>
        <w:tcPr>
          <w:tcW w:w="3402" w:type="dxa"/>
          <w:tcBorders>
            <w:right w:val="single" w:sz="8" w:space="0" w:color="0F4761"/>
          </w:tcBorders>
        </w:tcPr>
        <w:p w14:paraId="1F8194E8"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493A4BB7" w14:textId="77777777" w:rsidR="00472235" w:rsidRPr="000C37C2" w:rsidRDefault="00472235" w:rsidP="00472235">
          <w:r w:rsidRPr="00AF66AC">
            <w:rPr>
              <w:color w:val="2136A4"/>
              <w:sz w:val="14"/>
            </w:rPr>
            <w:t>MINISTRY FOR DEVELOPMENT OF COMMUNITIES</w:t>
          </w:r>
        </w:p>
      </w:tc>
    </w:tr>
    <w:tr w:rsidR="00472235" w:rsidRPr="000C37C2" w14:paraId="63FD57C0" w14:textId="77777777" w:rsidTr="00AF66AC">
      <w:trPr>
        <w:gridAfter w:val="1"/>
        <w:wAfter w:w="135" w:type="dxa"/>
        <w:trHeight w:val="224"/>
      </w:trPr>
      <w:tc>
        <w:tcPr>
          <w:tcW w:w="3402" w:type="dxa"/>
          <w:tcBorders>
            <w:right w:val="single" w:sz="8" w:space="0" w:color="0F4761"/>
          </w:tcBorders>
        </w:tcPr>
        <w:p w14:paraId="72FFCCE7"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5A64B194"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3E7F2325" w14:textId="77777777" w:rsidTr="00AF66AC">
      <w:trPr>
        <w:gridAfter w:val="1"/>
        <w:wAfter w:w="135" w:type="dxa"/>
      </w:trPr>
      <w:tc>
        <w:tcPr>
          <w:tcW w:w="3402" w:type="dxa"/>
          <w:tcBorders>
            <w:right w:val="single" w:sz="8" w:space="0" w:color="0F4761"/>
          </w:tcBorders>
        </w:tcPr>
        <w:p w14:paraId="091C4A8D"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1D64C8FC"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6E3CC1DE" w14:textId="77777777" w:rsidTr="00AF66AC">
      <w:trPr>
        <w:gridAfter w:val="1"/>
        <w:wAfter w:w="135" w:type="dxa"/>
        <w:trHeight w:val="216"/>
      </w:trPr>
      <w:tc>
        <w:tcPr>
          <w:tcW w:w="3402" w:type="dxa"/>
          <w:tcBorders>
            <w:right w:val="single" w:sz="8" w:space="0" w:color="0F4761"/>
          </w:tcBorders>
        </w:tcPr>
        <w:p w14:paraId="2E7413BD"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36261692"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670AF811" w14:textId="77777777" w:rsidTr="00AF66AC">
      <w:trPr>
        <w:gridAfter w:val="1"/>
        <w:wAfter w:w="135" w:type="dxa"/>
      </w:trPr>
      <w:tc>
        <w:tcPr>
          <w:tcW w:w="3402" w:type="dxa"/>
          <w:tcBorders>
            <w:right w:val="single" w:sz="8" w:space="0" w:color="0F4761"/>
          </w:tcBorders>
        </w:tcPr>
        <w:p w14:paraId="2BE651E5"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3DE07590"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Boryspil-7 Str., Hora village, Boryspil district</w:t>
          </w:r>
        </w:p>
      </w:tc>
    </w:tr>
    <w:tr w:rsidR="00472235" w:rsidRPr="000C37C2" w14:paraId="5DD8A77D" w14:textId="77777777" w:rsidTr="00AF66AC">
      <w:trPr>
        <w:gridAfter w:val="1"/>
        <w:wAfter w:w="135" w:type="dxa"/>
        <w:trHeight w:val="207"/>
      </w:trPr>
      <w:tc>
        <w:tcPr>
          <w:tcW w:w="3402" w:type="dxa"/>
          <w:tcBorders>
            <w:right w:val="single" w:sz="8" w:space="0" w:color="0F4761"/>
          </w:tcBorders>
        </w:tcPr>
        <w:p w14:paraId="2ADB8D74"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43CE567C" w14:textId="77777777" w:rsidR="00472235" w:rsidRPr="000C37C2" w:rsidRDefault="00472235" w:rsidP="00472235">
          <w:r w:rsidRPr="00AF66AC">
            <w:rPr>
              <w:color w:val="2136A4"/>
              <w:sz w:val="14"/>
            </w:rPr>
            <w:t>Kyiv region, Ukraine, 08300</w:t>
          </w:r>
        </w:p>
      </w:tc>
    </w:tr>
    <w:tr w:rsidR="00472235" w:rsidRPr="000C37C2" w14:paraId="652719F9" w14:textId="77777777" w:rsidTr="00AF66AC">
      <w:tc>
        <w:tcPr>
          <w:tcW w:w="6378" w:type="dxa"/>
          <w:gridSpan w:val="3"/>
        </w:tcPr>
        <w:p w14:paraId="5B9E5B72"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2671E5E5" w14:textId="77777777" w:rsidTr="00AF66AC">
      <w:tc>
        <w:tcPr>
          <w:tcW w:w="6378" w:type="dxa"/>
          <w:gridSpan w:val="3"/>
        </w:tcPr>
        <w:p w14:paraId="281C6570"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fax: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646C3674"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7A8D4F4A" w14:textId="33FD3B12" w:rsidR="000F2F0F" w:rsidRPr="000C37C2" w:rsidRDefault="008762D6">
    <w:pPr>
      <w:pStyle w:val="aa"/>
    </w:pPr>
    <w:r>
      <w:rPr>
        <w:noProof/>
      </w:rPr>
      <mc:AlternateContent>
        <mc:Choice Requires="wps">
          <w:drawing>
            <wp:anchor distT="4294967295" distB="4294967295" distL="114300" distR="114300" simplePos="0" relativeHeight="251658240" behindDoc="0" locked="0" layoutInCell="1" allowOverlap="1" wp14:anchorId="38FA3971" wp14:editId="2C181C2A">
              <wp:simplePos x="0" y="0"/>
              <wp:positionH relativeFrom="page">
                <wp:align>center</wp:align>
              </wp:positionH>
              <wp:positionV relativeFrom="paragraph">
                <wp:posOffset>25399</wp:posOffset>
              </wp:positionV>
              <wp:extent cx="7315200" cy="0"/>
              <wp:effectExtent l="0" t="0" r="0" b="0"/>
              <wp:wrapNone/>
              <wp:docPr id="1277056363"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CECB87"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11700834">
    <w:abstractNumId w:val="22"/>
  </w:num>
  <w:num w:numId="2" w16cid:durableId="463546232">
    <w:abstractNumId w:val="24"/>
  </w:num>
  <w:num w:numId="3" w16cid:durableId="1656495091">
    <w:abstractNumId w:val="0"/>
  </w:num>
  <w:num w:numId="4" w16cid:durableId="1620649022">
    <w:abstractNumId w:val="25"/>
  </w:num>
  <w:num w:numId="5" w16cid:durableId="265234510">
    <w:abstractNumId w:val="7"/>
  </w:num>
  <w:num w:numId="6" w16cid:durableId="2074809052">
    <w:abstractNumId w:val="5"/>
  </w:num>
  <w:num w:numId="7" w16cid:durableId="1012805969">
    <w:abstractNumId w:val="6"/>
  </w:num>
  <w:num w:numId="8" w16cid:durableId="478107774">
    <w:abstractNumId w:val="21"/>
  </w:num>
  <w:num w:numId="9" w16cid:durableId="316149672">
    <w:abstractNumId w:val="1"/>
  </w:num>
  <w:num w:numId="10" w16cid:durableId="1179655114">
    <w:abstractNumId w:val="18"/>
  </w:num>
  <w:num w:numId="11" w16cid:durableId="1214806051">
    <w:abstractNumId w:val="16"/>
  </w:num>
  <w:num w:numId="12" w16cid:durableId="994410487">
    <w:abstractNumId w:val="14"/>
  </w:num>
  <w:num w:numId="13" w16cid:durableId="192616095">
    <w:abstractNumId w:val="15"/>
  </w:num>
  <w:num w:numId="14" w16cid:durableId="5912374">
    <w:abstractNumId w:val="3"/>
  </w:num>
  <w:num w:numId="15" w16cid:durableId="1663000623">
    <w:abstractNumId w:val="17"/>
  </w:num>
  <w:num w:numId="16" w16cid:durableId="1187255051">
    <w:abstractNumId w:val="2"/>
  </w:num>
  <w:num w:numId="17" w16cid:durableId="1342514394">
    <w:abstractNumId w:val="13"/>
  </w:num>
  <w:num w:numId="18" w16cid:durableId="2008901253">
    <w:abstractNumId w:val="4"/>
  </w:num>
  <w:num w:numId="19" w16cid:durableId="1159344975">
    <w:abstractNumId w:val="8"/>
  </w:num>
  <w:num w:numId="20" w16cid:durableId="771823880">
    <w:abstractNumId w:val="20"/>
  </w:num>
  <w:num w:numId="21" w16cid:durableId="2050297664">
    <w:abstractNumId w:val="10"/>
  </w:num>
  <w:num w:numId="22" w16cid:durableId="1292831791">
    <w:abstractNumId w:val="19"/>
  </w:num>
  <w:num w:numId="23" w16cid:durableId="281687698">
    <w:abstractNumId w:val="12"/>
  </w:num>
  <w:num w:numId="24" w16cid:durableId="1210144437">
    <w:abstractNumId w:val="23"/>
  </w:num>
  <w:num w:numId="25" w16cid:durableId="855659163">
    <w:abstractNumId w:val="23"/>
  </w:num>
  <w:num w:numId="26" w16cid:durableId="1362710783">
    <w:abstractNumId w:val="9"/>
  </w:num>
  <w:num w:numId="27" w16cid:durableId="1236991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2CB0"/>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6AB1"/>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B597A"/>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3E57"/>
    <w:rsid w:val="00784110"/>
    <w:rsid w:val="00785057"/>
    <w:rsid w:val="00785B1B"/>
    <w:rsid w:val="00786493"/>
    <w:rsid w:val="00791232"/>
    <w:rsid w:val="00791F9A"/>
    <w:rsid w:val="007920EF"/>
    <w:rsid w:val="007936AC"/>
    <w:rsid w:val="007950EE"/>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1E5"/>
    <w:rsid w:val="008557E1"/>
    <w:rsid w:val="0086048E"/>
    <w:rsid w:val="008614DB"/>
    <w:rsid w:val="00863102"/>
    <w:rsid w:val="008633D0"/>
    <w:rsid w:val="00864EC1"/>
    <w:rsid w:val="008701D8"/>
    <w:rsid w:val="00870572"/>
    <w:rsid w:val="00870ECF"/>
    <w:rsid w:val="0087220C"/>
    <w:rsid w:val="008762D6"/>
    <w:rsid w:val="00876405"/>
    <w:rsid w:val="00877D16"/>
    <w:rsid w:val="00880849"/>
    <w:rsid w:val="00880EFD"/>
    <w:rsid w:val="00884B2D"/>
    <w:rsid w:val="008954D3"/>
    <w:rsid w:val="008972E7"/>
    <w:rsid w:val="0089757B"/>
    <w:rsid w:val="0089783C"/>
    <w:rsid w:val="008A0A1D"/>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A46E4"/>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F91FD"/>
  <w15:chartTrackingRefBased/>
  <w15:docId w15:val="{9FCB3DD1-D951-4E3D-824F-661596E5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bubon\Downloads\s.volik@grozber.com" TargetMode="External"/><Relationship Id="rId13" Type="http://schemas.openxmlformats.org/officeDocument/2006/relationships/hyperlink" Target="mailto:office@lagen-trans.com" TargetMode="External"/><Relationship Id="rId18" Type="http://schemas.openxmlformats.org/officeDocument/2006/relationships/hyperlink" Target="https://servua.com/u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Users\a.bubon\Downloads\tehnokomplekt.com@gmail.com" TargetMode="External"/><Relationship Id="rId17" Type="http://schemas.openxmlformats.org/officeDocument/2006/relationships/hyperlink" Target="https://t-don.com/ua%2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4.shop@agrotech.com.u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bubon\Downloads\info@ua-usm.com.ua"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nfo@pack-trade.com" TargetMode="External"/><Relationship Id="rId23" Type="http://schemas.openxmlformats.org/officeDocument/2006/relationships/footer" Target="footer2.xml"/><Relationship Id="rId10" Type="http://schemas.openxmlformats.org/officeDocument/2006/relationships/hyperlink" Target="mailto:zabolotniy@cml.ua" TargetMode="External"/><Relationship Id="rId19" Type="http://schemas.openxmlformats.org/officeDocument/2006/relationships/hyperlink" Target="https://agrotechsvit.com.ua/" TargetMode="External"/><Relationship Id="rId4" Type="http://schemas.openxmlformats.org/officeDocument/2006/relationships/settings" Target="settings.xml"/><Relationship Id="rId9" Type="http://schemas.openxmlformats.org/officeDocument/2006/relationships/hyperlink" Target="mailto:vkrasnopol@gmail.com" TargetMode="External"/><Relationship Id="rId14" Type="http://schemas.openxmlformats.org/officeDocument/2006/relationships/hyperlink" Target="mailto:astertechllc@gmail.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5469</Words>
  <Characters>3118</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Седюк Оксана Вікторівна</cp:lastModifiedBy>
  <cp:revision>3</cp:revision>
  <cp:lastPrinted>2021-11-17T09:02:00Z</cp:lastPrinted>
  <dcterms:created xsi:type="dcterms:W3CDTF">2026-06-24T09:56:00Z</dcterms:created>
  <dcterms:modified xsi:type="dcterms:W3CDTF">2026-06-24T13:23:00Z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