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9854"/>
      </w:tblGrid>
      <w:tr w:rsidR="001021AF" w:rsidRPr="000C37C2" w14:paraId="4798E1A2" w14:textId="77777777" w:rsidTr="00C62708">
        <w:tc>
          <w:tcPr>
            <w:tcW w:w="9854" w:type="dxa"/>
          </w:tcPr>
          <w:p w14:paraId="59FDEEAB" w14:textId="77777777" w:rsidR="008E1C3D" w:rsidRPr="008E1C3D" w:rsidRDefault="008E1C3D" w:rsidP="008E1C3D">
            <w:pPr>
              <w:keepNext/>
              <w:widowControl w:val="0"/>
              <w:jc w:val="center"/>
              <w:rPr>
                <w:b/>
                <w:noProof/>
                <w:sz w:val="28"/>
                <w:szCs w:val="28"/>
              </w:rPr>
            </w:pPr>
            <w:r w:rsidRPr="008E1C3D">
              <w:rPr>
                <w:b/>
                <w:noProof/>
                <w:sz w:val="28"/>
                <w:szCs w:val="28"/>
              </w:rPr>
              <w:t>ДЕРЖАВНЕ ПІДПРИЄМСТВО «МІЖНАРОДНИЙ АЕРОПОРТ «БОРИСПІЛЬ»</w:t>
            </w:r>
          </w:p>
          <w:p w14:paraId="7DB9F25B" w14:textId="77777777" w:rsidR="008E1C3D" w:rsidRDefault="008E1C3D" w:rsidP="008E1C3D">
            <w:pPr>
              <w:keepNext/>
              <w:widowControl w:val="0"/>
              <w:jc w:val="center"/>
              <w:rPr>
                <w:sz w:val="28"/>
                <w:szCs w:val="28"/>
              </w:rPr>
            </w:pPr>
          </w:p>
          <w:p w14:paraId="61937DE6" w14:textId="77777777" w:rsidR="001021AF" w:rsidRDefault="007D7B6F" w:rsidP="007D7B6F">
            <w:pPr>
              <w:pStyle w:val="1"/>
              <w:keepNext w:val="0"/>
              <w:widowControl w:val="0"/>
              <w:rPr>
                <w:sz w:val="28"/>
                <w:szCs w:val="28"/>
              </w:rPr>
            </w:pPr>
            <w:r w:rsidRPr="000C37C2">
              <w:rPr>
                <w:sz w:val="28"/>
                <w:szCs w:val="28"/>
              </w:rPr>
              <w:t>Обґрунтування технічних та якісних характеристик предмета закупівлі та очікуваної вартості предмета закупівлі</w:t>
            </w:r>
          </w:p>
          <w:p w14:paraId="7251CFAC" w14:textId="77777777" w:rsidR="008E1C3D" w:rsidRPr="008E1C3D" w:rsidRDefault="008E1C3D" w:rsidP="008E1C3D"/>
        </w:tc>
      </w:tr>
    </w:tbl>
    <w:p w14:paraId="4F14F046" w14:textId="77777777" w:rsidR="007D7B6F" w:rsidRPr="000C37C2" w:rsidRDefault="003C4B6B" w:rsidP="0063471D">
      <w:pPr>
        <w:pStyle w:val="a4"/>
        <w:widowControl w:val="0"/>
        <w:jc w:val="both"/>
        <w:rPr>
          <w:sz w:val="24"/>
          <w:szCs w:val="24"/>
          <w:lang w:val="uk-UA"/>
        </w:rPr>
      </w:pPr>
      <w:r w:rsidRPr="000C37C2">
        <w:rPr>
          <w:sz w:val="24"/>
          <w:szCs w:val="24"/>
          <w:lang w:val="uk-UA"/>
        </w:rPr>
        <w:t xml:space="preserve">Підстава: </w:t>
      </w:r>
      <w:r w:rsidR="007D7B6F" w:rsidRPr="000C37C2">
        <w:rPr>
          <w:sz w:val="24"/>
          <w:szCs w:val="24"/>
          <w:lang w:val="uk-UA"/>
        </w:rPr>
        <w:t xml:space="preserve">пункт 4-1 постанови Кабінету Міністрів України від 11 жовтня 2016 р. № 710 «Про ефективне використання державних коштів» </w:t>
      </w:r>
    </w:p>
    <w:p w14:paraId="715280E6" w14:textId="77777777" w:rsidR="009F35DC" w:rsidRPr="000C37C2" w:rsidRDefault="009F35DC" w:rsidP="00440A74">
      <w:pPr>
        <w:widowControl w:val="0"/>
        <w:shd w:val="clear" w:color="auto" w:fill="FFFFFF"/>
        <w:ind w:firstLine="708"/>
        <w:contextualSpacing/>
        <w:jc w:val="both"/>
      </w:pPr>
    </w:p>
    <w:tbl>
      <w:tblPr>
        <w:tblW w:w="4895" w:type="pct"/>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971"/>
        <w:gridCol w:w="3043"/>
        <w:gridCol w:w="1887"/>
        <w:gridCol w:w="2195"/>
        <w:gridCol w:w="1865"/>
      </w:tblGrid>
      <w:tr w:rsidR="00A76484" w:rsidRPr="000C37C2" w14:paraId="3660583A" w14:textId="77777777" w:rsidTr="00C62708">
        <w:tc>
          <w:tcPr>
            <w:tcW w:w="487" w:type="pct"/>
            <w:shd w:val="clear" w:color="auto" w:fill="DEEAF6"/>
          </w:tcPr>
          <w:p w14:paraId="0527DEBC" w14:textId="77777777" w:rsidR="00A76484" w:rsidRPr="000C37C2" w:rsidRDefault="00A76484" w:rsidP="002D4D30">
            <w:pPr>
              <w:widowControl w:val="0"/>
              <w:contextualSpacing/>
              <w:jc w:val="center"/>
              <w:rPr>
                <w:b/>
              </w:rPr>
            </w:pPr>
            <w:r w:rsidRPr="000C37C2">
              <w:rPr>
                <w:b/>
              </w:rPr>
              <w:t>Пункт Кошторису</w:t>
            </w:r>
          </w:p>
        </w:tc>
        <w:tc>
          <w:tcPr>
            <w:tcW w:w="1527" w:type="pct"/>
            <w:shd w:val="clear" w:color="auto" w:fill="DEEAF6"/>
          </w:tcPr>
          <w:p w14:paraId="65988A6B" w14:textId="77777777" w:rsidR="00A76484" w:rsidRPr="000C37C2" w:rsidRDefault="00A76484" w:rsidP="002D4D30">
            <w:pPr>
              <w:widowControl w:val="0"/>
              <w:contextualSpacing/>
              <w:jc w:val="center"/>
              <w:rPr>
                <w:b/>
              </w:rPr>
            </w:pPr>
            <w:r w:rsidRPr="000C37C2">
              <w:rPr>
                <w:b/>
              </w:rPr>
              <w:t>Назва предмета закупівлі із зазначенням коду за Єдиним закупівельним словником</w:t>
            </w:r>
          </w:p>
        </w:tc>
        <w:tc>
          <w:tcPr>
            <w:tcW w:w="947" w:type="pct"/>
            <w:shd w:val="clear" w:color="auto" w:fill="DEEAF6"/>
          </w:tcPr>
          <w:p w14:paraId="28030696" w14:textId="77777777" w:rsidR="00A76484" w:rsidRPr="000C37C2" w:rsidRDefault="00A76484" w:rsidP="00DB2D70">
            <w:pPr>
              <w:widowControl w:val="0"/>
              <w:contextualSpacing/>
              <w:jc w:val="center"/>
              <w:rPr>
                <w:b/>
              </w:rPr>
            </w:pPr>
            <w:r w:rsidRPr="000C37C2">
              <w:rPr>
                <w:b/>
              </w:rPr>
              <w:t>Очікувана варт</w:t>
            </w:r>
            <w:r w:rsidR="00DB2D70" w:rsidRPr="000C37C2">
              <w:rPr>
                <w:b/>
              </w:rPr>
              <w:t>ість предмета закупівлі згідно р</w:t>
            </w:r>
            <w:r w:rsidRPr="000C37C2">
              <w:rPr>
                <w:b/>
              </w:rPr>
              <w:t>ічного плану закупівель</w:t>
            </w:r>
          </w:p>
        </w:tc>
        <w:tc>
          <w:tcPr>
            <w:tcW w:w="1102" w:type="pct"/>
            <w:shd w:val="clear" w:color="auto" w:fill="DEEAF6"/>
          </w:tcPr>
          <w:p w14:paraId="1720688F" w14:textId="77777777" w:rsidR="00A76484" w:rsidRPr="000C37C2" w:rsidRDefault="00A76484" w:rsidP="002D4D30">
            <w:pPr>
              <w:widowControl w:val="0"/>
              <w:contextualSpacing/>
              <w:jc w:val="center"/>
              <w:rPr>
                <w:b/>
              </w:rPr>
            </w:pPr>
            <w:r w:rsidRPr="000C37C2">
              <w:rPr>
                <w:b/>
              </w:rPr>
              <w:t>Очікувана вартість предмета закупівлі згідно ОГОЛОШЕННЯ про проведення відкритих торгів</w:t>
            </w:r>
          </w:p>
        </w:tc>
        <w:tc>
          <w:tcPr>
            <w:tcW w:w="936" w:type="pct"/>
            <w:shd w:val="clear" w:color="auto" w:fill="DEEAF6"/>
          </w:tcPr>
          <w:p w14:paraId="5157F50A" w14:textId="77777777" w:rsidR="00A76484" w:rsidRPr="000C37C2" w:rsidRDefault="00A355EA" w:rsidP="002D4D30">
            <w:pPr>
              <w:widowControl w:val="0"/>
              <w:contextualSpacing/>
              <w:jc w:val="center"/>
              <w:rPr>
                <w:b/>
              </w:rPr>
            </w:pPr>
            <w:r w:rsidRPr="000C37C2">
              <w:rPr>
                <w:b/>
              </w:rPr>
              <w:t>Ідентифікатор процедури закупівлі</w:t>
            </w:r>
          </w:p>
        </w:tc>
      </w:tr>
      <w:tr w:rsidR="00A76484" w:rsidRPr="000C37C2" w14:paraId="2D27D497" w14:textId="77777777" w:rsidTr="00212515">
        <w:tc>
          <w:tcPr>
            <w:tcW w:w="487" w:type="pct"/>
          </w:tcPr>
          <w:p w14:paraId="29256983" w14:textId="70DFA6CB" w:rsidR="00A76484" w:rsidRPr="00C6128A" w:rsidRDefault="004072F7" w:rsidP="005469FD">
            <w:pPr>
              <w:widowControl w:val="0"/>
              <w:ind w:right="-11"/>
              <w:jc w:val="center"/>
              <w:rPr>
                <w:lang w:eastAsia="uk-UA"/>
              </w:rPr>
            </w:pPr>
            <w:r w:rsidRPr="00C6128A">
              <w:t>п.</w:t>
            </w:r>
            <w:r w:rsidR="00A76484" w:rsidRPr="00C6128A">
              <w:t xml:space="preserve"> </w:t>
            </w:r>
            <w:r w:rsidR="002D2A0C" w:rsidRPr="00C6128A">
              <w:t xml:space="preserve">9.25.5 </w:t>
            </w:r>
            <w:r w:rsidR="00BD6E95" w:rsidRPr="00C6128A">
              <w:rPr>
                <w:lang w:eastAsia="uk-UA"/>
              </w:rPr>
              <w:t>(202</w:t>
            </w:r>
            <w:r w:rsidR="008D78F9" w:rsidRPr="00C6128A">
              <w:rPr>
                <w:lang w:eastAsia="uk-UA"/>
              </w:rPr>
              <w:t>6</w:t>
            </w:r>
            <w:r w:rsidR="00A76484" w:rsidRPr="00C6128A">
              <w:rPr>
                <w:lang w:eastAsia="uk-UA"/>
              </w:rPr>
              <w:t>)</w:t>
            </w:r>
          </w:p>
        </w:tc>
        <w:tc>
          <w:tcPr>
            <w:tcW w:w="1527" w:type="pct"/>
          </w:tcPr>
          <w:p w14:paraId="1B4D8229" w14:textId="3F5C79AC" w:rsidR="00A76484" w:rsidRPr="00C6128A" w:rsidRDefault="002D2A0C" w:rsidP="00A12478">
            <w:pPr>
              <w:widowControl w:val="0"/>
              <w:rPr>
                <w:bCs/>
              </w:rPr>
            </w:pPr>
            <w:r w:rsidRPr="00C6128A">
              <w:rPr>
                <w:b/>
              </w:rPr>
              <w:t xml:space="preserve">Компресор кондиціонера з муфтою, скло кабіни заднє, код ДК 021:2015 - 34330000-9 - Запасні частини до вантажних транспортних засобів, фургонів та легкових автомобілів </w:t>
            </w:r>
          </w:p>
        </w:tc>
        <w:tc>
          <w:tcPr>
            <w:tcW w:w="947" w:type="pct"/>
          </w:tcPr>
          <w:p w14:paraId="078721E2" w14:textId="4EBC0828" w:rsidR="00A76484" w:rsidRPr="00C6128A" w:rsidRDefault="002D2A0C" w:rsidP="002D4D30">
            <w:pPr>
              <w:widowControl w:val="0"/>
              <w:jc w:val="center"/>
            </w:pPr>
            <w:r w:rsidRPr="00C6128A">
              <w:t>81 261,00</w:t>
            </w:r>
            <w:r w:rsidR="00A76484" w:rsidRPr="00C6128A">
              <w:t xml:space="preserve"> </w:t>
            </w:r>
          </w:p>
          <w:p w14:paraId="662B9D69" w14:textId="77777777" w:rsidR="00A76484" w:rsidRPr="00C6128A" w:rsidRDefault="00A76484" w:rsidP="002D4D30">
            <w:pPr>
              <w:widowControl w:val="0"/>
              <w:jc w:val="center"/>
            </w:pPr>
            <w:r w:rsidRPr="00C6128A">
              <w:t>грн. з ПДВ</w:t>
            </w:r>
          </w:p>
        </w:tc>
        <w:tc>
          <w:tcPr>
            <w:tcW w:w="1102" w:type="pct"/>
          </w:tcPr>
          <w:p w14:paraId="3242BBD5" w14:textId="5BFB4630" w:rsidR="00A76484" w:rsidRPr="00C6128A" w:rsidRDefault="00C6128A" w:rsidP="002D4D30">
            <w:pPr>
              <w:widowControl w:val="0"/>
              <w:jc w:val="center"/>
            </w:pPr>
            <w:r w:rsidRPr="00C6128A">
              <w:t>67 717,50</w:t>
            </w:r>
          </w:p>
          <w:p w14:paraId="452CA96E" w14:textId="77777777" w:rsidR="00A76484" w:rsidRPr="00C6128A" w:rsidRDefault="00A76484" w:rsidP="002D4D30">
            <w:pPr>
              <w:widowControl w:val="0"/>
              <w:jc w:val="center"/>
            </w:pPr>
            <w:r w:rsidRPr="00C6128A">
              <w:t xml:space="preserve">грн. без ПДВ </w:t>
            </w:r>
          </w:p>
        </w:tc>
        <w:tc>
          <w:tcPr>
            <w:tcW w:w="936" w:type="pct"/>
          </w:tcPr>
          <w:p w14:paraId="5D6CACA3" w14:textId="49A0B4D5" w:rsidR="00A76484" w:rsidRPr="000C37C2" w:rsidRDefault="00F334C5" w:rsidP="002D4D30">
            <w:pPr>
              <w:widowControl w:val="0"/>
              <w:jc w:val="center"/>
              <w:rPr>
                <w:color w:val="0000FF"/>
              </w:rPr>
            </w:pPr>
            <w:r w:rsidRPr="00F334C5">
              <w:rPr>
                <w:b/>
              </w:rPr>
              <w:t>UA-2026-07-13-011178-a</w:t>
            </w:r>
          </w:p>
        </w:tc>
      </w:tr>
    </w:tbl>
    <w:p w14:paraId="6C13637E" w14:textId="77777777" w:rsidR="00A12478" w:rsidRPr="000C37C2" w:rsidRDefault="00A12478" w:rsidP="0063471D">
      <w:pPr>
        <w:pStyle w:val="a4"/>
        <w:widowControl w:val="0"/>
        <w:jc w:val="both"/>
        <w:rPr>
          <w:sz w:val="24"/>
          <w:szCs w:val="24"/>
          <w:lang w:val="uk-UA"/>
        </w:rPr>
      </w:pPr>
    </w:p>
    <w:p w14:paraId="3EDCD348" w14:textId="77777777" w:rsidR="00A355EA" w:rsidRPr="000C37C2" w:rsidRDefault="00A355EA" w:rsidP="00C62708">
      <w:pPr>
        <w:widowControl w:val="0"/>
        <w:shd w:val="clear" w:color="auto" w:fill="DEEAF6"/>
        <w:jc w:val="center"/>
      </w:pPr>
      <w:r w:rsidRPr="000C37C2">
        <w:rPr>
          <w:b/>
        </w:rPr>
        <w:t>Обґрунтування на виконання вимог Постанови КМУ від 11.10.2016 № 710:</w:t>
      </w:r>
    </w:p>
    <w:p w14:paraId="38A24A66" w14:textId="77777777" w:rsidR="006F428D" w:rsidRPr="000C37C2" w:rsidRDefault="006F428D" w:rsidP="00A12478">
      <w:pPr>
        <w:rPr>
          <w:b/>
        </w:rPr>
      </w:pPr>
    </w:p>
    <w:tbl>
      <w:tblPr>
        <w:tblW w:w="10206" w:type="dxa"/>
        <w:tblInd w:w="60" w:type="dxa"/>
        <w:tblLayout w:type="fixed"/>
        <w:tblCellMar>
          <w:top w:w="30" w:type="dxa"/>
          <w:left w:w="60" w:type="dxa"/>
          <w:bottom w:w="30" w:type="dxa"/>
          <w:right w:w="30" w:type="dxa"/>
        </w:tblCellMar>
        <w:tblLook w:val="0000" w:firstRow="0" w:lastRow="0" w:firstColumn="0" w:lastColumn="0" w:noHBand="0" w:noVBand="0"/>
      </w:tblPr>
      <w:tblGrid>
        <w:gridCol w:w="426"/>
        <w:gridCol w:w="2693"/>
        <w:gridCol w:w="7087"/>
      </w:tblGrid>
      <w:tr w:rsidR="003C234E" w:rsidRPr="00F80B7A" w14:paraId="3B5966EE" w14:textId="77777777" w:rsidTr="005E3419">
        <w:tc>
          <w:tcPr>
            <w:tcW w:w="426" w:type="dxa"/>
            <w:tcBorders>
              <w:top w:val="thickThinLargeGap" w:sz="6" w:space="0" w:color="000000"/>
              <w:left w:val="thickThinLargeGap" w:sz="6" w:space="0" w:color="000000"/>
              <w:bottom w:val="thickThinLargeGap" w:sz="6" w:space="0" w:color="000000"/>
              <w:right w:val="thickThinLargeGap" w:sz="6" w:space="0" w:color="000000"/>
            </w:tcBorders>
          </w:tcPr>
          <w:p w14:paraId="450CEB58" w14:textId="77777777" w:rsidR="003C234E" w:rsidRPr="00F80B7A" w:rsidRDefault="003C234E" w:rsidP="003C234E">
            <w:r w:rsidRPr="00F80B7A">
              <w:t>1</w:t>
            </w:r>
          </w:p>
        </w:tc>
        <w:tc>
          <w:tcPr>
            <w:tcW w:w="2693" w:type="dxa"/>
            <w:tcBorders>
              <w:top w:val="thickThinLargeGap" w:sz="6" w:space="0" w:color="000000"/>
              <w:left w:val="thickThinLargeGap" w:sz="6" w:space="0" w:color="000000"/>
              <w:bottom w:val="thickThinLargeGap" w:sz="6" w:space="0" w:color="000000"/>
              <w:right w:val="thickThinLargeGap" w:sz="6" w:space="0" w:color="000000"/>
            </w:tcBorders>
          </w:tcPr>
          <w:p w14:paraId="1BAD62F7" w14:textId="77777777" w:rsidR="003C234E" w:rsidRPr="00F80B7A" w:rsidRDefault="003C234E" w:rsidP="003C234E">
            <w:r w:rsidRPr="00F80B7A">
              <w:t>Обґрунтування очікуваної вартості предмета закупівлі</w:t>
            </w:r>
          </w:p>
        </w:tc>
        <w:tc>
          <w:tcPr>
            <w:tcW w:w="7087" w:type="dxa"/>
            <w:tcBorders>
              <w:top w:val="thickThinLargeGap" w:sz="6" w:space="0" w:color="000000"/>
              <w:left w:val="thickThinLargeGap" w:sz="6" w:space="0" w:color="000000"/>
              <w:bottom w:val="thickThinLargeGap" w:sz="6" w:space="0" w:color="000000"/>
              <w:right w:val="thickThinLargeGap" w:sz="6" w:space="0" w:color="000000"/>
            </w:tcBorders>
          </w:tcPr>
          <w:p w14:paraId="74467108" w14:textId="77777777" w:rsidR="003C234E" w:rsidRPr="00F80B7A" w:rsidRDefault="003C234E" w:rsidP="00D31EDA">
            <w:pPr>
              <w:widowControl w:val="0"/>
              <w:ind w:right="160"/>
              <w:jc w:val="both"/>
            </w:pPr>
            <w:r w:rsidRPr="00F80B7A">
              <w:rPr>
                <w:b/>
                <w:i/>
              </w:rPr>
              <w:t>Обґрунтування очікуваної вартості предмета закупівлі:</w:t>
            </w:r>
            <w:r w:rsidRPr="00F80B7A">
              <w:t xml:space="preserve"> Визначення очікуваної вартості предмета закупівлі обумовлено статистичним аналізом загальнодоступної інформації про ціну предмета закупівлі на підставі затвердженої центральним органом виконавчої влади, що забезпечує формування та реалізує державну політику у сфері публічних закупівель, примірної методики визначення очікуваної вартості предмета закупівлі, затвердженої наказом Міністерства розвитку економіки, торгівлі та сільського господарства України від 18.02.2020 № 275.</w:t>
            </w:r>
          </w:p>
          <w:p w14:paraId="4D6B2968" w14:textId="02F7C94A" w:rsidR="003C234E" w:rsidRPr="00F80B7A" w:rsidRDefault="003C234E" w:rsidP="003C234E">
            <w:pPr>
              <w:widowControl w:val="0"/>
              <w:ind w:right="160"/>
              <w:jc w:val="both"/>
            </w:pPr>
            <w:r w:rsidRPr="00F80B7A">
              <w:t>Розрахунок очікуваної вартості предмета закупівлі здійснено відповідно до Положення «Про порядок визначення очікуваної вартості предмета закупівлі» від 17.05.2022 № 50-06-1.</w:t>
            </w:r>
          </w:p>
          <w:p w14:paraId="65BA68F5" w14:textId="23204B08" w:rsidR="003C234E" w:rsidRPr="00F80B7A" w:rsidRDefault="003C234E" w:rsidP="003C234E">
            <w:pPr>
              <w:rPr>
                <w:i/>
              </w:rPr>
            </w:pPr>
            <w:r w:rsidRPr="00F80B7A">
              <w:rPr>
                <w:b/>
                <w:i/>
              </w:rPr>
              <w:t>Обґрунтування обсягів закупівлі:</w:t>
            </w:r>
            <w:r w:rsidRPr="00F80B7A">
              <w:rPr>
                <w:b/>
              </w:rPr>
              <w:t xml:space="preserve"> </w:t>
            </w:r>
            <w:r w:rsidRPr="00F80B7A">
              <w:t>Обсяги визначено відповідно до очікуваної потреби.</w:t>
            </w:r>
          </w:p>
        </w:tc>
      </w:tr>
      <w:tr w:rsidR="003C234E" w:rsidRPr="00F80B7A" w14:paraId="2C25C849" w14:textId="77777777" w:rsidTr="005E3419">
        <w:tc>
          <w:tcPr>
            <w:tcW w:w="426" w:type="dxa"/>
            <w:tcBorders>
              <w:top w:val="thickThinLargeGap" w:sz="6" w:space="0" w:color="000000"/>
              <w:left w:val="thickThinLargeGap" w:sz="6" w:space="0" w:color="000000"/>
              <w:bottom w:val="thickThinLargeGap" w:sz="6" w:space="0" w:color="000000"/>
              <w:right w:val="thickThinLargeGap" w:sz="6" w:space="0" w:color="000000"/>
            </w:tcBorders>
          </w:tcPr>
          <w:p w14:paraId="6FCE8FD3" w14:textId="77777777" w:rsidR="003C234E" w:rsidRPr="00F80B7A" w:rsidRDefault="003C234E" w:rsidP="003C234E">
            <w:r w:rsidRPr="00F80B7A">
              <w:t>2</w:t>
            </w:r>
          </w:p>
        </w:tc>
        <w:tc>
          <w:tcPr>
            <w:tcW w:w="2693" w:type="dxa"/>
            <w:tcBorders>
              <w:top w:val="thickThinLargeGap" w:sz="6" w:space="0" w:color="000000"/>
              <w:left w:val="thickThinLargeGap" w:sz="6" w:space="0" w:color="000000"/>
              <w:bottom w:val="thickThinLargeGap" w:sz="6" w:space="0" w:color="000000"/>
              <w:right w:val="thickThinLargeGap" w:sz="6" w:space="0" w:color="000000"/>
            </w:tcBorders>
          </w:tcPr>
          <w:p w14:paraId="627089E9" w14:textId="77777777" w:rsidR="003C234E" w:rsidRPr="00F80B7A" w:rsidRDefault="003C234E" w:rsidP="003C234E">
            <w:r w:rsidRPr="00F80B7A">
              <w:t>Обґрунтування технічних та якісних характеристик предмета закупівлі</w:t>
            </w:r>
          </w:p>
        </w:tc>
        <w:tc>
          <w:tcPr>
            <w:tcW w:w="7087" w:type="dxa"/>
            <w:tcBorders>
              <w:top w:val="thickThinLargeGap" w:sz="6" w:space="0" w:color="000000"/>
              <w:left w:val="thickThinLargeGap" w:sz="6" w:space="0" w:color="000000"/>
              <w:bottom w:val="thickThinLargeGap" w:sz="6" w:space="0" w:color="000000"/>
              <w:right w:val="thickThinLargeGap" w:sz="6" w:space="0" w:color="000000"/>
            </w:tcBorders>
          </w:tcPr>
          <w:p w14:paraId="28EB39FD" w14:textId="77777777" w:rsidR="003C234E" w:rsidRPr="00F80B7A" w:rsidRDefault="003C234E" w:rsidP="00D31EDA">
            <w:pPr>
              <w:widowControl w:val="0"/>
              <w:ind w:right="160"/>
              <w:jc w:val="both"/>
            </w:pPr>
            <w:r w:rsidRPr="00F80B7A">
              <w:rPr>
                <w:b/>
                <w:i/>
              </w:rPr>
              <w:t>Визначення потреби в закупівлі:</w:t>
            </w:r>
            <w:r w:rsidRPr="00F80B7A">
              <w:t xml:space="preserve"> зумовлена необхідністю </w:t>
            </w:r>
            <w:r w:rsidRPr="00F80B7A">
              <w:rPr>
                <w:rFonts w:eastAsiaTheme="minorHAnsi"/>
                <w:lang w:eastAsia="en-US"/>
              </w:rPr>
              <w:t>забезпечення проведення ремонту техніки КСТ.</w:t>
            </w:r>
          </w:p>
          <w:p w14:paraId="631C6EB5" w14:textId="77777777" w:rsidR="003C234E" w:rsidRPr="00F80B7A" w:rsidRDefault="003C234E" w:rsidP="00D31EDA">
            <w:pPr>
              <w:widowControl w:val="0"/>
              <w:ind w:right="160"/>
              <w:jc w:val="both"/>
            </w:pPr>
            <w:r w:rsidRPr="00F80B7A">
              <w:rPr>
                <w:b/>
                <w:i/>
              </w:rPr>
              <w:t>Обґрунтування технічних та якісних характеристик предмета закупівлі:</w:t>
            </w:r>
            <w:r w:rsidRPr="00F80B7A">
              <w:t xml:space="preserve"> Якісні та технічні характеристики предмета закупівлі визначені з урахуванням реальних потреб підприємства та оптимального співвідношення ціни та якості.</w:t>
            </w:r>
          </w:p>
          <w:p w14:paraId="12679E04" w14:textId="54D000C0" w:rsidR="003C234E" w:rsidRPr="00F80B7A" w:rsidRDefault="003C234E" w:rsidP="003C234E">
            <w:pPr>
              <w:rPr>
                <w:i/>
              </w:rPr>
            </w:pPr>
            <w:r w:rsidRPr="00F80B7A">
              <w:lastRenderedPageBreak/>
              <w:t>Замовник здійснює закупівлю даного товару, оскільки він за своїми якісними та технічними характеристиками найбільше відповідатиме вимогам та потребам замовника.</w:t>
            </w:r>
          </w:p>
        </w:tc>
      </w:tr>
      <w:tr w:rsidR="006F428D" w:rsidRPr="00F80B7A" w14:paraId="5BE8E92A" w14:textId="77777777" w:rsidTr="005E3419">
        <w:tc>
          <w:tcPr>
            <w:tcW w:w="426" w:type="dxa"/>
            <w:tcBorders>
              <w:top w:val="thickThinLargeGap" w:sz="6" w:space="0" w:color="000000"/>
              <w:left w:val="thickThinLargeGap" w:sz="6" w:space="0" w:color="000000"/>
              <w:bottom w:val="thickThinLargeGap" w:sz="6" w:space="0" w:color="000000"/>
              <w:right w:val="thickThinLargeGap" w:sz="6" w:space="0" w:color="000000"/>
            </w:tcBorders>
          </w:tcPr>
          <w:p w14:paraId="40816146" w14:textId="77777777" w:rsidR="006F428D" w:rsidRPr="00F80B7A" w:rsidRDefault="006F428D" w:rsidP="00C62708">
            <w:pPr>
              <w:rPr>
                <w:bCs/>
              </w:rPr>
            </w:pPr>
            <w:r w:rsidRPr="00F80B7A">
              <w:rPr>
                <w:bCs/>
              </w:rPr>
              <w:lastRenderedPageBreak/>
              <w:t>3</w:t>
            </w:r>
          </w:p>
        </w:tc>
        <w:tc>
          <w:tcPr>
            <w:tcW w:w="2693" w:type="dxa"/>
            <w:tcBorders>
              <w:top w:val="thickThinLargeGap" w:sz="6" w:space="0" w:color="000000"/>
              <w:left w:val="thickThinLargeGap" w:sz="6" w:space="0" w:color="000000"/>
              <w:bottom w:val="thickThinLargeGap" w:sz="6" w:space="0" w:color="000000"/>
              <w:right w:val="thickThinLargeGap" w:sz="6" w:space="0" w:color="000000"/>
            </w:tcBorders>
          </w:tcPr>
          <w:p w14:paraId="3E7DA295" w14:textId="77777777" w:rsidR="006F428D" w:rsidRPr="00F80B7A" w:rsidRDefault="006F428D" w:rsidP="00C62708">
            <w:r w:rsidRPr="00F80B7A">
              <w:t>Інша інформація</w:t>
            </w:r>
          </w:p>
        </w:tc>
        <w:tc>
          <w:tcPr>
            <w:tcW w:w="7087" w:type="dxa"/>
            <w:tcBorders>
              <w:top w:val="thickThinLargeGap" w:sz="6" w:space="0" w:color="000000"/>
              <w:left w:val="thickThinLargeGap" w:sz="6" w:space="0" w:color="000000"/>
              <w:bottom w:val="thickThinLargeGap" w:sz="6" w:space="0" w:color="000000"/>
              <w:right w:val="thickThinLargeGap" w:sz="6" w:space="0" w:color="000000"/>
            </w:tcBorders>
          </w:tcPr>
          <w:p w14:paraId="74D2F409" w14:textId="30BB4903" w:rsidR="006F428D" w:rsidRPr="00F80B7A" w:rsidRDefault="003C234E" w:rsidP="00D31EDA">
            <w:pPr>
              <w:widowControl w:val="0"/>
              <w:ind w:right="117"/>
              <w:jc w:val="both"/>
              <w:rPr>
                <w:i/>
              </w:rPr>
            </w:pPr>
            <w:r w:rsidRPr="00F80B7A">
              <w:t xml:space="preserve">Розрахунок очікуваної вартості товару проводився методом порівняння ринкових цін </w:t>
            </w:r>
            <w:r w:rsidRPr="00F80B7A">
              <w:rPr>
                <w:lang w:val="ru-RU"/>
              </w:rPr>
              <w:t>на підставі отриманих цінових пропозицій</w:t>
            </w:r>
            <w:r w:rsidRPr="00F80B7A">
              <w:t>.</w:t>
            </w:r>
          </w:p>
        </w:tc>
      </w:tr>
    </w:tbl>
    <w:p w14:paraId="40A2CD82" w14:textId="77777777" w:rsidR="006926A0" w:rsidRPr="00F80B7A" w:rsidRDefault="006926A0" w:rsidP="006926A0">
      <w:pPr>
        <w:ind w:firstLine="567"/>
        <w:jc w:val="both"/>
      </w:pPr>
      <w:r w:rsidRPr="00F80B7A">
        <w:t>Враховуючи зазначене, замовник прийняв рішення стосовно застосування таких технічних та якісних характеристик предмета закупівлі:</w:t>
      </w:r>
    </w:p>
    <w:tbl>
      <w:tblPr>
        <w:tblW w:w="1041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7"/>
        <w:gridCol w:w="1295"/>
        <w:gridCol w:w="1560"/>
        <w:gridCol w:w="1133"/>
        <w:gridCol w:w="709"/>
        <w:gridCol w:w="2691"/>
        <w:gridCol w:w="2270"/>
      </w:tblGrid>
      <w:tr w:rsidR="00121FF0" w:rsidRPr="00F80B7A" w14:paraId="3C363519" w14:textId="77777777" w:rsidTr="00390FCB">
        <w:trPr>
          <w:trHeight w:val="1890"/>
        </w:trPr>
        <w:tc>
          <w:tcPr>
            <w:tcW w:w="757" w:type="dxa"/>
            <w:tcBorders>
              <w:top w:val="single" w:sz="4" w:space="0" w:color="auto"/>
              <w:left w:val="single" w:sz="4" w:space="0" w:color="auto"/>
              <w:right w:val="single" w:sz="4" w:space="0" w:color="auto"/>
            </w:tcBorders>
            <w:shd w:val="clear" w:color="auto" w:fill="F2F2F2"/>
          </w:tcPr>
          <w:p w14:paraId="44CBA337" w14:textId="77777777" w:rsidR="00121FF0" w:rsidRPr="00A778C6" w:rsidRDefault="00121FF0" w:rsidP="00390FCB">
            <w:pPr>
              <w:widowControl w:val="0"/>
              <w:rPr>
                <w:sz w:val="22"/>
                <w:szCs w:val="22"/>
              </w:rPr>
            </w:pPr>
            <w:r w:rsidRPr="00A778C6">
              <w:rPr>
                <w:sz w:val="22"/>
                <w:szCs w:val="22"/>
              </w:rPr>
              <w:t>№ п/п</w:t>
            </w:r>
          </w:p>
        </w:tc>
        <w:tc>
          <w:tcPr>
            <w:tcW w:w="1295" w:type="dxa"/>
            <w:tcBorders>
              <w:top w:val="single" w:sz="4" w:space="0" w:color="auto"/>
              <w:left w:val="single" w:sz="4" w:space="0" w:color="auto"/>
              <w:right w:val="single" w:sz="4" w:space="0" w:color="auto"/>
            </w:tcBorders>
            <w:shd w:val="clear" w:color="auto" w:fill="F2F2F2"/>
          </w:tcPr>
          <w:p w14:paraId="5341581C" w14:textId="77777777" w:rsidR="00121FF0" w:rsidRPr="00A778C6" w:rsidRDefault="00121FF0" w:rsidP="00390FCB">
            <w:pPr>
              <w:widowControl w:val="0"/>
              <w:jc w:val="center"/>
              <w:rPr>
                <w:sz w:val="22"/>
                <w:szCs w:val="22"/>
              </w:rPr>
            </w:pPr>
            <w:r w:rsidRPr="00A778C6">
              <w:rPr>
                <w:sz w:val="22"/>
                <w:szCs w:val="22"/>
              </w:rPr>
              <w:t>Найменування товару</w:t>
            </w:r>
          </w:p>
        </w:tc>
        <w:tc>
          <w:tcPr>
            <w:tcW w:w="1560" w:type="dxa"/>
            <w:tcBorders>
              <w:top w:val="single" w:sz="4" w:space="0" w:color="auto"/>
              <w:left w:val="single" w:sz="4" w:space="0" w:color="auto"/>
              <w:right w:val="single" w:sz="4" w:space="0" w:color="auto"/>
            </w:tcBorders>
            <w:shd w:val="clear" w:color="auto" w:fill="F2F2F2"/>
          </w:tcPr>
          <w:p w14:paraId="0CDE0FEE" w14:textId="77777777" w:rsidR="00121FF0" w:rsidRPr="00A778C6" w:rsidRDefault="00121FF0" w:rsidP="00390FCB">
            <w:pPr>
              <w:widowControl w:val="0"/>
              <w:jc w:val="center"/>
              <w:rPr>
                <w:bCs/>
                <w:snapToGrid w:val="0"/>
                <w:sz w:val="22"/>
                <w:szCs w:val="22"/>
              </w:rPr>
            </w:pPr>
            <w:r w:rsidRPr="00A778C6">
              <w:rPr>
                <w:bCs/>
                <w:snapToGrid w:val="0"/>
                <w:sz w:val="22"/>
                <w:szCs w:val="22"/>
              </w:rPr>
              <w:t>Марка або модель, або артикул, або каталожний номер, або інші параметри для ідентифікації Товару</w:t>
            </w:r>
          </w:p>
        </w:tc>
        <w:tc>
          <w:tcPr>
            <w:tcW w:w="1133" w:type="dxa"/>
            <w:tcBorders>
              <w:top w:val="single" w:sz="4" w:space="0" w:color="auto"/>
              <w:left w:val="single" w:sz="4" w:space="0" w:color="auto"/>
              <w:right w:val="single" w:sz="4" w:space="0" w:color="auto"/>
            </w:tcBorders>
            <w:shd w:val="clear" w:color="auto" w:fill="F2F2F2"/>
          </w:tcPr>
          <w:p w14:paraId="3E15C433" w14:textId="77777777" w:rsidR="00121FF0" w:rsidRPr="00A778C6" w:rsidRDefault="00121FF0" w:rsidP="00390FCB">
            <w:pPr>
              <w:widowControl w:val="0"/>
              <w:jc w:val="center"/>
              <w:rPr>
                <w:sz w:val="22"/>
                <w:szCs w:val="22"/>
              </w:rPr>
            </w:pPr>
            <w:r w:rsidRPr="00A778C6">
              <w:rPr>
                <w:sz w:val="22"/>
                <w:szCs w:val="22"/>
              </w:rPr>
              <w:t>Одиниця</w:t>
            </w:r>
          </w:p>
          <w:p w14:paraId="6414AED8" w14:textId="77777777" w:rsidR="00121FF0" w:rsidRPr="00A778C6" w:rsidRDefault="00121FF0" w:rsidP="00390FCB">
            <w:pPr>
              <w:widowControl w:val="0"/>
              <w:jc w:val="center"/>
              <w:rPr>
                <w:sz w:val="22"/>
                <w:szCs w:val="22"/>
              </w:rPr>
            </w:pPr>
            <w:r w:rsidRPr="00A778C6">
              <w:rPr>
                <w:sz w:val="22"/>
                <w:szCs w:val="22"/>
              </w:rPr>
              <w:t>виміру</w:t>
            </w:r>
          </w:p>
        </w:tc>
        <w:tc>
          <w:tcPr>
            <w:tcW w:w="709" w:type="dxa"/>
            <w:tcBorders>
              <w:top w:val="single" w:sz="4" w:space="0" w:color="auto"/>
              <w:left w:val="single" w:sz="4" w:space="0" w:color="auto"/>
              <w:right w:val="single" w:sz="4" w:space="0" w:color="auto"/>
            </w:tcBorders>
            <w:shd w:val="clear" w:color="auto" w:fill="F2F2F2"/>
          </w:tcPr>
          <w:p w14:paraId="088477E7" w14:textId="77777777" w:rsidR="00121FF0" w:rsidRPr="00A778C6" w:rsidRDefault="00121FF0" w:rsidP="00390FCB">
            <w:pPr>
              <w:widowControl w:val="0"/>
              <w:jc w:val="center"/>
              <w:rPr>
                <w:sz w:val="22"/>
                <w:szCs w:val="22"/>
              </w:rPr>
            </w:pPr>
            <w:r w:rsidRPr="00A778C6">
              <w:rPr>
                <w:sz w:val="22"/>
                <w:szCs w:val="22"/>
              </w:rPr>
              <w:t>Кількість</w:t>
            </w:r>
          </w:p>
        </w:tc>
        <w:tc>
          <w:tcPr>
            <w:tcW w:w="2691" w:type="dxa"/>
            <w:tcBorders>
              <w:top w:val="single" w:sz="4" w:space="0" w:color="auto"/>
              <w:left w:val="single" w:sz="4" w:space="0" w:color="auto"/>
              <w:right w:val="single" w:sz="4" w:space="0" w:color="auto"/>
            </w:tcBorders>
            <w:shd w:val="clear" w:color="auto" w:fill="F2F2F2"/>
          </w:tcPr>
          <w:p w14:paraId="5CF88DD1" w14:textId="77777777" w:rsidR="00121FF0" w:rsidRPr="00A778C6" w:rsidRDefault="00121FF0" w:rsidP="00390FCB">
            <w:pPr>
              <w:widowControl w:val="0"/>
              <w:jc w:val="center"/>
              <w:rPr>
                <w:sz w:val="22"/>
                <w:szCs w:val="22"/>
              </w:rPr>
            </w:pPr>
            <w:r w:rsidRPr="00A778C6">
              <w:rPr>
                <w:sz w:val="22"/>
                <w:szCs w:val="22"/>
              </w:rPr>
              <w:t>Технічні та якісні характеристики предмета закупівлі</w:t>
            </w:r>
          </w:p>
        </w:tc>
        <w:tc>
          <w:tcPr>
            <w:tcW w:w="2270" w:type="dxa"/>
            <w:tcBorders>
              <w:top w:val="single" w:sz="4" w:space="0" w:color="auto"/>
              <w:left w:val="single" w:sz="4" w:space="0" w:color="auto"/>
              <w:right w:val="single" w:sz="4" w:space="0" w:color="auto"/>
            </w:tcBorders>
            <w:shd w:val="clear" w:color="auto" w:fill="F2F2F2"/>
          </w:tcPr>
          <w:p w14:paraId="46656DE8" w14:textId="77777777" w:rsidR="00121FF0" w:rsidRPr="00A778C6" w:rsidRDefault="00121FF0" w:rsidP="00390FCB">
            <w:pPr>
              <w:widowControl w:val="0"/>
              <w:jc w:val="center"/>
              <w:rPr>
                <w:i/>
                <w:sz w:val="22"/>
                <w:szCs w:val="22"/>
              </w:rPr>
            </w:pPr>
            <w:r w:rsidRPr="00A778C6">
              <w:rPr>
                <w:sz w:val="22"/>
                <w:szCs w:val="22"/>
              </w:rPr>
              <w:t>Сфера застосування</w:t>
            </w:r>
          </w:p>
        </w:tc>
      </w:tr>
      <w:tr w:rsidR="00121FF0" w:rsidRPr="00F80B7A" w14:paraId="23BA0B8E" w14:textId="77777777" w:rsidTr="00390FCB">
        <w:trPr>
          <w:trHeight w:val="1690"/>
        </w:trPr>
        <w:tc>
          <w:tcPr>
            <w:tcW w:w="757" w:type="dxa"/>
            <w:tcBorders>
              <w:top w:val="single" w:sz="4" w:space="0" w:color="auto"/>
              <w:left w:val="single" w:sz="4" w:space="0" w:color="auto"/>
              <w:right w:val="single" w:sz="4" w:space="0" w:color="auto"/>
            </w:tcBorders>
          </w:tcPr>
          <w:p w14:paraId="069FD56E" w14:textId="77777777" w:rsidR="00121FF0" w:rsidRPr="00A778C6" w:rsidRDefault="00121FF0" w:rsidP="00390FCB">
            <w:pPr>
              <w:widowControl w:val="0"/>
              <w:rPr>
                <w:sz w:val="22"/>
                <w:szCs w:val="22"/>
              </w:rPr>
            </w:pPr>
            <w:r w:rsidRPr="00A778C6">
              <w:rPr>
                <w:sz w:val="22"/>
                <w:szCs w:val="22"/>
              </w:rPr>
              <w:t>1</w:t>
            </w:r>
          </w:p>
        </w:tc>
        <w:tc>
          <w:tcPr>
            <w:tcW w:w="1295" w:type="dxa"/>
            <w:tcBorders>
              <w:top w:val="single" w:sz="4" w:space="0" w:color="auto"/>
              <w:left w:val="single" w:sz="4" w:space="0" w:color="auto"/>
              <w:right w:val="single" w:sz="4" w:space="0" w:color="auto"/>
            </w:tcBorders>
          </w:tcPr>
          <w:p w14:paraId="3CCB8C2B" w14:textId="77777777" w:rsidR="00121FF0" w:rsidRPr="00A778C6" w:rsidRDefault="00121FF0" w:rsidP="00390FCB">
            <w:pPr>
              <w:autoSpaceDE w:val="0"/>
              <w:autoSpaceDN w:val="0"/>
              <w:adjustRightInd w:val="0"/>
              <w:rPr>
                <w:b/>
                <w:noProof/>
                <w:sz w:val="22"/>
                <w:szCs w:val="22"/>
              </w:rPr>
            </w:pPr>
            <w:r w:rsidRPr="00A778C6">
              <w:rPr>
                <w:rFonts w:eastAsiaTheme="minorHAnsi"/>
                <w:noProof/>
                <w:sz w:val="22"/>
                <w:szCs w:val="22"/>
                <w:lang w:eastAsia="en-US"/>
              </w:rPr>
              <w:t>Компресор кондиціонера з муфтою</w:t>
            </w:r>
          </w:p>
        </w:tc>
        <w:tc>
          <w:tcPr>
            <w:tcW w:w="1560" w:type="dxa"/>
            <w:tcBorders>
              <w:top w:val="single" w:sz="4" w:space="0" w:color="auto"/>
              <w:left w:val="single" w:sz="4" w:space="0" w:color="auto"/>
              <w:right w:val="single" w:sz="4" w:space="0" w:color="auto"/>
            </w:tcBorders>
          </w:tcPr>
          <w:p w14:paraId="67CD11BB" w14:textId="77777777" w:rsidR="00121FF0" w:rsidRPr="00A778C6" w:rsidRDefault="00121FF0" w:rsidP="00390FCB">
            <w:pPr>
              <w:widowControl w:val="0"/>
              <w:suppressAutoHyphens/>
              <w:spacing w:line="256" w:lineRule="auto"/>
              <w:rPr>
                <w:b/>
                <w:bCs/>
                <w:noProof/>
                <w:snapToGrid w:val="0"/>
                <w:sz w:val="22"/>
                <w:szCs w:val="22"/>
              </w:rPr>
            </w:pPr>
            <w:r w:rsidRPr="00A778C6">
              <w:rPr>
                <w:rFonts w:eastAsiaTheme="minorHAnsi"/>
                <w:noProof/>
                <w:sz w:val="22"/>
                <w:szCs w:val="22"/>
                <w:lang w:eastAsia="en-US"/>
              </w:rPr>
              <w:t>Delphi 6553634</w:t>
            </w:r>
            <w:r w:rsidRPr="00A778C6">
              <w:rPr>
                <w:rFonts w:eastAsiaTheme="minorHAnsi"/>
                <w:i/>
                <w:noProof/>
                <w:color w:val="FF0000"/>
                <w:sz w:val="22"/>
                <w:szCs w:val="22"/>
                <w:lang w:eastAsia="en-US"/>
              </w:rPr>
              <w:t xml:space="preserve"> </w:t>
            </w:r>
          </w:p>
        </w:tc>
        <w:tc>
          <w:tcPr>
            <w:tcW w:w="1133" w:type="dxa"/>
            <w:tcBorders>
              <w:top w:val="single" w:sz="4" w:space="0" w:color="auto"/>
              <w:left w:val="single" w:sz="4" w:space="0" w:color="auto"/>
              <w:right w:val="single" w:sz="4" w:space="0" w:color="auto"/>
            </w:tcBorders>
          </w:tcPr>
          <w:p w14:paraId="412E110B" w14:textId="77777777" w:rsidR="00121FF0" w:rsidRPr="00A778C6" w:rsidRDefault="00121FF0" w:rsidP="00390FCB">
            <w:pPr>
              <w:widowControl w:val="0"/>
              <w:rPr>
                <w:b/>
                <w:noProof/>
                <w:sz w:val="22"/>
                <w:szCs w:val="22"/>
              </w:rPr>
            </w:pPr>
            <w:r w:rsidRPr="00A778C6">
              <w:rPr>
                <w:rFonts w:eastAsiaTheme="majorEastAsia"/>
                <w:bCs/>
                <w:noProof/>
                <w:color w:val="1F1F1F"/>
                <w:sz w:val="22"/>
                <w:szCs w:val="22"/>
              </w:rPr>
              <w:t>шт</w:t>
            </w:r>
          </w:p>
        </w:tc>
        <w:tc>
          <w:tcPr>
            <w:tcW w:w="709" w:type="dxa"/>
            <w:tcBorders>
              <w:top w:val="single" w:sz="4" w:space="0" w:color="auto"/>
              <w:left w:val="single" w:sz="4" w:space="0" w:color="auto"/>
              <w:right w:val="single" w:sz="4" w:space="0" w:color="auto"/>
            </w:tcBorders>
          </w:tcPr>
          <w:p w14:paraId="1F50B23B" w14:textId="77777777" w:rsidR="00121FF0" w:rsidRPr="00A778C6" w:rsidRDefault="00121FF0" w:rsidP="00390FCB">
            <w:pPr>
              <w:widowControl w:val="0"/>
              <w:rPr>
                <w:b/>
                <w:noProof/>
                <w:sz w:val="22"/>
                <w:szCs w:val="22"/>
              </w:rPr>
            </w:pPr>
            <w:r w:rsidRPr="00A778C6">
              <w:rPr>
                <w:noProof/>
                <w:sz w:val="22"/>
                <w:szCs w:val="22"/>
              </w:rPr>
              <w:t>1</w:t>
            </w:r>
          </w:p>
        </w:tc>
        <w:tc>
          <w:tcPr>
            <w:tcW w:w="2691" w:type="dxa"/>
            <w:tcBorders>
              <w:top w:val="single" w:sz="4" w:space="0" w:color="auto"/>
              <w:left w:val="single" w:sz="4" w:space="0" w:color="auto"/>
              <w:right w:val="single" w:sz="4" w:space="0" w:color="auto"/>
            </w:tcBorders>
          </w:tcPr>
          <w:p w14:paraId="75D25619" w14:textId="77777777" w:rsidR="00121FF0" w:rsidRPr="00A778C6" w:rsidRDefault="00121FF0" w:rsidP="00121FF0">
            <w:pPr>
              <w:pStyle w:val="af6"/>
              <w:numPr>
                <w:ilvl w:val="0"/>
                <w:numId w:val="28"/>
              </w:numPr>
              <w:tabs>
                <w:tab w:val="left" w:pos="316"/>
              </w:tabs>
              <w:autoSpaceDE w:val="0"/>
              <w:autoSpaceDN w:val="0"/>
              <w:adjustRightInd w:val="0"/>
              <w:spacing w:after="0" w:line="240" w:lineRule="auto"/>
              <w:ind w:left="33" w:firstLine="0"/>
              <w:rPr>
                <w:rFonts w:ascii="Times New Roman" w:eastAsiaTheme="minorHAnsi" w:hAnsi="Times New Roman"/>
                <w:noProof/>
              </w:rPr>
            </w:pPr>
            <w:r w:rsidRPr="00A778C6">
              <w:rPr>
                <w:rFonts w:ascii="Times New Roman" w:eastAsiaTheme="minorHAnsi" w:hAnsi="Times New Roman"/>
                <w:noProof/>
              </w:rPr>
              <w:t>напруга: 12 В</w:t>
            </w:r>
          </w:p>
          <w:p w14:paraId="213E0707" w14:textId="77777777" w:rsidR="00121FF0" w:rsidRPr="00A778C6" w:rsidRDefault="00121FF0" w:rsidP="00121FF0">
            <w:pPr>
              <w:pStyle w:val="af6"/>
              <w:numPr>
                <w:ilvl w:val="0"/>
                <w:numId w:val="28"/>
              </w:numPr>
              <w:tabs>
                <w:tab w:val="left" w:pos="316"/>
              </w:tabs>
              <w:autoSpaceDE w:val="0"/>
              <w:autoSpaceDN w:val="0"/>
              <w:adjustRightInd w:val="0"/>
              <w:spacing w:after="0" w:line="240" w:lineRule="auto"/>
              <w:ind w:left="33" w:firstLine="0"/>
              <w:rPr>
                <w:rFonts w:ascii="Times New Roman" w:eastAsiaTheme="minorHAnsi" w:hAnsi="Times New Roman"/>
                <w:noProof/>
              </w:rPr>
            </w:pPr>
            <w:r w:rsidRPr="00A778C6">
              <w:rPr>
                <w:rFonts w:ascii="Times New Roman" w:eastAsiaTheme="minorHAnsi" w:hAnsi="Times New Roman"/>
                <w:noProof/>
              </w:rPr>
              <w:t>тип муфти:  електромагнітна</w:t>
            </w:r>
          </w:p>
          <w:p w14:paraId="63A05A74" w14:textId="77777777" w:rsidR="00121FF0" w:rsidRPr="00A778C6" w:rsidRDefault="00121FF0" w:rsidP="00121FF0">
            <w:pPr>
              <w:pStyle w:val="af6"/>
              <w:numPr>
                <w:ilvl w:val="0"/>
                <w:numId w:val="28"/>
              </w:numPr>
              <w:tabs>
                <w:tab w:val="left" w:pos="316"/>
              </w:tabs>
              <w:autoSpaceDE w:val="0"/>
              <w:autoSpaceDN w:val="0"/>
              <w:adjustRightInd w:val="0"/>
              <w:spacing w:after="0" w:line="240" w:lineRule="auto"/>
              <w:ind w:left="33" w:firstLine="0"/>
              <w:rPr>
                <w:rFonts w:ascii="Times New Roman" w:eastAsiaTheme="minorHAnsi" w:hAnsi="Times New Roman"/>
                <w:noProof/>
              </w:rPr>
            </w:pPr>
            <w:r w:rsidRPr="00A778C6">
              <w:rPr>
                <w:rFonts w:ascii="Times New Roman" w:eastAsiaTheme="minorHAnsi" w:hAnsi="Times New Roman"/>
                <w:noProof/>
              </w:rPr>
              <w:t>тип приводу: ремінний</w:t>
            </w:r>
          </w:p>
          <w:p w14:paraId="19BAF5DA" w14:textId="77777777" w:rsidR="00121FF0" w:rsidRPr="00A778C6" w:rsidRDefault="00121FF0" w:rsidP="00121FF0">
            <w:pPr>
              <w:pStyle w:val="af6"/>
              <w:widowControl w:val="0"/>
              <w:numPr>
                <w:ilvl w:val="0"/>
                <w:numId w:val="28"/>
              </w:numPr>
              <w:tabs>
                <w:tab w:val="left" w:pos="316"/>
              </w:tabs>
              <w:spacing w:after="0" w:line="240" w:lineRule="auto"/>
              <w:ind w:left="33" w:firstLine="0"/>
              <w:rPr>
                <w:b/>
                <w:noProof/>
              </w:rPr>
            </w:pPr>
            <w:r w:rsidRPr="00A778C6">
              <w:rPr>
                <w:rFonts w:ascii="Times New Roman" w:eastAsiaTheme="minorHAnsi" w:hAnsi="Times New Roman"/>
                <w:noProof/>
              </w:rPr>
              <w:t>холодоагент: R134a</w:t>
            </w:r>
          </w:p>
        </w:tc>
        <w:tc>
          <w:tcPr>
            <w:tcW w:w="2270" w:type="dxa"/>
            <w:tcBorders>
              <w:top w:val="single" w:sz="4" w:space="0" w:color="auto"/>
              <w:left w:val="single" w:sz="4" w:space="0" w:color="auto"/>
              <w:right w:val="single" w:sz="4" w:space="0" w:color="auto"/>
            </w:tcBorders>
          </w:tcPr>
          <w:p w14:paraId="34765A47" w14:textId="77777777" w:rsidR="00121FF0" w:rsidRPr="00A778C6" w:rsidRDefault="00121FF0" w:rsidP="00390FCB">
            <w:pPr>
              <w:autoSpaceDE w:val="0"/>
              <w:autoSpaceDN w:val="0"/>
              <w:adjustRightInd w:val="0"/>
              <w:rPr>
                <w:rFonts w:eastAsiaTheme="minorHAnsi"/>
                <w:noProof/>
                <w:sz w:val="22"/>
                <w:szCs w:val="22"/>
                <w:lang w:eastAsia="en-US"/>
              </w:rPr>
            </w:pPr>
            <w:r w:rsidRPr="00A778C6">
              <w:rPr>
                <w:rFonts w:eastAsiaTheme="minorHAnsi"/>
                <w:noProof/>
                <w:sz w:val="22"/>
                <w:szCs w:val="22"/>
                <w:lang w:eastAsia="en-US"/>
              </w:rPr>
              <w:t>Сумісність з трактором типу Landini DT 145</w:t>
            </w:r>
          </w:p>
          <w:p w14:paraId="3B722478" w14:textId="77777777" w:rsidR="00121FF0" w:rsidRPr="00A778C6" w:rsidRDefault="00121FF0" w:rsidP="00390FCB">
            <w:pPr>
              <w:autoSpaceDE w:val="0"/>
              <w:autoSpaceDN w:val="0"/>
              <w:adjustRightInd w:val="0"/>
              <w:rPr>
                <w:rFonts w:eastAsiaTheme="minorHAnsi"/>
                <w:noProof/>
                <w:sz w:val="22"/>
                <w:szCs w:val="22"/>
                <w:lang w:eastAsia="en-US"/>
              </w:rPr>
            </w:pPr>
            <w:r w:rsidRPr="00A778C6">
              <w:rPr>
                <w:rFonts w:eastAsiaTheme="minorHAnsi"/>
                <w:noProof/>
                <w:sz w:val="22"/>
                <w:szCs w:val="22"/>
                <w:lang w:eastAsia="en-US"/>
              </w:rPr>
              <w:t>Techno;</w:t>
            </w:r>
          </w:p>
          <w:p w14:paraId="24EDDECC" w14:textId="77777777" w:rsidR="00121FF0" w:rsidRPr="00A778C6" w:rsidRDefault="00121FF0" w:rsidP="00390FCB">
            <w:pPr>
              <w:autoSpaceDE w:val="0"/>
              <w:autoSpaceDN w:val="0"/>
              <w:adjustRightInd w:val="0"/>
              <w:rPr>
                <w:rFonts w:eastAsiaTheme="minorHAnsi"/>
                <w:noProof/>
                <w:sz w:val="22"/>
                <w:szCs w:val="22"/>
                <w:lang w:eastAsia="en-US"/>
              </w:rPr>
            </w:pPr>
            <w:r w:rsidRPr="00A778C6">
              <w:rPr>
                <w:rFonts w:eastAsiaTheme="minorHAnsi"/>
                <w:noProof/>
                <w:sz w:val="22"/>
                <w:szCs w:val="22"/>
                <w:lang w:eastAsia="en-US"/>
              </w:rPr>
              <w:t>Рік випуску – 2019;</w:t>
            </w:r>
          </w:p>
          <w:p w14:paraId="5488EB5C" w14:textId="77777777" w:rsidR="00121FF0" w:rsidRPr="00A778C6" w:rsidRDefault="00121FF0" w:rsidP="00390FCB">
            <w:pPr>
              <w:autoSpaceDE w:val="0"/>
              <w:autoSpaceDN w:val="0"/>
              <w:adjustRightInd w:val="0"/>
              <w:rPr>
                <w:i/>
                <w:noProof/>
                <w:sz w:val="22"/>
                <w:szCs w:val="22"/>
                <w:highlight w:val="yellow"/>
              </w:rPr>
            </w:pPr>
            <w:r w:rsidRPr="00A778C6">
              <w:rPr>
                <w:rFonts w:eastAsiaTheme="minorHAnsi"/>
                <w:noProof/>
                <w:sz w:val="22"/>
                <w:szCs w:val="22"/>
                <w:lang w:eastAsia="en-US"/>
              </w:rPr>
              <w:t>Номер шасі - SWMLK38194</w:t>
            </w:r>
          </w:p>
        </w:tc>
      </w:tr>
      <w:tr w:rsidR="00121FF0" w:rsidRPr="00F80B7A" w14:paraId="3E67BAC7" w14:textId="77777777" w:rsidTr="00390FCB">
        <w:trPr>
          <w:trHeight w:val="229"/>
        </w:trPr>
        <w:tc>
          <w:tcPr>
            <w:tcW w:w="757" w:type="dxa"/>
            <w:tcBorders>
              <w:top w:val="single" w:sz="4" w:space="0" w:color="auto"/>
              <w:left w:val="single" w:sz="4" w:space="0" w:color="auto"/>
              <w:right w:val="single" w:sz="4" w:space="0" w:color="auto"/>
            </w:tcBorders>
          </w:tcPr>
          <w:p w14:paraId="335A05FA" w14:textId="77777777" w:rsidR="00121FF0" w:rsidRPr="00A778C6" w:rsidRDefault="00121FF0" w:rsidP="00390FCB">
            <w:pPr>
              <w:widowControl w:val="0"/>
              <w:rPr>
                <w:sz w:val="22"/>
                <w:szCs w:val="22"/>
              </w:rPr>
            </w:pPr>
            <w:r w:rsidRPr="00A778C6">
              <w:rPr>
                <w:sz w:val="22"/>
                <w:szCs w:val="22"/>
              </w:rPr>
              <w:t>2</w:t>
            </w:r>
          </w:p>
        </w:tc>
        <w:tc>
          <w:tcPr>
            <w:tcW w:w="1295" w:type="dxa"/>
            <w:tcBorders>
              <w:top w:val="single" w:sz="4" w:space="0" w:color="auto"/>
              <w:left w:val="single" w:sz="4" w:space="0" w:color="auto"/>
              <w:right w:val="single" w:sz="4" w:space="0" w:color="auto"/>
            </w:tcBorders>
          </w:tcPr>
          <w:p w14:paraId="1FA414EC" w14:textId="77777777" w:rsidR="00121FF0" w:rsidRPr="00A778C6" w:rsidRDefault="00121FF0" w:rsidP="00390FCB">
            <w:pPr>
              <w:autoSpaceDE w:val="0"/>
              <w:autoSpaceDN w:val="0"/>
              <w:adjustRightInd w:val="0"/>
              <w:rPr>
                <w:b/>
                <w:noProof/>
                <w:sz w:val="22"/>
                <w:szCs w:val="22"/>
              </w:rPr>
            </w:pPr>
            <w:r w:rsidRPr="00A778C6">
              <w:rPr>
                <w:rFonts w:eastAsiaTheme="minorHAnsi"/>
                <w:noProof/>
                <w:sz w:val="22"/>
                <w:szCs w:val="22"/>
                <w:lang w:eastAsia="en-US"/>
              </w:rPr>
              <w:t xml:space="preserve">Скло кабіни заднє </w:t>
            </w:r>
          </w:p>
        </w:tc>
        <w:tc>
          <w:tcPr>
            <w:tcW w:w="1560" w:type="dxa"/>
            <w:tcBorders>
              <w:top w:val="single" w:sz="4" w:space="0" w:color="auto"/>
              <w:left w:val="single" w:sz="4" w:space="0" w:color="auto"/>
              <w:right w:val="single" w:sz="4" w:space="0" w:color="auto"/>
            </w:tcBorders>
          </w:tcPr>
          <w:p w14:paraId="74C3780D" w14:textId="77777777" w:rsidR="00121FF0" w:rsidRPr="00A778C6" w:rsidRDefault="00121FF0" w:rsidP="00390FCB">
            <w:pPr>
              <w:autoSpaceDE w:val="0"/>
              <w:autoSpaceDN w:val="0"/>
              <w:adjustRightInd w:val="0"/>
              <w:rPr>
                <w:b/>
                <w:bCs/>
                <w:noProof/>
                <w:snapToGrid w:val="0"/>
                <w:sz w:val="22"/>
                <w:szCs w:val="22"/>
              </w:rPr>
            </w:pPr>
            <w:r w:rsidRPr="00A778C6">
              <w:rPr>
                <w:rFonts w:eastAsiaTheme="minorHAnsi"/>
                <w:noProof/>
                <w:sz w:val="22"/>
                <w:szCs w:val="22"/>
                <w:lang w:eastAsia="en-US"/>
              </w:rPr>
              <w:t>ARGOTRACTORS XYG BENSON</w:t>
            </w:r>
          </w:p>
        </w:tc>
        <w:tc>
          <w:tcPr>
            <w:tcW w:w="1133" w:type="dxa"/>
            <w:tcBorders>
              <w:top w:val="single" w:sz="4" w:space="0" w:color="auto"/>
              <w:left w:val="single" w:sz="4" w:space="0" w:color="auto"/>
              <w:right w:val="single" w:sz="4" w:space="0" w:color="auto"/>
            </w:tcBorders>
          </w:tcPr>
          <w:p w14:paraId="09E16E28" w14:textId="77777777" w:rsidR="00121FF0" w:rsidRPr="00A778C6" w:rsidRDefault="00121FF0" w:rsidP="00390FCB">
            <w:pPr>
              <w:widowControl w:val="0"/>
              <w:rPr>
                <w:b/>
                <w:noProof/>
                <w:sz w:val="22"/>
                <w:szCs w:val="22"/>
              </w:rPr>
            </w:pPr>
            <w:r w:rsidRPr="00A778C6">
              <w:rPr>
                <w:rFonts w:eastAsiaTheme="majorEastAsia"/>
                <w:bCs/>
                <w:noProof/>
                <w:color w:val="1F1F1F"/>
                <w:sz w:val="22"/>
                <w:szCs w:val="22"/>
              </w:rPr>
              <w:t>шт</w:t>
            </w:r>
          </w:p>
        </w:tc>
        <w:tc>
          <w:tcPr>
            <w:tcW w:w="709" w:type="dxa"/>
            <w:tcBorders>
              <w:top w:val="single" w:sz="4" w:space="0" w:color="auto"/>
              <w:left w:val="single" w:sz="4" w:space="0" w:color="auto"/>
              <w:right w:val="single" w:sz="4" w:space="0" w:color="auto"/>
            </w:tcBorders>
          </w:tcPr>
          <w:p w14:paraId="284BA982" w14:textId="77777777" w:rsidR="00121FF0" w:rsidRPr="00A778C6" w:rsidRDefault="00121FF0" w:rsidP="00390FCB">
            <w:pPr>
              <w:widowControl w:val="0"/>
              <w:rPr>
                <w:b/>
                <w:noProof/>
                <w:sz w:val="22"/>
                <w:szCs w:val="22"/>
              </w:rPr>
            </w:pPr>
            <w:r w:rsidRPr="00A778C6">
              <w:rPr>
                <w:noProof/>
                <w:sz w:val="22"/>
                <w:szCs w:val="22"/>
              </w:rPr>
              <w:t>2</w:t>
            </w:r>
          </w:p>
        </w:tc>
        <w:tc>
          <w:tcPr>
            <w:tcW w:w="2691" w:type="dxa"/>
            <w:tcBorders>
              <w:top w:val="single" w:sz="4" w:space="0" w:color="auto"/>
              <w:left w:val="single" w:sz="4" w:space="0" w:color="auto"/>
              <w:right w:val="single" w:sz="4" w:space="0" w:color="auto"/>
            </w:tcBorders>
          </w:tcPr>
          <w:p w14:paraId="79B2A3CF" w14:textId="77777777" w:rsidR="00121FF0" w:rsidRPr="00A778C6" w:rsidRDefault="00121FF0" w:rsidP="00390FCB">
            <w:pPr>
              <w:autoSpaceDE w:val="0"/>
              <w:autoSpaceDN w:val="0"/>
              <w:adjustRightInd w:val="0"/>
              <w:rPr>
                <w:rFonts w:eastAsiaTheme="minorHAnsi"/>
                <w:noProof/>
                <w:sz w:val="22"/>
                <w:szCs w:val="22"/>
                <w:lang w:eastAsia="en-US"/>
              </w:rPr>
            </w:pPr>
            <w:r w:rsidRPr="00A778C6">
              <w:rPr>
                <w:rFonts w:eastAsiaTheme="minorHAnsi"/>
                <w:noProof/>
                <w:sz w:val="22"/>
                <w:szCs w:val="22"/>
                <w:lang w:eastAsia="en-US"/>
              </w:rPr>
              <w:t>• загартоване (Tempered Glass);</w:t>
            </w:r>
          </w:p>
          <w:p w14:paraId="55433642" w14:textId="77777777" w:rsidR="00121FF0" w:rsidRPr="00A778C6" w:rsidRDefault="00121FF0" w:rsidP="00390FCB">
            <w:pPr>
              <w:autoSpaceDE w:val="0"/>
              <w:autoSpaceDN w:val="0"/>
              <w:adjustRightInd w:val="0"/>
              <w:rPr>
                <w:rFonts w:eastAsiaTheme="minorHAnsi"/>
                <w:noProof/>
                <w:sz w:val="22"/>
                <w:szCs w:val="22"/>
                <w:lang w:eastAsia="en-US"/>
              </w:rPr>
            </w:pPr>
            <w:r w:rsidRPr="00A778C6">
              <w:rPr>
                <w:rFonts w:eastAsiaTheme="minorHAnsi"/>
                <w:noProof/>
                <w:sz w:val="22"/>
                <w:szCs w:val="22"/>
                <w:lang w:eastAsia="en-US"/>
              </w:rPr>
              <w:t>• DOT 825 AS2 M550, 43R-000758;</w:t>
            </w:r>
          </w:p>
          <w:p w14:paraId="0E8557C6" w14:textId="77777777" w:rsidR="00121FF0" w:rsidRPr="00A778C6" w:rsidRDefault="00121FF0" w:rsidP="00390FCB">
            <w:pPr>
              <w:autoSpaceDE w:val="0"/>
              <w:autoSpaceDN w:val="0"/>
              <w:adjustRightInd w:val="0"/>
              <w:rPr>
                <w:rFonts w:eastAsiaTheme="minorHAnsi"/>
                <w:noProof/>
                <w:sz w:val="22"/>
                <w:szCs w:val="22"/>
                <w:lang w:eastAsia="en-US"/>
              </w:rPr>
            </w:pPr>
            <w:r w:rsidRPr="00A778C6">
              <w:rPr>
                <w:rFonts w:eastAsiaTheme="minorHAnsi"/>
                <w:noProof/>
                <w:sz w:val="22"/>
                <w:szCs w:val="22"/>
                <w:lang w:eastAsia="en-US"/>
              </w:rPr>
              <w:t>• заднє скло випуклої форми;</w:t>
            </w:r>
          </w:p>
          <w:p w14:paraId="2C84F995" w14:textId="77777777" w:rsidR="00121FF0" w:rsidRPr="00A778C6" w:rsidRDefault="00121FF0" w:rsidP="00390FCB">
            <w:pPr>
              <w:widowControl w:val="0"/>
              <w:rPr>
                <w:b/>
                <w:noProof/>
                <w:sz w:val="22"/>
                <w:szCs w:val="22"/>
              </w:rPr>
            </w:pPr>
            <w:r w:rsidRPr="00A778C6">
              <w:rPr>
                <w:rFonts w:eastAsiaTheme="minorHAnsi"/>
                <w:noProof/>
                <w:sz w:val="22"/>
                <w:szCs w:val="22"/>
                <w:lang w:eastAsia="en-US"/>
              </w:rPr>
              <w:t>• має конструктивно передбачені отвори для кріплення кронштейнів, газових амортизаторів та механізму склоочисника.</w:t>
            </w:r>
          </w:p>
        </w:tc>
        <w:tc>
          <w:tcPr>
            <w:tcW w:w="2270" w:type="dxa"/>
            <w:tcBorders>
              <w:top w:val="single" w:sz="4" w:space="0" w:color="auto"/>
              <w:left w:val="single" w:sz="4" w:space="0" w:color="auto"/>
              <w:right w:val="single" w:sz="4" w:space="0" w:color="auto"/>
            </w:tcBorders>
          </w:tcPr>
          <w:p w14:paraId="04679AE1" w14:textId="77777777" w:rsidR="00121FF0" w:rsidRPr="00A778C6" w:rsidRDefault="00121FF0" w:rsidP="00390FCB">
            <w:pPr>
              <w:autoSpaceDE w:val="0"/>
              <w:autoSpaceDN w:val="0"/>
              <w:adjustRightInd w:val="0"/>
              <w:rPr>
                <w:rFonts w:eastAsiaTheme="minorHAnsi"/>
                <w:noProof/>
                <w:sz w:val="22"/>
                <w:szCs w:val="22"/>
                <w:lang w:eastAsia="en-US"/>
              </w:rPr>
            </w:pPr>
            <w:r w:rsidRPr="00A778C6">
              <w:rPr>
                <w:rFonts w:eastAsiaTheme="minorHAnsi"/>
                <w:noProof/>
                <w:sz w:val="22"/>
                <w:szCs w:val="22"/>
                <w:lang w:eastAsia="en-US"/>
              </w:rPr>
              <w:t>Сумісність з трактором типу:</w:t>
            </w:r>
          </w:p>
          <w:p w14:paraId="15AD63BC" w14:textId="48BFDAEA" w:rsidR="00121FF0" w:rsidRPr="00A778C6" w:rsidRDefault="00121FF0" w:rsidP="00390FCB">
            <w:pPr>
              <w:autoSpaceDE w:val="0"/>
              <w:autoSpaceDN w:val="0"/>
              <w:adjustRightInd w:val="0"/>
              <w:rPr>
                <w:rFonts w:eastAsiaTheme="minorHAnsi"/>
                <w:noProof/>
                <w:sz w:val="22"/>
                <w:szCs w:val="22"/>
                <w:lang w:eastAsia="en-US"/>
              </w:rPr>
            </w:pPr>
            <w:r w:rsidRPr="00A778C6">
              <w:rPr>
                <w:rFonts w:eastAsiaTheme="minorHAnsi"/>
                <w:noProof/>
                <w:sz w:val="22"/>
                <w:szCs w:val="22"/>
                <w:lang w:eastAsia="en-US"/>
              </w:rPr>
              <w:t>1) LANDINI SUPER DT-110</w:t>
            </w:r>
          </w:p>
          <w:p w14:paraId="37D7ED67" w14:textId="77777777" w:rsidR="00121FF0" w:rsidRPr="00A778C6" w:rsidRDefault="00121FF0" w:rsidP="00390FCB">
            <w:pPr>
              <w:autoSpaceDE w:val="0"/>
              <w:autoSpaceDN w:val="0"/>
              <w:adjustRightInd w:val="0"/>
              <w:rPr>
                <w:rFonts w:eastAsiaTheme="minorHAnsi"/>
                <w:noProof/>
                <w:sz w:val="22"/>
                <w:szCs w:val="22"/>
                <w:lang w:eastAsia="en-US"/>
              </w:rPr>
            </w:pPr>
            <w:r w:rsidRPr="00A778C6">
              <w:rPr>
                <w:rFonts w:eastAsiaTheme="minorHAnsi"/>
                <w:noProof/>
                <w:sz w:val="22"/>
                <w:szCs w:val="22"/>
                <w:lang w:eastAsia="en-US"/>
              </w:rPr>
              <w:t xml:space="preserve">шасі № TY3LJ27205 </w:t>
            </w:r>
          </w:p>
          <w:p w14:paraId="71BB548B" w14:textId="77777777" w:rsidR="00121FF0" w:rsidRPr="00A778C6" w:rsidRDefault="00121FF0" w:rsidP="00390FCB">
            <w:pPr>
              <w:autoSpaceDE w:val="0"/>
              <w:autoSpaceDN w:val="0"/>
              <w:adjustRightInd w:val="0"/>
              <w:rPr>
                <w:rFonts w:eastAsiaTheme="minorHAnsi"/>
                <w:noProof/>
                <w:sz w:val="22"/>
                <w:szCs w:val="22"/>
                <w:lang w:eastAsia="en-US"/>
              </w:rPr>
            </w:pPr>
            <w:r w:rsidRPr="00A778C6">
              <w:rPr>
                <w:rFonts w:eastAsiaTheme="minorHAnsi"/>
                <w:noProof/>
                <w:sz w:val="22"/>
                <w:szCs w:val="22"/>
                <w:lang w:eastAsia="en-US"/>
              </w:rPr>
              <w:t xml:space="preserve">2) LANDINI SUPER DT-110 </w:t>
            </w:r>
          </w:p>
          <w:p w14:paraId="3AA74751" w14:textId="77777777" w:rsidR="00121FF0" w:rsidRPr="00A778C6" w:rsidRDefault="00121FF0" w:rsidP="00390FCB">
            <w:pPr>
              <w:widowControl w:val="0"/>
              <w:rPr>
                <w:i/>
                <w:noProof/>
                <w:sz w:val="22"/>
                <w:szCs w:val="22"/>
                <w:highlight w:val="yellow"/>
              </w:rPr>
            </w:pPr>
            <w:r w:rsidRPr="00A778C6">
              <w:rPr>
                <w:rFonts w:eastAsiaTheme="minorHAnsi"/>
                <w:noProof/>
                <w:sz w:val="22"/>
                <w:szCs w:val="22"/>
                <w:lang w:eastAsia="en-US"/>
              </w:rPr>
              <w:t xml:space="preserve">шасі № TY3LJ27141 </w:t>
            </w:r>
          </w:p>
        </w:tc>
      </w:tr>
    </w:tbl>
    <w:p w14:paraId="7020F37D" w14:textId="77777777" w:rsidR="000271F0" w:rsidRDefault="000271F0" w:rsidP="009165D1">
      <w:pPr>
        <w:jc w:val="both"/>
        <w:rPr>
          <w:b/>
          <w:bCs/>
        </w:rPr>
      </w:pPr>
    </w:p>
    <w:p w14:paraId="12838E62" w14:textId="0EEE8996" w:rsidR="009165D1" w:rsidRDefault="009165D1" w:rsidP="009165D1">
      <w:pPr>
        <w:jc w:val="both"/>
        <w:rPr>
          <w:b/>
          <w:bCs/>
        </w:rPr>
      </w:pPr>
      <w:r w:rsidRPr="00F80B7A">
        <w:rPr>
          <w:b/>
          <w:bCs/>
        </w:rPr>
        <w:t>Додаткова інформація.</w:t>
      </w:r>
    </w:p>
    <w:p w14:paraId="56094EE7" w14:textId="77777777" w:rsidR="000271F0" w:rsidRDefault="000271F0" w:rsidP="009165D1">
      <w:pPr>
        <w:jc w:val="both"/>
        <w:rPr>
          <w:b/>
          <w:bCs/>
        </w:rPr>
      </w:pPr>
    </w:p>
    <w:p w14:paraId="60A178E4" w14:textId="77777777" w:rsidR="000271F0" w:rsidRPr="00F80B7A" w:rsidRDefault="000271F0" w:rsidP="000271F0">
      <w:pPr>
        <w:keepNext/>
        <w:keepLines/>
        <w:suppressLineNumbers/>
        <w:shd w:val="clear" w:color="auto" w:fill="FFFFFF"/>
        <w:jc w:val="both"/>
        <w:rPr>
          <w:b/>
          <w:bCs/>
          <w:color w:val="000000"/>
          <w:lang w:eastAsia="en-US"/>
        </w:rPr>
      </w:pPr>
      <w:r w:rsidRPr="00F80B7A">
        <w:rPr>
          <w:b/>
          <w:bCs/>
          <w:color w:val="000000"/>
          <w:lang w:eastAsia="en-US"/>
        </w:rPr>
        <w:t>Визначення еквіваленту</w:t>
      </w:r>
    </w:p>
    <w:p w14:paraId="2DA7B506" w14:textId="77777777" w:rsidR="000271F0" w:rsidRPr="000271F0" w:rsidRDefault="000271F0" w:rsidP="000271F0">
      <w:pPr>
        <w:keepNext/>
        <w:keepLines/>
        <w:suppressLineNumbers/>
        <w:shd w:val="clear" w:color="auto" w:fill="FFFFFF"/>
        <w:jc w:val="both"/>
        <w:rPr>
          <w:color w:val="000000"/>
          <w:lang w:eastAsia="en-US"/>
        </w:rPr>
      </w:pPr>
      <w:r w:rsidRPr="000271F0">
        <w:rPr>
          <w:color w:val="000000"/>
          <w:lang w:eastAsia="en-US"/>
        </w:rPr>
        <w:t>Під терміном «еквівалент» розуміється товар, які є рівноцінними за технічними, функціональними та якісними характеристиками, призначенням та сферою застосування та повністю відповідають вимогам Замовника, встановленим у Додатку 1 до тендерної документації.</w:t>
      </w:r>
    </w:p>
    <w:p w14:paraId="15D86AC5" w14:textId="77777777" w:rsidR="000271F0" w:rsidRPr="000271F0" w:rsidRDefault="000271F0" w:rsidP="000271F0">
      <w:pPr>
        <w:keepNext/>
        <w:keepLines/>
        <w:suppressLineNumbers/>
        <w:shd w:val="clear" w:color="auto" w:fill="FFFFFF"/>
        <w:jc w:val="both"/>
        <w:rPr>
          <w:color w:val="000000"/>
          <w:lang w:eastAsia="en-US"/>
        </w:rPr>
      </w:pPr>
      <w:r w:rsidRPr="000271F0">
        <w:rPr>
          <w:color w:val="000000"/>
          <w:lang w:eastAsia="en-US"/>
        </w:rPr>
        <w:t>Еквівалент не може змінювати функціональне призначення предмета закупівлі.</w:t>
      </w:r>
    </w:p>
    <w:p w14:paraId="2A84B4E6" w14:textId="77777777" w:rsidR="000271F0" w:rsidRPr="000271F0" w:rsidRDefault="000271F0" w:rsidP="000271F0">
      <w:pPr>
        <w:keepNext/>
        <w:keepLines/>
        <w:suppressLineNumbers/>
        <w:shd w:val="clear" w:color="auto" w:fill="FFFFFF"/>
        <w:jc w:val="both"/>
        <w:rPr>
          <w:color w:val="000000"/>
          <w:lang w:eastAsia="en-US"/>
        </w:rPr>
      </w:pPr>
    </w:p>
    <w:p w14:paraId="6A6AA86A" w14:textId="77777777" w:rsidR="000271F0" w:rsidRPr="000271F0" w:rsidRDefault="000271F0" w:rsidP="000271F0">
      <w:pPr>
        <w:widowControl w:val="0"/>
        <w:shd w:val="clear" w:color="auto" w:fill="FFFFFF"/>
        <w:jc w:val="both"/>
        <w:rPr>
          <w:rFonts w:cs="Times New Roman CYR"/>
          <w:noProof/>
        </w:rPr>
      </w:pPr>
      <w:r w:rsidRPr="000271F0">
        <w:rPr>
          <w:rFonts w:cs="Times New Roman CYR"/>
          <w:noProof/>
        </w:rPr>
        <w:t>Еквівалент повинен забезпечувати повну конструктивну та функціональну сумісність із транспортним засобом Замовника без необхідності внесення змін до його конструкції.</w:t>
      </w:r>
    </w:p>
    <w:p w14:paraId="18CBEC83" w14:textId="77777777" w:rsidR="000271F0" w:rsidRPr="000271F0" w:rsidRDefault="000271F0" w:rsidP="000271F0">
      <w:pPr>
        <w:widowControl w:val="0"/>
        <w:jc w:val="center"/>
        <w:rPr>
          <w:b/>
          <w:color w:val="000000"/>
        </w:rPr>
      </w:pPr>
    </w:p>
    <w:p w14:paraId="0311E597" w14:textId="77777777" w:rsidR="000271F0" w:rsidRPr="00F80B7A" w:rsidRDefault="000271F0" w:rsidP="009165D1">
      <w:pPr>
        <w:jc w:val="both"/>
        <w:rPr>
          <w:b/>
          <w:bCs/>
          <w:lang w:eastAsia="uk-UA"/>
        </w:rPr>
      </w:pPr>
    </w:p>
    <w:p w14:paraId="5BF9F58E" w14:textId="77777777" w:rsidR="000C37C2" w:rsidRPr="00F80B7A" w:rsidRDefault="000C37C2" w:rsidP="000C37C2">
      <w:pPr>
        <w:keepNext/>
        <w:keepLines/>
        <w:suppressLineNumbers/>
        <w:shd w:val="clear" w:color="auto" w:fill="FFFFFF"/>
        <w:jc w:val="both"/>
        <w:rPr>
          <w:b/>
          <w:bCs/>
          <w:color w:val="000000"/>
          <w:lang w:eastAsia="en-US"/>
        </w:rPr>
      </w:pPr>
      <w:r w:rsidRPr="00F80B7A">
        <w:rPr>
          <w:b/>
          <w:bCs/>
          <w:color w:val="000000"/>
          <w:lang w:eastAsia="en-US"/>
        </w:rPr>
        <w:lastRenderedPageBreak/>
        <w:t>Застосування виразу «або еквівалент»</w:t>
      </w:r>
    </w:p>
    <w:p w14:paraId="1F4E2C05" w14:textId="2E3AEE61" w:rsidR="000C37C2" w:rsidRPr="00F80B7A" w:rsidRDefault="000C37C2" w:rsidP="000C37C2">
      <w:pPr>
        <w:keepNext/>
        <w:keepLines/>
        <w:suppressLineNumbers/>
        <w:shd w:val="clear" w:color="auto" w:fill="FFFFFF"/>
        <w:jc w:val="both"/>
        <w:rPr>
          <w:color w:val="000000"/>
          <w:lang w:eastAsia="en-US"/>
        </w:rPr>
      </w:pPr>
      <w:r w:rsidRPr="00F80B7A">
        <w:rPr>
          <w:color w:val="000000"/>
          <w:lang w:eastAsia="en-US"/>
        </w:rPr>
        <w:t xml:space="preserve">У випадках, коли технічна специфікація містить посилання на стандартні характеристики, технічні регламенти, умови, вимоги, умовні позначення або термінологію, пов’язані з товарами, роботами чи послугами, що закуповуються, передбачені міжнародними, європейськими або національними стандартами, іншими спільними технічними європейськими нормами, технічними еталонними системами, визнаними європейськими органами зі стандартизації, або національними стандартами, нормами та правилами, вважається, що до кожного такого посилання в цій </w:t>
      </w:r>
      <w:r w:rsidR="00A778C6" w:rsidRPr="00F80B7A">
        <w:rPr>
          <w:color w:val="000000"/>
          <w:lang w:eastAsia="en-US"/>
        </w:rPr>
        <w:t>Документації</w:t>
      </w:r>
      <w:r w:rsidRPr="00F80B7A">
        <w:rPr>
          <w:color w:val="000000"/>
          <w:lang w:eastAsia="en-US"/>
        </w:rPr>
        <w:t xml:space="preserve"> застосовується вираз </w:t>
      </w:r>
      <w:r w:rsidRPr="00F80B7A">
        <w:rPr>
          <w:b/>
          <w:bCs/>
          <w:color w:val="000000"/>
          <w:lang w:eastAsia="en-US"/>
        </w:rPr>
        <w:t>«або еквівалент»</w:t>
      </w:r>
      <w:r w:rsidRPr="00F80B7A">
        <w:rPr>
          <w:color w:val="000000"/>
          <w:lang w:eastAsia="en-US"/>
        </w:rPr>
        <w:t>, навіть якщо він прямо не зазначений у тексті.</w:t>
      </w:r>
    </w:p>
    <w:p w14:paraId="14FB70B8" w14:textId="77777777" w:rsidR="000C37C2" w:rsidRPr="00F80B7A" w:rsidRDefault="000C37C2" w:rsidP="000C37C2">
      <w:pPr>
        <w:keepNext/>
        <w:keepLines/>
        <w:suppressLineNumbers/>
        <w:shd w:val="clear" w:color="auto" w:fill="FFFFFF"/>
        <w:jc w:val="both"/>
        <w:rPr>
          <w:color w:val="000000"/>
          <w:lang w:eastAsia="en-US"/>
        </w:rPr>
      </w:pPr>
      <w:r w:rsidRPr="00F80B7A">
        <w:rPr>
          <w:color w:val="000000"/>
          <w:lang w:eastAsia="en-US"/>
        </w:rPr>
        <w:t>У випадках, коли технічна специфікація цієї Документації містить посилання на:</w:t>
      </w:r>
    </w:p>
    <w:p w14:paraId="0D1FFF77" w14:textId="77777777" w:rsidR="000C37C2" w:rsidRPr="00F80B7A" w:rsidRDefault="000C37C2" w:rsidP="000C37C2">
      <w:pPr>
        <w:keepNext/>
        <w:keepLines/>
        <w:numPr>
          <w:ilvl w:val="0"/>
          <w:numId w:val="26"/>
        </w:numPr>
        <w:suppressLineNumbers/>
        <w:shd w:val="clear" w:color="auto" w:fill="FFFFFF"/>
        <w:jc w:val="both"/>
        <w:rPr>
          <w:color w:val="000000"/>
          <w:lang w:eastAsia="en-US"/>
        </w:rPr>
      </w:pPr>
      <w:r w:rsidRPr="00F80B7A">
        <w:rPr>
          <w:color w:val="000000"/>
          <w:lang w:eastAsia="en-US"/>
        </w:rPr>
        <w:t>конкретну торговельну марку або виробника;</w:t>
      </w:r>
    </w:p>
    <w:p w14:paraId="1F9829AF" w14:textId="77777777" w:rsidR="000C37C2" w:rsidRPr="00F80B7A" w:rsidRDefault="000C37C2" w:rsidP="000C37C2">
      <w:pPr>
        <w:keepNext/>
        <w:keepLines/>
        <w:numPr>
          <w:ilvl w:val="0"/>
          <w:numId w:val="26"/>
        </w:numPr>
        <w:suppressLineNumbers/>
        <w:shd w:val="clear" w:color="auto" w:fill="FFFFFF"/>
        <w:jc w:val="both"/>
        <w:rPr>
          <w:color w:val="000000"/>
          <w:lang w:eastAsia="en-US"/>
        </w:rPr>
      </w:pPr>
      <w:r w:rsidRPr="00F80B7A">
        <w:rPr>
          <w:color w:val="000000"/>
          <w:lang w:eastAsia="en-US"/>
        </w:rPr>
        <w:t>конкретний процес, що характеризує продукт або послугу певного суб’єкта господарювання;</w:t>
      </w:r>
    </w:p>
    <w:p w14:paraId="2B83F3EB" w14:textId="77777777" w:rsidR="000C37C2" w:rsidRPr="00F80B7A" w:rsidRDefault="000C37C2" w:rsidP="000C37C2">
      <w:pPr>
        <w:keepNext/>
        <w:keepLines/>
        <w:numPr>
          <w:ilvl w:val="0"/>
          <w:numId w:val="26"/>
        </w:numPr>
        <w:suppressLineNumbers/>
        <w:shd w:val="clear" w:color="auto" w:fill="FFFFFF"/>
        <w:jc w:val="both"/>
        <w:rPr>
          <w:color w:val="000000"/>
          <w:lang w:eastAsia="en-US"/>
        </w:rPr>
      </w:pPr>
      <w:r w:rsidRPr="00F80B7A">
        <w:rPr>
          <w:color w:val="000000"/>
          <w:lang w:eastAsia="en-US"/>
        </w:rPr>
        <w:t>торговельні марки, патенти, типи;</w:t>
      </w:r>
    </w:p>
    <w:p w14:paraId="003153F2" w14:textId="77777777" w:rsidR="000C37C2" w:rsidRPr="00F80B7A" w:rsidRDefault="000C37C2" w:rsidP="000C37C2">
      <w:pPr>
        <w:keepNext/>
        <w:keepLines/>
        <w:numPr>
          <w:ilvl w:val="0"/>
          <w:numId w:val="26"/>
        </w:numPr>
        <w:suppressLineNumbers/>
        <w:shd w:val="clear" w:color="auto" w:fill="FFFFFF"/>
        <w:jc w:val="both"/>
        <w:rPr>
          <w:color w:val="000000"/>
          <w:lang w:eastAsia="en-US"/>
        </w:rPr>
      </w:pPr>
      <w:r w:rsidRPr="00F80B7A">
        <w:rPr>
          <w:color w:val="000000"/>
          <w:lang w:eastAsia="en-US"/>
        </w:rPr>
        <w:t>конкретне місце походження або спосіб виробництва,</w:t>
      </w:r>
    </w:p>
    <w:p w14:paraId="7F6E08A8" w14:textId="77777777" w:rsidR="000C37C2" w:rsidRPr="00F80B7A" w:rsidRDefault="000C37C2" w:rsidP="000C37C2">
      <w:pPr>
        <w:keepNext/>
        <w:keepLines/>
        <w:numPr>
          <w:ilvl w:val="0"/>
          <w:numId w:val="26"/>
        </w:numPr>
        <w:suppressLineNumbers/>
        <w:shd w:val="clear" w:color="auto" w:fill="FFFFFF"/>
        <w:jc w:val="both"/>
        <w:rPr>
          <w:color w:val="000000"/>
          <w:lang w:eastAsia="en-US"/>
        </w:rPr>
      </w:pPr>
      <w:r w:rsidRPr="00F80B7A">
        <w:rPr>
          <w:color w:val="000000"/>
          <w:lang w:eastAsia="en-US"/>
        </w:rPr>
        <w:t>вважається, що до кожного такого посилання також застосовується вираз «або еквівалент», навіть якщо він прямо не зазначений у тексті технічної специфікації.</w:t>
      </w:r>
    </w:p>
    <w:p w14:paraId="3B4F1982" w14:textId="77777777" w:rsidR="000C37C2" w:rsidRPr="00F80B7A" w:rsidRDefault="000C37C2" w:rsidP="000C37C2">
      <w:pPr>
        <w:keepNext/>
        <w:keepLines/>
        <w:suppressLineNumbers/>
        <w:shd w:val="clear" w:color="auto" w:fill="FFFFFF"/>
        <w:jc w:val="both"/>
        <w:rPr>
          <w:color w:val="000000"/>
          <w:lang w:eastAsia="en-US"/>
        </w:rPr>
      </w:pPr>
      <w:r w:rsidRPr="00F80B7A">
        <w:rPr>
          <w:color w:val="000000"/>
          <w:lang w:eastAsia="en-US"/>
        </w:rPr>
        <w:t>Такі посилання використовуються з метою надання Учасникам загального уявлення про технічні, якісні характеристики або складові предмета закупівлі та не мають на меті обмеження конкуренції.</w:t>
      </w:r>
    </w:p>
    <w:sectPr w:rsidR="000C37C2" w:rsidRPr="00F80B7A" w:rsidSect="00F318CA">
      <w:headerReference w:type="even" r:id="rId8"/>
      <w:headerReference w:type="default" r:id="rId9"/>
      <w:footerReference w:type="even" r:id="rId10"/>
      <w:footerReference w:type="default" r:id="rId11"/>
      <w:headerReference w:type="first" r:id="rId12"/>
      <w:footerReference w:type="first" r:id="rId13"/>
      <w:pgSz w:w="11906" w:h="16838"/>
      <w:pgMar w:top="567" w:right="567" w:bottom="567" w:left="1134" w:header="709" w:footer="93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83A395" w14:textId="77777777" w:rsidR="0022620C" w:rsidRPr="000C37C2" w:rsidRDefault="0022620C">
      <w:r w:rsidRPr="000C37C2">
        <w:separator/>
      </w:r>
    </w:p>
  </w:endnote>
  <w:endnote w:type="continuationSeparator" w:id="0">
    <w:p w14:paraId="59713F48" w14:textId="77777777" w:rsidR="0022620C" w:rsidRPr="000C37C2" w:rsidRDefault="0022620C">
      <w:r w:rsidRPr="000C37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EFF" w:usb1="C000247B" w:usb2="00000009" w:usb3="00000000" w:csb0="000001FF" w:csb1="00000000"/>
  </w:font>
  <w:font w:name="Aptos">
    <w:altName w:val="Calibri"/>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98775" w14:textId="77777777" w:rsidR="002D2A0C" w:rsidRDefault="002D2A0C">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EA844" w14:textId="1602A329" w:rsidR="00A256E7" w:rsidRPr="000C37C2" w:rsidRDefault="00D17A0F" w:rsidP="00A256E7">
    <w:pPr>
      <w:tabs>
        <w:tab w:val="center" w:pos="4819"/>
        <w:tab w:val="right" w:pos="9639"/>
      </w:tabs>
      <w:jc w:val="right"/>
      <w:rPr>
        <w:sz w:val="20"/>
        <w:szCs w:val="20"/>
        <w:u w:val="single"/>
      </w:rPr>
    </w:pPr>
    <w:r>
      <w:rPr>
        <w:noProof/>
        <w:sz w:val="20"/>
        <w:szCs w:val="20"/>
        <w:u w:val="single"/>
        <w:lang w:eastAsia="uk-UA"/>
      </w:rPr>
      <mc:AlternateContent>
        <mc:Choice Requires="wps">
          <w:drawing>
            <wp:anchor distT="0" distB="0" distL="114300" distR="114300" simplePos="0" relativeHeight="251656704" behindDoc="0" locked="0" layoutInCell="1" allowOverlap="1" wp14:anchorId="7D9A71EB" wp14:editId="7F4BB243">
              <wp:simplePos x="0" y="0"/>
              <wp:positionH relativeFrom="column">
                <wp:posOffset>-180340</wp:posOffset>
              </wp:positionH>
              <wp:positionV relativeFrom="paragraph">
                <wp:posOffset>7620</wp:posOffset>
              </wp:positionV>
              <wp:extent cx="6357620" cy="14605"/>
              <wp:effectExtent l="10160" t="7620" r="13970" b="6350"/>
              <wp:wrapNone/>
              <wp:docPr id="207387182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7620" cy="146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1C70186" id="_x0000_t32" coordsize="21600,21600" o:spt="32" o:oned="t" path="m,l21600,21600e" filled="f">
              <v:path arrowok="t" fillok="f" o:connecttype="none"/>
              <o:lock v:ext="edit" shapetype="t"/>
            </v:shapetype>
            <v:shape id="AutoShape 1" o:spid="_x0000_s1026" type="#_x0000_t32" style="position:absolute;margin-left:-14.2pt;margin-top:.6pt;width:500.6pt;height:1.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"/>
          </w:pict>
        </mc:Fallback>
      </mc:AlternateContent>
    </w:r>
    <w:r w:rsidR="002D2A0C">
      <w:rPr>
        <w:sz w:val="20"/>
        <w:szCs w:val="20"/>
      </w:rPr>
      <w:t xml:space="preserve">Компресор кондиціонера з муфтою, скло кабіни заднє, код ДК 021:2015 - 34330000-9 - Запасні частини до вантажних транспортних засобів, фургонів та легкових автомобілів </w:t>
    </w:r>
  </w:p>
  <w:p w14:paraId="06FA0522" w14:textId="77777777" w:rsidR="00DA4230" w:rsidRPr="000C37C2" w:rsidRDefault="00DA4230" w:rsidP="00DA4230">
    <w:pPr>
      <w:tabs>
        <w:tab w:val="center" w:pos="4819"/>
        <w:tab w:val="right" w:pos="9639"/>
      </w:tabs>
      <w:jc w:val="right"/>
      <w:rPr>
        <w:sz w:val="18"/>
        <w:szCs w:val="18"/>
      </w:rPr>
    </w:pPr>
    <w:r w:rsidRPr="000C37C2">
      <w:rPr>
        <w:sz w:val="20"/>
        <w:szCs w:val="20"/>
      </w:rPr>
      <w:t xml:space="preserve">Аркуш </w:t>
    </w:r>
    <w:r w:rsidRPr="000C37C2">
      <w:rPr>
        <w:bCs/>
        <w:sz w:val="20"/>
        <w:szCs w:val="20"/>
      </w:rPr>
      <w:fldChar w:fldCharType="begin"/>
    </w:r>
    <w:r w:rsidRPr="000C37C2">
      <w:rPr>
        <w:bCs/>
        <w:sz w:val="20"/>
        <w:szCs w:val="20"/>
      </w:rPr>
      <w:instrText>PAGE</w:instrText>
    </w:r>
    <w:r w:rsidRPr="000C37C2">
      <w:rPr>
        <w:bCs/>
        <w:sz w:val="20"/>
        <w:szCs w:val="20"/>
      </w:rPr>
      <w:fldChar w:fldCharType="separate"/>
    </w:r>
    <w:r w:rsidR="004970AE" w:rsidRPr="000C37C2">
      <w:rPr>
        <w:bCs/>
        <w:sz w:val="20"/>
        <w:szCs w:val="20"/>
      </w:rPr>
      <w:t>2</w:t>
    </w:r>
    <w:r w:rsidRPr="000C37C2">
      <w:rPr>
        <w:bCs/>
        <w:sz w:val="20"/>
        <w:szCs w:val="20"/>
      </w:rPr>
      <w:fldChar w:fldCharType="end"/>
    </w:r>
    <w:r w:rsidRPr="000C37C2">
      <w:rPr>
        <w:sz w:val="20"/>
        <w:szCs w:val="20"/>
      </w:rPr>
      <w:t xml:space="preserve"> з </w:t>
    </w:r>
    <w:r w:rsidRPr="000C37C2">
      <w:rPr>
        <w:bCs/>
        <w:sz w:val="20"/>
        <w:szCs w:val="20"/>
      </w:rPr>
      <w:fldChar w:fldCharType="begin"/>
    </w:r>
    <w:r w:rsidRPr="000C37C2">
      <w:rPr>
        <w:bCs/>
        <w:sz w:val="20"/>
        <w:szCs w:val="20"/>
      </w:rPr>
      <w:instrText>NUMPAGES</w:instrText>
    </w:r>
    <w:r w:rsidRPr="000C37C2">
      <w:rPr>
        <w:bCs/>
        <w:sz w:val="20"/>
        <w:szCs w:val="20"/>
      </w:rPr>
      <w:fldChar w:fldCharType="separate"/>
    </w:r>
    <w:r w:rsidR="004970AE" w:rsidRPr="000C37C2">
      <w:rPr>
        <w:bCs/>
        <w:sz w:val="20"/>
        <w:szCs w:val="20"/>
      </w:rPr>
      <w:t>2</w:t>
    </w:r>
    <w:r w:rsidRPr="000C37C2">
      <w:rPr>
        <w:bCs/>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B7557" w14:textId="77777777" w:rsidR="002D2A0C" w:rsidRDefault="002D2A0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111F4C" w14:textId="77777777" w:rsidR="0022620C" w:rsidRPr="000C37C2" w:rsidRDefault="0022620C">
      <w:r w:rsidRPr="000C37C2">
        <w:separator/>
      </w:r>
    </w:p>
  </w:footnote>
  <w:footnote w:type="continuationSeparator" w:id="0">
    <w:p w14:paraId="4468C34E" w14:textId="77777777" w:rsidR="0022620C" w:rsidRPr="000C37C2" w:rsidRDefault="0022620C">
      <w:r w:rsidRPr="000C37C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207F4" w14:textId="77777777" w:rsidR="00317C46" w:rsidRPr="000C37C2" w:rsidRDefault="00317C46">
    <w:pPr>
      <w:pStyle w:val="aa"/>
      <w:framePr w:wrap="around" w:vAnchor="text" w:hAnchor="margin" w:xAlign="center" w:y="1"/>
      <w:rPr>
        <w:rStyle w:val="ac"/>
      </w:rPr>
    </w:pPr>
    <w:r w:rsidRPr="000C37C2">
      <w:rPr>
        <w:rStyle w:val="ac"/>
      </w:rPr>
      <w:fldChar w:fldCharType="begin"/>
    </w:r>
    <w:r w:rsidRPr="000C37C2">
      <w:rPr>
        <w:rStyle w:val="ac"/>
      </w:rPr>
      <w:instrText xml:space="preserve">PAGE  </w:instrText>
    </w:r>
    <w:r w:rsidRPr="000C37C2">
      <w:rPr>
        <w:rStyle w:val="ac"/>
      </w:rPr>
      <w:fldChar w:fldCharType="separate"/>
    </w:r>
    <w:r w:rsidR="00DF1120" w:rsidRPr="000C37C2">
      <w:rPr>
        <w:rStyle w:val="ac"/>
      </w:rPr>
      <w:t>1</w:t>
    </w:r>
    <w:r w:rsidRPr="000C37C2">
      <w:rPr>
        <w:rStyle w:val="ac"/>
      </w:rPr>
      <w:fldChar w:fldCharType="end"/>
    </w:r>
  </w:p>
  <w:p w14:paraId="7DD80FB3" w14:textId="77777777" w:rsidR="00317C46" w:rsidRPr="000C37C2" w:rsidRDefault="00317C46">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9DF2E" w14:textId="026E368C" w:rsidR="002D6492" w:rsidRPr="000C37C2" w:rsidRDefault="00D17A0F" w:rsidP="00A3681A">
    <w:pPr>
      <w:pStyle w:val="aa"/>
      <w:jc w:val="both"/>
      <w:rPr>
        <w:sz w:val="20"/>
        <w:szCs w:val="20"/>
      </w:rPr>
    </w:pPr>
    <w:r>
      <w:rPr>
        <w:noProof/>
        <w:lang w:eastAsia="uk-UA"/>
      </w:rPr>
      <mc:AlternateContent>
        <mc:Choice Requires="wps">
          <w:drawing>
            <wp:anchor distT="0" distB="0" distL="114300" distR="114300" simplePos="0" relativeHeight="251657728" behindDoc="0" locked="0" layoutInCell="1" allowOverlap="1" wp14:anchorId="60046C3F" wp14:editId="0F9C8385">
              <wp:simplePos x="0" y="0"/>
              <wp:positionH relativeFrom="column">
                <wp:posOffset>-17145</wp:posOffset>
              </wp:positionH>
              <wp:positionV relativeFrom="paragraph">
                <wp:posOffset>476885</wp:posOffset>
              </wp:positionV>
              <wp:extent cx="6329045" cy="13970"/>
              <wp:effectExtent l="11430" t="10160" r="12700" b="13970"/>
              <wp:wrapNone/>
              <wp:docPr id="849692228"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9045" cy="139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9293845" id="_x0000_t32" coordsize="21600,21600" o:spt="32" o:oned="t" path="m,l21600,21600e" filled="f">
              <v:path arrowok="t" fillok="f" o:connecttype="none"/>
              <o:lock v:ext="edit" shapetype="t"/>
            </v:shapetype>
            <v:shape id="AutoShape 2" o:spid="_x0000_s1026" type="#_x0000_t32" style="position:absolute;margin-left:-1.35pt;margin-top:37.55pt;width:498.35pt;height:1.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"/>
          </w:pict>
        </mc:Fallback>
      </mc:AlternateContent>
    </w:r>
    <w:r>
      <w:rPr>
        <w:noProof/>
      </w:rPr>
      <w:drawing>
        <wp:inline distT="0" distB="0" distL="0" distR="0" wp14:anchorId="24B98E72" wp14:editId="256BFB9D">
          <wp:extent cx="1447800" cy="2895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7800" cy="289560"/>
                  </a:xfrm>
                  <a:prstGeom prst="rect">
                    <a:avLst/>
                  </a:prstGeom>
                  <a:noFill/>
                  <a:ln>
                    <a:noFill/>
                  </a:ln>
                </pic:spPr>
              </pic:pic>
            </a:graphicData>
          </a:graphic>
        </wp:inline>
      </w:drawing>
    </w:r>
    <w:r w:rsidR="002D6492" w:rsidRPr="000C37C2">
      <w:rPr>
        <w:sz w:val="20"/>
      </w:rPr>
      <w:t xml:space="preserve"> </w:t>
    </w:r>
    <w:r w:rsidR="009D4164" w:rsidRPr="000C37C2">
      <w:rPr>
        <w:sz w:val="20"/>
      </w:rPr>
      <w:t xml:space="preserve">                </w:t>
    </w:r>
    <w:r w:rsidR="003C4B6B" w:rsidRPr="000C37C2">
      <w:rPr>
        <w:sz w:val="20"/>
        <w:szCs w:val="20"/>
      </w:rPr>
      <w:t>О</w:t>
    </w:r>
    <w:r w:rsidR="00A256E7" w:rsidRPr="000C37C2">
      <w:rPr>
        <w:sz w:val="20"/>
        <w:szCs w:val="20"/>
      </w:rPr>
      <w:t>бґрунтування</w:t>
    </w:r>
    <w:r w:rsidR="003C4B6B" w:rsidRPr="000C37C2">
      <w:rPr>
        <w:sz w:val="20"/>
        <w:szCs w:val="20"/>
      </w:rPr>
      <w:t xml:space="preserve"> технічних та якісних характеристик предмета закупівлі та очікуваної вартості предмета закупівлі</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6B095" w14:textId="43F621CD" w:rsidR="00472235" w:rsidRPr="000C37C2" w:rsidRDefault="00D17A0F" w:rsidP="00472235">
    <w:r>
      <w:rPr>
        <w:noProof/>
      </w:rPr>
      <w:drawing>
        <wp:anchor distT="0" distB="0" distL="114300" distR="114300" simplePos="0" relativeHeight="251658752" behindDoc="1" locked="0" layoutInCell="1" allowOverlap="1" wp14:anchorId="291141A7" wp14:editId="2EC12D5D">
          <wp:simplePos x="0" y="0"/>
          <wp:positionH relativeFrom="page">
            <wp:posOffset>523240</wp:posOffset>
          </wp:positionH>
          <wp:positionV relativeFrom="page">
            <wp:posOffset>195580</wp:posOffset>
          </wp:positionV>
          <wp:extent cx="2392045" cy="510540"/>
          <wp:effectExtent l="0" t="0" r="0" b="0"/>
          <wp:wrapNone/>
          <wp:docPr id="4" name="Рисунок 1564322280" descr="surfac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64322280" descr="surface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2045" cy="510540"/>
                  </a:xfrm>
                  <a:prstGeom prst="rect">
                    <a:avLst/>
                  </a:prstGeom>
                  <a:noFill/>
                </pic:spPr>
              </pic:pic>
            </a:graphicData>
          </a:graphic>
          <wp14:sizeRelH relativeFrom="page">
            <wp14:pctWidth>0</wp14:pctWidth>
          </wp14:sizeRelH>
          <wp14:sizeRelV relativeFrom="page">
            <wp14:pctHeight>0</wp14:pctHeight>
          </wp14:sizeRelV>
        </wp:anchor>
      </w:drawing>
    </w:r>
  </w:p>
  <w:p w14:paraId="55C11C05" w14:textId="77777777" w:rsidR="000F2F0F" w:rsidRPr="000C37C2" w:rsidRDefault="000F2F0F" w:rsidP="008E1C3D">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C78E3"/>
    <w:multiLevelType w:val="hybridMultilevel"/>
    <w:tmpl w:val="5240D5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8A72E5C"/>
    <w:multiLevelType w:val="hybridMultilevel"/>
    <w:tmpl w:val="E77C2EB2"/>
    <w:lvl w:ilvl="0" w:tplc="FF88CA70">
      <w:start w:val="1"/>
      <w:numFmt w:val="decimal"/>
      <w:lvlText w:val="%1."/>
      <w:lvlJc w:val="left"/>
      <w:pPr>
        <w:tabs>
          <w:tab w:val="num" w:pos="1080"/>
        </w:tabs>
        <w:ind w:left="1080" w:hanging="360"/>
      </w:pPr>
      <w:rPr>
        <w:rFonts w:hint="default"/>
        <w:sz w:val="26"/>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15:restartNumberingAfterBreak="0">
    <w:nsid w:val="0D441902"/>
    <w:multiLevelType w:val="hybridMultilevel"/>
    <w:tmpl w:val="A9827B7A"/>
    <w:lvl w:ilvl="0" w:tplc="3732C088">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1082025"/>
    <w:multiLevelType w:val="hybridMultilevel"/>
    <w:tmpl w:val="CBFE6844"/>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4" w15:restartNumberingAfterBreak="0">
    <w:nsid w:val="1B315662"/>
    <w:multiLevelType w:val="hybridMultilevel"/>
    <w:tmpl w:val="8026C11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CAB0E74"/>
    <w:multiLevelType w:val="hybridMultilevel"/>
    <w:tmpl w:val="80BAE67A"/>
    <w:lvl w:ilvl="0" w:tplc="78D62FCE">
      <w:start w:val="2"/>
      <w:numFmt w:val="bullet"/>
      <w:lvlText w:val="-"/>
      <w:lvlJc w:val="left"/>
      <w:pPr>
        <w:tabs>
          <w:tab w:val="num" w:pos="612"/>
        </w:tabs>
        <w:ind w:left="612" w:hanging="360"/>
      </w:pPr>
      <w:rPr>
        <w:rFonts w:ascii="Times New Roman" w:eastAsia="Times New Roman" w:hAnsi="Times New Roman" w:cs="Times New Roman" w:hint="default"/>
      </w:rPr>
    </w:lvl>
    <w:lvl w:ilvl="1" w:tplc="04190003" w:tentative="1">
      <w:start w:val="1"/>
      <w:numFmt w:val="bullet"/>
      <w:lvlText w:val="o"/>
      <w:lvlJc w:val="left"/>
      <w:pPr>
        <w:tabs>
          <w:tab w:val="num" w:pos="1332"/>
        </w:tabs>
        <w:ind w:left="1332" w:hanging="360"/>
      </w:pPr>
      <w:rPr>
        <w:rFonts w:ascii="Courier New" w:hAnsi="Courier New" w:cs="Courier New" w:hint="default"/>
      </w:rPr>
    </w:lvl>
    <w:lvl w:ilvl="2" w:tplc="04190005" w:tentative="1">
      <w:start w:val="1"/>
      <w:numFmt w:val="bullet"/>
      <w:lvlText w:val=""/>
      <w:lvlJc w:val="left"/>
      <w:pPr>
        <w:tabs>
          <w:tab w:val="num" w:pos="2052"/>
        </w:tabs>
        <w:ind w:left="2052" w:hanging="360"/>
      </w:pPr>
      <w:rPr>
        <w:rFonts w:ascii="Wingdings" w:hAnsi="Wingdings" w:hint="default"/>
      </w:rPr>
    </w:lvl>
    <w:lvl w:ilvl="3" w:tplc="04190001" w:tentative="1">
      <w:start w:val="1"/>
      <w:numFmt w:val="bullet"/>
      <w:lvlText w:val=""/>
      <w:lvlJc w:val="left"/>
      <w:pPr>
        <w:tabs>
          <w:tab w:val="num" w:pos="2772"/>
        </w:tabs>
        <w:ind w:left="2772" w:hanging="360"/>
      </w:pPr>
      <w:rPr>
        <w:rFonts w:ascii="Symbol" w:hAnsi="Symbol" w:hint="default"/>
      </w:rPr>
    </w:lvl>
    <w:lvl w:ilvl="4" w:tplc="04190003" w:tentative="1">
      <w:start w:val="1"/>
      <w:numFmt w:val="bullet"/>
      <w:lvlText w:val="o"/>
      <w:lvlJc w:val="left"/>
      <w:pPr>
        <w:tabs>
          <w:tab w:val="num" w:pos="3492"/>
        </w:tabs>
        <w:ind w:left="3492" w:hanging="360"/>
      </w:pPr>
      <w:rPr>
        <w:rFonts w:ascii="Courier New" w:hAnsi="Courier New" w:cs="Courier New" w:hint="default"/>
      </w:rPr>
    </w:lvl>
    <w:lvl w:ilvl="5" w:tplc="04190005" w:tentative="1">
      <w:start w:val="1"/>
      <w:numFmt w:val="bullet"/>
      <w:lvlText w:val=""/>
      <w:lvlJc w:val="left"/>
      <w:pPr>
        <w:tabs>
          <w:tab w:val="num" w:pos="4212"/>
        </w:tabs>
        <w:ind w:left="4212" w:hanging="360"/>
      </w:pPr>
      <w:rPr>
        <w:rFonts w:ascii="Wingdings" w:hAnsi="Wingdings" w:hint="default"/>
      </w:rPr>
    </w:lvl>
    <w:lvl w:ilvl="6" w:tplc="04190001" w:tentative="1">
      <w:start w:val="1"/>
      <w:numFmt w:val="bullet"/>
      <w:lvlText w:val=""/>
      <w:lvlJc w:val="left"/>
      <w:pPr>
        <w:tabs>
          <w:tab w:val="num" w:pos="4932"/>
        </w:tabs>
        <w:ind w:left="4932" w:hanging="360"/>
      </w:pPr>
      <w:rPr>
        <w:rFonts w:ascii="Symbol" w:hAnsi="Symbol" w:hint="default"/>
      </w:rPr>
    </w:lvl>
    <w:lvl w:ilvl="7" w:tplc="04190003" w:tentative="1">
      <w:start w:val="1"/>
      <w:numFmt w:val="bullet"/>
      <w:lvlText w:val="o"/>
      <w:lvlJc w:val="left"/>
      <w:pPr>
        <w:tabs>
          <w:tab w:val="num" w:pos="5652"/>
        </w:tabs>
        <w:ind w:left="5652" w:hanging="360"/>
      </w:pPr>
      <w:rPr>
        <w:rFonts w:ascii="Courier New" w:hAnsi="Courier New" w:cs="Courier New" w:hint="default"/>
      </w:rPr>
    </w:lvl>
    <w:lvl w:ilvl="8" w:tplc="04190005" w:tentative="1">
      <w:start w:val="1"/>
      <w:numFmt w:val="bullet"/>
      <w:lvlText w:val=""/>
      <w:lvlJc w:val="left"/>
      <w:pPr>
        <w:tabs>
          <w:tab w:val="num" w:pos="6372"/>
        </w:tabs>
        <w:ind w:left="6372" w:hanging="360"/>
      </w:pPr>
      <w:rPr>
        <w:rFonts w:ascii="Wingdings" w:hAnsi="Wingdings" w:hint="default"/>
      </w:rPr>
    </w:lvl>
  </w:abstractNum>
  <w:abstractNum w:abstractNumId="6" w15:restartNumberingAfterBreak="0">
    <w:nsid w:val="213B1E98"/>
    <w:multiLevelType w:val="hybridMultilevel"/>
    <w:tmpl w:val="7DB4C334"/>
    <w:lvl w:ilvl="0" w:tplc="2730D5E0">
      <w:start w:val="2"/>
      <w:numFmt w:val="bullet"/>
      <w:lvlText w:val="-"/>
      <w:lvlJc w:val="left"/>
      <w:pPr>
        <w:tabs>
          <w:tab w:val="num" w:pos="720"/>
        </w:tabs>
        <w:ind w:left="720" w:hanging="360"/>
      </w:pPr>
      <w:rPr>
        <w:rFonts w:ascii="Times New Roman" w:eastAsia="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8151E1"/>
    <w:multiLevelType w:val="hybridMultilevel"/>
    <w:tmpl w:val="D438EF5E"/>
    <w:lvl w:ilvl="0" w:tplc="0C1ABB02">
      <w:start w:val="7"/>
      <w:numFmt w:val="bullet"/>
      <w:lvlText w:val="-"/>
      <w:lvlJc w:val="left"/>
      <w:pPr>
        <w:tabs>
          <w:tab w:val="num" w:pos="1319"/>
        </w:tabs>
        <w:ind w:left="1319" w:hanging="780"/>
      </w:pPr>
      <w:rPr>
        <w:rFonts w:ascii="Times New Roman" w:eastAsia="Times New Roman" w:hAnsi="Times New Roman" w:cs="Times New Roman" w:hint="default"/>
      </w:rPr>
    </w:lvl>
    <w:lvl w:ilvl="1" w:tplc="04190003" w:tentative="1">
      <w:start w:val="1"/>
      <w:numFmt w:val="bullet"/>
      <w:lvlText w:val="o"/>
      <w:lvlJc w:val="left"/>
      <w:pPr>
        <w:tabs>
          <w:tab w:val="num" w:pos="1619"/>
        </w:tabs>
        <w:ind w:left="1619" w:hanging="360"/>
      </w:pPr>
      <w:rPr>
        <w:rFonts w:ascii="Courier New" w:hAnsi="Courier New" w:cs="Courier New" w:hint="default"/>
      </w:rPr>
    </w:lvl>
    <w:lvl w:ilvl="2" w:tplc="04190005" w:tentative="1">
      <w:start w:val="1"/>
      <w:numFmt w:val="bullet"/>
      <w:lvlText w:val=""/>
      <w:lvlJc w:val="left"/>
      <w:pPr>
        <w:tabs>
          <w:tab w:val="num" w:pos="2339"/>
        </w:tabs>
        <w:ind w:left="2339" w:hanging="360"/>
      </w:pPr>
      <w:rPr>
        <w:rFonts w:ascii="Wingdings" w:hAnsi="Wingdings" w:hint="default"/>
      </w:rPr>
    </w:lvl>
    <w:lvl w:ilvl="3" w:tplc="04190001" w:tentative="1">
      <w:start w:val="1"/>
      <w:numFmt w:val="bullet"/>
      <w:lvlText w:val=""/>
      <w:lvlJc w:val="left"/>
      <w:pPr>
        <w:tabs>
          <w:tab w:val="num" w:pos="3059"/>
        </w:tabs>
        <w:ind w:left="3059" w:hanging="360"/>
      </w:pPr>
      <w:rPr>
        <w:rFonts w:ascii="Symbol" w:hAnsi="Symbol" w:hint="default"/>
      </w:rPr>
    </w:lvl>
    <w:lvl w:ilvl="4" w:tplc="04190003" w:tentative="1">
      <w:start w:val="1"/>
      <w:numFmt w:val="bullet"/>
      <w:lvlText w:val="o"/>
      <w:lvlJc w:val="left"/>
      <w:pPr>
        <w:tabs>
          <w:tab w:val="num" w:pos="3779"/>
        </w:tabs>
        <w:ind w:left="3779" w:hanging="360"/>
      </w:pPr>
      <w:rPr>
        <w:rFonts w:ascii="Courier New" w:hAnsi="Courier New" w:cs="Courier New" w:hint="default"/>
      </w:rPr>
    </w:lvl>
    <w:lvl w:ilvl="5" w:tplc="04190005" w:tentative="1">
      <w:start w:val="1"/>
      <w:numFmt w:val="bullet"/>
      <w:lvlText w:val=""/>
      <w:lvlJc w:val="left"/>
      <w:pPr>
        <w:tabs>
          <w:tab w:val="num" w:pos="4499"/>
        </w:tabs>
        <w:ind w:left="4499" w:hanging="360"/>
      </w:pPr>
      <w:rPr>
        <w:rFonts w:ascii="Wingdings" w:hAnsi="Wingdings" w:hint="default"/>
      </w:rPr>
    </w:lvl>
    <w:lvl w:ilvl="6" w:tplc="04190001" w:tentative="1">
      <w:start w:val="1"/>
      <w:numFmt w:val="bullet"/>
      <w:lvlText w:val=""/>
      <w:lvlJc w:val="left"/>
      <w:pPr>
        <w:tabs>
          <w:tab w:val="num" w:pos="5219"/>
        </w:tabs>
        <w:ind w:left="5219" w:hanging="360"/>
      </w:pPr>
      <w:rPr>
        <w:rFonts w:ascii="Symbol" w:hAnsi="Symbol" w:hint="default"/>
      </w:rPr>
    </w:lvl>
    <w:lvl w:ilvl="7" w:tplc="04190003" w:tentative="1">
      <w:start w:val="1"/>
      <w:numFmt w:val="bullet"/>
      <w:lvlText w:val="o"/>
      <w:lvlJc w:val="left"/>
      <w:pPr>
        <w:tabs>
          <w:tab w:val="num" w:pos="5939"/>
        </w:tabs>
        <w:ind w:left="5939" w:hanging="360"/>
      </w:pPr>
      <w:rPr>
        <w:rFonts w:ascii="Courier New" w:hAnsi="Courier New" w:cs="Courier New" w:hint="default"/>
      </w:rPr>
    </w:lvl>
    <w:lvl w:ilvl="8" w:tplc="04190005" w:tentative="1">
      <w:start w:val="1"/>
      <w:numFmt w:val="bullet"/>
      <w:lvlText w:val=""/>
      <w:lvlJc w:val="left"/>
      <w:pPr>
        <w:tabs>
          <w:tab w:val="num" w:pos="6659"/>
        </w:tabs>
        <w:ind w:left="6659" w:hanging="360"/>
      </w:pPr>
      <w:rPr>
        <w:rFonts w:ascii="Wingdings" w:hAnsi="Wingdings" w:hint="default"/>
      </w:rPr>
    </w:lvl>
  </w:abstractNum>
  <w:abstractNum w:abstractNumId="8" w15:restartNumberingAfterBreak="0">
    <w:nsid w:val="2FCA227A"/>
    <w:multiLevelType w:val="hybridMultilevel"/>
    <w:tmpl w:val="0676171A"/>
    <w:lvl w:ilvl="0" w:tplc="DF7AE064">
      <w:start w:val="1"/>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cs="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cs="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cs="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9" w15:restartNumberingAfterBreak="0">
    <w:nsid w:val="30F72FFF"/>
    <w:multiLevelType w:val="hybridMultilevel"/>
    <w:tmpl w:val="2EE09F54"/>
    <w:lvl w:ilvl="0" w:tplc="0C404260">
      <w:start w:val="62"/>
      <w:numFmt w:val="bullet"/>
      <w:lvlText w:val="-"/>
      <w:lvlJc w:val="left"/>
      <w:pPr>
        <w:ind w:left="720" w:hanging="360"/>
      </w:pPr>
      <w:rPr>
        <w:rFonts w:ascii="Book Antiqua" w:eastAsia="Times New Roman" w:hAnsi="Book Antiqua"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322B5F48"/>
    <w:multiLevelType w:val="hybridMultilevel"/>
    <w:tmpl w:val="4D120A10"/>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383221F9"/>
    <w:multiLevelType w:val="hybridMultilevel"/>
    <w:tmpl w:val="E8000BD0"/>
    <w:lvl w:ilvl="0" w:tplc="0C404260">
      <w:start w:val="62"/>
      <w:numFmt w:val="bullet"/>
      <w:lvlText w:val="-"/>
      <w:lvlJc w:val="left"/>
      <w:pPr>
        <w:ind w:left="720" w:hanging="360"/>
      </w:pPr>
      <w:rPr>
        <w:rFonts w:ascii="Book Antiqua" w:eastAsia="Times New Roman" w:hAnsi="Book Antiqua"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3C501004"/>
    <w:multiLevelType w:val="hybridMultilevel"/>
    <w:tmpl w:val="0348249C"/>
    <w:lvl w:ilvl="0" w:tplc="121AC69A">
      <w:start w:val="1"/>
      <w:numFmt w:val="decimal"/>
      <w:lvlText w:val="%1."/>
      <w:lvlJc w:val="left"/>
      <w:pPr>
        <w:ind w:left="170" w:firstLine="0"/>
      </w:pPr>
      <w:rPr>
        <w:rFonts w:hint="default"/>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3" w15:restartNumberingAfterBreak="0">
    <w:nsid w:val="3CD335CC"/>
    <w:multiLevelType w:val="hybridMultilevel"/>
    <w:tmpl w:val="48400DD0"/>
    <w:lvl w:ilvl="0" w:tplc="CA1ACC32">
      <w:start w:val="7"/>
      <w:numFmt w:val="bullet"/>
      <w:lvlText w:val="-"/>
      <w:lvlJc w:val="left"/>
      <w:pPr>
        <w:ind w:left="720" w:hanging="360"/>
      </w:pPr>
      <w:rPr>
        <w:rFonts w:ascii="Times New Roman" w:eastAsia="Times New Roman" w:hAnsi="Times New Roman" w:cs="Times New Roman" w:hint="default"/>
        <w:color w:val="00000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463B074C"/>
    <w:multiLevelType w:val="hybridMultilevel"/>
    <w:tmpl w:val="CF60568A"/>
    <w:lvl w:ilvl="0" w:tplc="EC7E4B36">
      <w:start w:val="1"/>
      <w:numFmt w:val="decimal"/>
      <w:lvlText w:val="%1"/>
      <w:lvlJc w:val="left"/>
      <w:pPr>
        <w:tabs>
          <w:tab w:val="num" w:pos="1080"/>
        </w:tabs>
        <w:ind w:left="1080" w:hanging="360"/>
      </w:pPr>
      <w:rPr>
        <w:rFonts w:hint="default"/>
      </w:rPr>
    </w:lvl>
    <w:lvl w:ilvl="1" w:tplc="56E89C1C">
      <w:start w:val="16"/>
      <w:numFmt w:val="bullet"/>
      <w:lvlText w:val="–"/>
      <w:lvlJc w:val="left"/>
      <w:pPr>
        <w:tabs>
          <w:tab w:val="num" w:pos="1785"/>
        </w:tabs>
        <w:ind w:left="1785" w:hanging="705"/>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53ED641A"/>
    <w:multiLevelType w:val="multilevel"/>
    <w:tmpl w:val="E63AD924"/>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61287569"/>
    <w:multiLevelType w:val="hybridMultilevel"/>
    <w:tmpl w:val="C7AE1BCA"/>
    <w:lvl w:ilvl="0" w:tplc="D71850CA">
      <w:start w:val="10"/>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145601B"/>
    <w:multiLevelType w:val="hybridMultilevel"/>
    <w:tmpl w:val="C17C28F6"/>
    <w:lvl w:ilvl="0" w:tplc="7338AE92">
      <w:numFmt w:val="bullet"/>
      <w:lvlText w:val=""/>
      <w:lvlJc w:val="left"/>
      <w:pPr>
        <w:ind w:left="720" w:hanging="360"/>
      </w:pPr>
      <w:rPr>
        <w:rFonts w:ascii="Wingdings" w:eastAsia="Times New Roman" w:hAnsi="Wingdings" w:cs="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69273FED"/>
    <w:multiLevelType w:val="hybridMultilevel"/>
    <w:tmpl w:val="5944E14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6AC54CAE"/>
    <w:multiLevelType w:val="hybridMultilevel"/>
    <w:tmpl w:val="7C9030A8"/>
    <w:lvl w:ilvl="0" w:tplc="A482AFA2">
      <w:numFmt w:val="bullet"/>
      <w:lvlText w:val="-"/>
      <w:lvlJc w:val="left"/>
      <w:pPr>
        <w:ind w:left="1065" w:hanging="360"/>
      </w:pPr>
      <w:rPr>
        <w:rFonts w:ascii="Times New Roman" w:eastAsia="Times New Roman" w:hAnsi="Times New Roman" w:cs="Times New Roman" w:hint="default"/>
      </w:rPr>
    </w:lvl>
    <w:lvl w:ilvl="1" w:tplc="04220003" w:tentative="1">
      <w:start w:val="1"/>
      <w:numFmt w:val="bullet"/>
      <w:lvlText w:val="o"/>
      <w:lvlJc w:val="left"/>
      <w:pPr>
        <w:ind w:left="1785" w:hanging="360"/>
      </w:pPr>
      <w:rPr>
        <w:rFonts w:ascii="Courier New" w:hAnsi="Courier New" w:cs="Courier New" w:hint="default"/>
      </w:rPr>
    </w:lvl>
    <w:lvl w:ilvl="2" w:tplc="04220005" w:tentative="1">
      <w:start w:val="1"/>
      <w:numFmt w:val="bullet"/>
      <w:lvlText w:val=""/>
      <w:lvlJc w:val="left"/>
      <w:pPr>
        <w:ind w:left="2505" w:hanging="360"/>
      </w:pPr>
      <w:rPr>
        <w:rFonts w:ascii="Wingdings" w:hAnsi="Wingdings" w:hint="default"/>
      </w:rPr>
    </w:lvl>
    <w:lvl w:ilvl="3" w:tplc="04220001" w:tentative="1">
      <w:start w:val="1"/>
      <w:numFmt w:val="bullet"/>
      <w:lvlText w:val=""/>
      <w:lvlJc w:val="left"/>
      <w:pPr>
        <w:ind w:left="3225" w:hanging="360"/>
      </w:pPr>
      <w:rPr>
        <w:rFonts w:ascii="Symbol" w:hAnsi="Symbol" w:hint="default"/>
      </w:rPr>
    </w:lvl>
    <w:lvl w:ilvl="4" w:tplc="04220003" w:tentative="1">
      <w:start w:val="1"/>
      <w:numFmt w:val="bullet"/>
      <w:lvlText w:val="o"/>
      <w:lvlJc w:val="left"/>
      <w:pPr>
        <w:ind w:left="3945" w:hanging="360"/>
      </w:pPr>
      <w:rPr>
        <w:rFonts w:ascii="Courier New" w:hAnsi="Courier New" w:cs="Courier New" w:hint="default"/>
      </w:rPr>
    </w:lvl>
    <w:lvl w:ilvl="5" w:tplc="04220005" w:tentative="1">
      <w:start w:val="1"/>
      <w:numFmt w:val="bullet"/>
      <w:lvlText w:val=""/>
      <w:lvlJc w:val="left"/>
      <w:pPr>
        <w:ind w:left="4665" w:hanging="360"/>
      </w:pPr>
      <w:rPr>
        <w:rFonts w:ascii="Wingdings" w:hAnsi="Wingdings" w:hint="default"/>
      </w:rPr>
    </w:lvl>
    <w:lvl w:ilvl="6" w:tplc="04220001" w:tentative="1">
      <w:start w:val="1"/>
      <w:numFmt w:val="bullet"/>
      <w:lvlText w:val=""/>
      <w:lvlJc w:val="left"/>
      <w:pPr>
        <w:ind w:left="5385" w:hanging="360"/>
      </w:pPr>
      <w:rPr>
        <w:rFonts w:ascii="Symbol" w:hAnsi="Symbol" w:hint="default"/>
      </w:rPr>
    </w:lvl>
    <w:lvl w:ilvl="7" w:tplc="04220003" w:tentative="1">
      <w:start w:val="1"/>
      <w:numFmt w:val="bullet"/>
      <w:lvlText w:val="o"/>
      <w:lvlJc w:val="left"/>
      <w:pPr>
        <w:ind w:left="6105" w:hanging="360"/>
      </w:pPr>
      <w:rPr>
        <w:rFonts w:ascii="Courier New" w:hAnsi="Courier New" w:cs="Courier New" w:hint="default"/>
      </w:rPr>
    </w:lvl>
    <w:lvl w:ilvl="8" w:tplc="04220005" w:tentative="1">
      <w:start w:val="1"/>
      <w:numFmt w:val="bullet"/>
      <w:lvlText w:val=""/>
      <w:lvlJc w:val="left"/>
      <w:pPr>
        <w:ind w:left="6825" w:hanging="360"/>
      </w:pPr>
      <w:rPr>
        <w:rFonts w:ascii="Wingdings" w:hAnsi="Wingdings" w:hint="default"/>
      </w:rPr>
    </w:lvl>
  </w:abstractNum>
  <w:abstractNum w:abstractNumId="20" w15:restartNumberingAfterBreak="0">
    <w:nsid w:val="6CA30A0F"/>
    <w:multiLevelType w:val="hybridMultilevel"/>
    <w:tmpl w:val="17E85D68"/>
    <w:lvl w:ilvl="0" w:tplc="2536F6C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DEC3664"/>
    <w:multiLevelType w:val="hybridMultilevel"/>
    <w:tmpl w:val="A190A382"/>
    <w:lvl w:ilvl="0" w:tplc="AB2895F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6F7E05E8"/>
    <w:multiLevelType w:val="hybridMultilevel"/>
    <w:tmpl w:val="65E8089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725153F5"/>
    <w:multiLevelType w:val="hybridMultilevel"/>
    <w:tmpl w:val="6DC6E6A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40A7AC8"/>
    <w:multiLevelType w:val="hybridMultilevel"/>
    <w:tmpl w:val="15AE2DC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7AF6029C"/>
    <w:multiLevelType w:val="hybridMultilevel"/>
    <w:tmpl w:val="A3487D6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15:restartNumberingAfterBreak="0">
    <w:nsid w:val="7FBB70F0"/>
    <w:multiLevelType w:val="hybridMultilevel"/>
    <w:tmpl w:val="F25691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16cid:durableId="680467954">
    <w:abstractNumId w:val="22"/>
  </w:num>
  <w:num w:numId="2" w16cid:durableId="271328216">
    <w:abstractNumId w:val="24"/>
  </w:num>
  <w:num w:numId="3" w16cid:durableId="1516723413">
    <w:abstractNumId w:val="0"/>
  </w:num>
  <w:num w:numId="4" w16cid:durableId="679699366">
    <w:abstractNumId w:val="26"/>
  </w:num>
  <w:num w:numId="5" w16cid:durableId="374500892">
    <w:abstractNumId w:val="7"/>
  </w:num>
  <w:num w:numId="6" w16cid:durableId="101338345">
    <w:abstractNumId w:val="5"/>
  </w:num>
  <w:num w:numId="7" w16cid:durableId="1143426801">
    <w:abstractNumId w:val="6"/>
  </w:num>
  <w:num w:numId="8" w16cid:durableId="853762025">
    <w:abstractNumId w:val="21"/>
  </w:num>
  <w:num w:numId="9" w16cid:durableId="1246115127">
    <w:abstractNumId w:val="1"/>
  </w:num>
  <w:num w:numId="10" w16cid:durableId="813764927">
    <w:abstractNumId w:val="18"/>
  </w:num>
  <w:num w:numId="11" w16cid:durableId="1674187884">
    <w:abstractNumId w:val="16"/>
  </w:num>
  <w:num w:numId="12" w16cid:durableId="770778053">
    <w:abstractNumId w:val="14"/>
  </w:num>
  <w:num w:numId="13" w16cid:durableId="97532747">
    <w:abstractNumId w:val="15"/>
  </w:num>
  <w:num w:numId="14" w16cid:durableId="1847359482">
    <w:abstractNumId w:val="3"/>
  </w:num>
  <w:num w:numId="15" w16cid:durableId="2013530644">
    <w:abstractNumId w:val="17"/>
  </w:num>
  <w:num w:numId="16" w16cid:durableId="1156455054">
    <w:abstractNumId w:val="2"/>
  </w:num>
  <w:num w:numId="17" w16cid:durableId="1617179001">
    <w:abstractNumId w:val="13"/>
  </w:num>
  <w:num w:numId="18" w16cid:durableId="958951354">
    <w:abstractNumId w:val="4"/>
  </w:num>
  <w:num w:numId="19" w16cid:durableId="350568940">
    <w:abstractNumId w:val="8"/>
  </w:num>
  <w:num w:numId="20" w16cid:durableId="724061579">
    <w:abstractNumId w:val="20"/>
  </w:num>
  <w:num w:numId="21" w16cid:durableId="330105183">
    <w:abstractNumId w:val="10"/>
  </w:num>
  <w:num w:numId="22" w16cid:durableId="1005672813">
    <w:abstractNumId w:val="19"/>
  </w:num>
  <w:num w:numId="23" w16cid:durableId="1709718504">
    <w:abstractNumId w:val="12"/>
  </w:num>
  <w:num w:numId="24" w16cid:durableId="1882403374">
    <w:abstractNumId w:val="23"/>
  </w:num>
  <w:num w:numId="25" w16cid:durableId="1013999229">
    <w:abstractNumId w:val="23"/>
  </w:num>
  <w:num w:numId="26" w16cid:durableId="288320775">
    <w:abstractNumId w:val="9"/>
  </w:num>
  <w:num w:numId="27" w16cid:durableId="1905488131">
    <w:abstractNumId w:val="11"/>
  </w:num>
  <w:num w:numId="28" w16cid:durableId="32042500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334"/>
    <w:rsid w:val="0000007C"/>
    <w:rsid w:val="00001318"/>
    <w:rsid w:val="000023CD"/>
    <w:rsid w:val="000030D4"/>
    <w:rsid w:val="00004FF9"/>
    <w:rsid w:val="00005EA1"/>
    <w:rsid w:val="000063B4"/>
    <w:rsid w:val="000104FC"/>
    <w:rsid w:val="000118B8"/>
    <w:rsid w:val="0001276E"/>
    <w:rsid w:val="000140E7"/>
    <w:rsid w:val="000218F3"/>
    <w:rsid w:val="0002284D"/>
    <w:rsid w:val="00025BF5"/>
    <w:rsid w:val="000271F0"/>
    <w:rsid w:val="00032BAA"/>
    <w:rsid w:val="00033DF2"/>
    <w:rsid w:val="0003580A"/>
    <w:rsid w:val="00035B62"/>
    <w:rsid w:val="000360FB"/>
    <w:rsid w:val="00036268"/>
    <w:rsid w:val="00040C93"/>
    <w:rsid w:val="000422AD"/>
    <w:rsid w:val="00042A09"/>
    <w:rsid w:val="00046ACE"/>
    <w:rsid w:val="00046E58"/>
    <w:rsid w:val="0005070D"/>
    <w:rsid w:val="00051033"/>
    <w:rsid w:val="00055AA8"/>
    <w:rsid w:val="00056C16"/>
    <w:rsid w:val="00056C4B"/>
    <w:rsid w:val="000630B3"/>
    <w:rsid w:val="00064C58"/>
    <w:rsid w:val="00064DBB"/>
    <w:rsid w:val="00064F9D"/>
    <w:rsid w:val="0006502E"/>
    <w:rsid w:val="00065BCD"/>
    <w:rsid w:val="00066D73"/>
    <w:rsid w:val="00066D82"/>
    <w:rsid w:val="00066E61"/>
    <w:rsid w:val="00067191"/>
    <w:rsid w:val="00076710"/>
    <w:rsid w:val="00076F90"/>
    <w:rsid w:val="00077D47"/>
    <w:rsid w:val="000817A5"/>
    <w:rsid w:val="00082639"/>
    <w:rsid w:val="0008385A"/>
    <w:rsid w:val="0008390F"/>
    <w:rsid w:val="00085A62"/>
    <w:rsid w:val="00087081"/>
    <w:rsid w:val="000907DF"/>
    <w:rsid w:val="00091891"/>
    <w:rsid w:val="00093C53"/>
    <w:rsid w:val="0009664D"/>
    <w:rsid w:val="00097F76"/>
    <w:rsid w:val="000A169B"/>
    <w:rsid w:val="000A1AB6"/>
    <w:rsid w:val="000A24BE"/>
    <w:rsid w:val="000A410D"/>
    <w:rsid w:val="000A4A8B"/>
    <w:rsid w:val="000A50D4"/>
    <w:rsid w:val="000A54B4"/>
    <w:rsid w:val="000A6690"/>
    <w:rsid w:val="000A7600"/>
    <w:rsid w:val="000B0B09"/>
    <w:rsid w:val="000B1C19"/>
    <w:rsid w:val="000B370D"/>
    <w:rsid w:val="000B6FE4"/>
    <w:rsid w:val="000C2F14"/>
    <w:rsid w:val="000C3178"/>
    <w:rsid w:val="000C37C2"/>
    <w:rsid w:val="000C56F1"/>
    <w:rsid w:val="000D3C06"/>
    <w:rsid w:val="000D44DA"/>
    <w:rsid w:val="000D6028"/>
    <w:rsid w:val="000D70B0"/>
    <w:rsid w:val="000D75BD"/>
    <w:rsid w:val="000E2913"/>
    <w:rsid w:val="000E2BFF"/>
    <w:rsid w:val="000E6746"/>
    <w:rsid w:val="000F0C81"/>
    <w:rsid w:val="000F14B6"/>
    <w:rsid w:val="000F2F0F"/>
    <w:rsid w:val="000F3267"/>
    <w:rsid w:val="000F3B08"/>
    <w:rsid w:val="000F3B25"/>
    <w:rsid w:val="001001BA"/>
    <w:rsid w:val="00100497"/>
    <w:rsid w:val="0010096F"/>
    <w:rsid w:val="001021AF"/>
    <w:rsid w:val="001022C1"/>
    <w:rsid w:val="00105A67"/>
    <w:rsid w:val="00106149"/>
    <w:rsid w:val="0010680B"/>
    <w:rsid w:val="001070C9"/>
    <w:rsid w:val="00107714"/>
    <w:rsid w:val="00112D4D"/>
    <w:rsid w:val="00113615"/>
    <w:rsid w:val="00114CF9"/>
    <w:rsid w:val="00115C8E"/>
    <w:rsid w:val="00116334"/>
    <w:rsid w:val="00117624"/>
    <w:rsid w:val="001178B4"/>
    <w:rsid w:val="001210FB"/>
    <w:rsid w:val="00121600"/>
    <w:rsid w:val="00121FF0"/>
    <w:rsid w:val="00122067"/>
    <w:rsid w:val="001225A2"/>
    <w:rsid w:val="00124AF6"/>
    <w:rsid w:val="001326D6"/>
    <w:rsid w:val="00133F4B"/>
    <w:rsid w:val="00133F82"/>
    <w:rsid w:val="001373E1"/>
    <w:rsid w:val="00140073"/>
    <w:rsid w:val="00140F38"/>
    <w:rsid w:val="00141BA4"/>
    <w:rsid w:val="00141C1A"/>
    <w:rsid w:val="00144CB5"/>
    <w:rsid w:val="00144F6F"/>
    <w:rsid w:val="001455E0"/>
    <w:rsid w:val="0014685D"/>
    <w:rsid w:val="001471EB"/>
    <w:rsid w:val="00147EBC"/>
    <w:rsid w:val="00150DF9"/>
    <w:rsid w:val="00151B59"/>
    <w:rsid w:val="00152063"/>
    <w:rsid w:val="00153D4B"/>
    <w:rsid w:val="0015459A"/>
    <w:rsid w:val="00154804"/>
    <w:rsid w:val="00154BC0"/>
    <w:rsid w:val="00156733"/>
    <w:rsid w:val="00157737"/>
    <w:rsid w:val="00160142"/>
    <w:rsid w:val="00166CD2"/>
    <w:rsid w:val="0017172B"/>
    <w:rsid w:val="001726A0"/>
    <w:rsid w:val="00172A86"/>
    <w:rsid w:val="00172AAE"/>
    <w:rsid w:val="001739AB"/>
    <w:rsid w:val="00174530"/>
    <w:rsid w:val="0017615C"/>
    <w:rsid w:val="00176BF1"/>
    <w:rsid w:val="00176FAC"/>
    <w:rsid w:val="00177987"/>
    <w:rsid w:val="00180380"/>
    <w:rsid w:val="001820BC"/>
    <w:rsid w:val="001832B6"/>
    <w:rsid w:val="0018671D"/>
    <w:rsid w:val="0018678F"/>
    <w:rsid w:val="00186FB1"/>
    <w:rsid w:val="00187593"/>
    <w:rsid w:val="00191672"/>
    <w:rsid w:val="00191ACD"/>
    <w:rsid w:val="0019291B"/>
    <w:rsid w:val="00193452"/>
    <w:rsid w:val="0019398B"/>
    <w:rsid w:val="00193BC4"/>
    <w:rsid w:val="00194831"/>
    <w:rsid w:val="00194D28"/>
    <w:rsid w:val="001958F3"/>
    <w:rsid w:val="00195AC3"/>
    <w:rsid w:val="00195C56"/>
    <w:rsid w:val="001A0040"/>
    <w:rsid w:val="001A05B7"/>
    <w:rsid w:val="001A1A93"/>
    <w:rsid w:val="001B0046"/>
    <w:rsid w:val="001B0D89"/>
    <w:rsid w:val="001B16C6"/>
    <w:rsid w:val="001B20AE"/>
    <w:rsid w:val="001B22BA"/>
    <w:rsid w:val="001B279E"/>
    <w:rsid w:val="001B328E"/>
    <w:rsid w:val="001B57BD"/>
    <w:rsid w:val="001B5855"/>
    <w:rsid w:val="001B6E95"/>
    <w:rsid w:val="001B6ED9"/>
    <w:rsid w:val="001B763A"/>
    <w:rsid w:val="001C1221"/>
    <w:rsid w:val="001C274B"/>
    <w:rsid w:val="001C2BA2"/>
    <w:rsid w:val="001C2F2E"/>
    <w:rsid w:val="001C6C90"/>
    <w:rsid w:val="001D22FA"/>
    <w:rsid w:val="001D336B"/>
    <w:rsid w:val="001D4E86"/>
    <w:rsid w:val="001D6266"/>
    <w:rsid w:val="001D76FC"/>
    <w:rsid w:val="001D7924"/>
    <w:rsid w:val="001E0278"/>
    <w:rsid w:val="001E11DB"/>
    <w:rsid w:val="001E12E7"/>
    <w:rsid w:val="001E2186"/>
    <w:rsid w:val="001E2CDF"/>
    <w:rsid w:val="001E392D"/>
    <w:rsid w:val="001E4DDD"/>
    <w:rsid w:val="001E7EC3"/>
    <w:rsid w:val="001F0404"/>
    <w:rsid w:val="001F0800"/>
    <w:rsid w:val="001F20A8"/>
    <w:rsid w:val="001F6838"/>
    <w:rsid w:val="002005FF"/>
    <w:rsid w:val="00200A40"/>
    <w:rsid w:val="00202AC0"/>
    <w:rsid w:val="0020343C"/>
    <w:rsid w:val="00204941"/>
    <w:rsid w:val="0020615E"/>
    <w:rsid w:val="002117FC"/>
    <w:rsid w:val="002124FD"/>
    <w:rsid w:val="00212515"/>
    <w:rsid w:val="0021479A"/>
    <w:rsid w:val="002150AA"/>
    <w:rsid w:val="002177C4"/>
    <w:rsid w:val="002179CD"/>
    <w:rsid w:val="00220A54"/>
    <w:rsid w:val="00220E4C"/>
    <w:rsid w:val="0022278B"/>
    <w:rsid w:val="00224499"/>
    <w:rsid w:val="0022620C"/>
    <w:rsid w:val="00226905"/>
    <w:rsid w:val="00227C6F"/>
    <w:rsid w:val="00227E03"/>
    <w:rsid w:val="0023057A"/>
    <w:rsid w:val="00230837"/>
    <w:rsid w:val="002327BE"/>
    <w:rsid w:val="00235295"/>
    <w:rsid w:val="00237D60"/>
    <w:rsid w:val="00240738"/>
    <w:rsid w:val="00240954"/>
    <w:rsid w:val="00240A54"/>
    <w:rsid w:val="00241A83"/>
    <w:rsid w:val="00246A93"/>
    <w:rsid w:val="00251AAA"/>
    <w:rsid w:val="00254444"/>
    <w:rsid w:val="0025557C"/>
    <w:rsid w:val="0025590B"/>
    <w:rsid w:val="002603EB"/>
    <w:rsid w:val="00261099"/>
    <w:rsid w:val="00261625"/>
    <w:rsid w:val="00261966"/>
    <w:rsid w:val="00261CF9"/>
    <w:rsid w:val="00261FB7"/>
    <w:rsid w:val="00263CC6"/>
    <w:rsid w:val="00264678"/>
    <w:rsid w:val="00264E80"/>
    <w:rsid w:val="00265BB7"/>
    <w:rsid w:val="0026642A"/>
    <w:rsid w:val="00267357"/>
    <w:rsid w:val="00267E53"/>
    <w:rsid w:val="002707E0"/>
    <w:rsid w:val="00270972"/>
    <w:rsid w:val="00270F54"/>
    <w:rsid w:val="0027387C"/>
    <w:rsid w:val="002767FC"/>
    <w:rsid w:val="00277BE6"/>
    <w:rsid w:val="00281372"/>
    <w:rsid w:val="00284141"/>
    <w:rsid w:val="00285D88"/>
    <w:rsid w:val="00285E1F"/>
    <w:rsid w:val="0028695D"/>
    <w:rsid w:val="00287504"/>
    <w:rsid w:val="0029087B"/>
    <w:rsid w:val="00291EC5"/>
    <w:rsid w:val="00293A34"/>
    <w:rsid w:val="00293C3F"/>
    <w:rsid w:val="00294DFE"/>
    <w:rsid w:val="00296EA2"/>
    <w:rsid w:val="00297835"/>
    <w:rsid w:val="00297FA9"/>
    <w:rsid w:val="002A135F"/>
    <w:rsid w:val="002A256A"/>
    <w:rsid w:val="002A6F16"/>
    <w:rsid w:val="002B0FD8"/>
    <w:rsid w:val="002B1B19"/>
    <w:rsid w:val="002B1C56"/>
    <w:rsid w:val="002C04F0"/>
    <w:rsid w:val="002C18E9"/>
    <w:rsid w:val="002C512B"/>
    <w:rsid w:val="002C57D6"/>
    <w:rsid w:val="002C5E9B"/>
    <w:rsid w:val="002D1B6B"/>
    <w:rsid w:val="002D2A0C"/>
    <w:rsid w:val="002D4D30"/>
    <w:rsid w:val="002D5BAD"/>
    <w:rsid w:val="002D5E5E"/>
    <w:rsid w:val="002D61D6"/>
    <w:rsid w:val="002D6492"/>
    <w:rsid w:val="002D6516"/>
    <w:rsid w:val="002E07D8"/>
    <w:rsid w:val="002E0C72"/>
    <w:rsid w:val="002E44BF"/>
    <w:rsid w:val="002E77FE"/>
    <w:rsid w:val="002E7EEA"/>
    <w:rsid w:val="002F2C60"/>
    <w:rsid w:val="002F4B84"/>
    <w:rsid w:val="002F6DD4"/>
    <w:rsid w:val="002F75BC"/>
    <w:rsid w:val="00300D57"/>
    <w:rsid w:val="00303712"/>
    <w:rsid w:val="00303B25"/>
    <w:rsid w:val="003044A2"/>
    <w:rsid w:val="0030485B"/>
    <w:rsid w:val="003051DD"/>
    <w:rsid w:val="003067BF"/>
    <w:rsid w:val="0030768B"/>
    <w:rsid w:val="00307B87"/>
    <w:rsid w:val="00307F37"/>
    <w:rsid w:val="0031057B"/>
    <w:rsid w:val="00311EC1"/>
    <w:rsid w:val="003129EF"/>
    <w:rsid w:val="00314CFF"/>
    <w:rsid w:val="003175D1"/>
    <w:rsid w:val="00317C46"/>
    <w:rsid w:val="0032008E"/>
    <w:rsid w:val="00320CE6"/>
    <w:rsid w:val="00320E28"/>
    <w:rsid w:val="00320EF4"/>
    <w:rsid w:val="00321B2C"/>
    <w:rsid w:val="00322CA4"/>
    <w:rsid w:val="0032325C"/>
    <w:rsid w:val="00325479"/>
    <w:rsid w:val="00326038"/>
    <w:rsid w:val="00326DAC"/>
    <w:rsid w:val="00327025"/>
    <w:rsid w:val="003301CF"/>
    <w:rsid w:val="0033141E"/>
    <w:rsid w:val="0033180E"/>
    <w:rsid w:val="003340E1"/>
    <w:rsid w:val="00335E3B"/>
    <w:rsid w:val="00336531"/>
    <w:rsid w:val="0033742D"/>
    <w:rsid w:val="003401AE"/>
    <w:rsid w:val="00340698"/>
    <w:rsid w:val="00340E82"/>
    <w:rsid w:val="00342EB1"/>
    <w:rsid w:val="0034391A"/>
    <w:rsid w:val="003441FF"/>
    <w:rsid w:val="003464A2"/>
    <w:rsid w:val="003468D4"/>
    <w:rsid w:val="00347935"/>
    <w:rsid w:val="00347BDD"/>
    <w:rsid w:val="00350087"/>
    <w:rsid w:val="00350F27"/>
    <w:rsid w:val="00352F06"/>
    <w:rsid w:val="003556FB"/>
    <w:rsid w:val="00356974"/>
    <w:rsid w:val="003571E9"/>
    <w:rsid w:val="003578E4"/>
    <w:rsid w:val="003607CD"/>
    <w:rsid w:val="00360823"/>
    <w:rsid w:val="00362054"/>
    <w:rsid w:val="0036670B"/>
    <w:rsid w:val="00367FDB"/>
    <w:rsid w:val="003704AA"/>
    <w:rsid w:val="00372F3B"/>
    <w:rsid w:val="00373EB1"/>
    <w:rsid w:val="00374050"/>
    <w:rsid w:val="00375FA5"/>
    <w:rsid w:val="00377E79"/>
    <w:rsid w:val="00380E7B"/>
    <w:rsid w:val="00381CB4"/>
    <w:rsid w:val="00381D92"/>
    <w:rsid w:val="00382484"/>
    <w:rsid w:val="00383D9B"/>
    <w:rsid w:val="00386AE5"/>
    <w:rsid w:val="003879EF"/>
    <w:rsid w:val="003906AA"/>
    <w:rsid w:val="00390EFA"/>
    <w:rsid w:val="00391245"/>
    <w:rsid w:val="00392BB2"/>
    <w:rsid w:val="0039367A"/>
    <w:rsid w:val="00393B66"/>
    <w:rsid w:val="00393F4D"/>
    <w:rsid w:val="003A1E93"/>
    <w:rsid w:val="003A27FF"/>
    <w:rsid w:val="003A3983"/>
    <w:rsid w:val="003A3F07"/>
    <w:rsid w:val="003A4E3F"/>
    <w:rsid w:val="003B28D3"/>
    <w:rsid w:val="003B375E"/>
    <w:rsid w:val="003B39D9"/>
    <w:rsid w:val="003B52B0"/>
    <w:rsid w:val="003B532F"/>
    <w:rsid w:val="003B6063"/>
    <w:rsid w:val="003C192D"/>
    <w:rsid w:val="003C234E"/>
    <w:rsid w:val="003C29CC"/>
    <w:rsid w:val="003C4B6B"/>
    <w:rsid w:val="003D061C"/>
    <w:rsid w:val="003D2499"/>
    <w:rsid w:val="003D2AC8"/>
    <w:rsid w:val="003D5877"/>
    <w:rsid w:val="003D5ED6"/>
    <w:rsid w:val="003E0F32"/>
    <w:rsid w:val="003E0F83"/>
    <w:rsid w:val="003E2BA3"/>
    <w:rsid w:val="003E2E59"/>
    <w:rsid w:val="003E44BF"/>
    <w:rsid w:val="003E4E7E"/>
    <w:rsid w:val="003E558C"/>
    <w:rsid w:val="003E65B7"/>
    <w:rsid w:val="003E718E"/>
    <w:rsid w:val="003F02B6"/>
    <w:rsid w:val="003F120E"/>
    <w:rsid w:val="003F4B5C"/>
    <w:rsid w:val="003F5CC8"/>
    <w:rsid w:val="004017FA"/>
    <w:rsid w:val="004072F7"/>
    <w:rsid w:val="00407555"/>
    <w:rsid w:val="00407DD1"/>
    <w:rsid w:val="00410139"/>
    <w:rsid w:val="004124AC"/>
    <w:rsid w:val="004155E4"/>
    <w:rsid w:val="004202DE"/>
    <w:rsid w:val="00420F10"/>
    <w:rsid w:val="00421C28"/>
    <w:rsid w:val="00421E80"/>
    <w:rsid w:val="00422393"/>
    <w:rsid w:val="00423324"/>
    <w:rsid w:val="004269E9"/>
    <w:rsid w:val="0043144D"/>
    <w:rsid w:val="00431FF3"/>
    <w:rsid w:val="00433126"/>
    <w:rsid w:val="0043433B"/>
    <w:rsid w:val="004345E4"/>
    <w:rsid w:val="0043528C"/>
    <w:rsid w:val="00437441"/>
    <w:rsid w:val="00440A74"/>
    <w:rsid w:val="004417F7"/>
    <w:rsid w:val="00441869"/>
    <w:rsid w:val="0044242C"/>
    <w:rsid w:val="004424D7"/>
    <w:rsid w:val="00442BFA"/>
    <w:rsid w:val="00443D9F"/>
    <w:rsid w:val="00444887"/>
    <w:rsid w:val="004461DF"/>
    <w:rsid w:val="0045335D"/>
    <w:rsid w:val="00454057"/>
    <w:rsid w:val="004540E8"/>
    <w:rsid w:val="00457F4E"/>
    <w:rsid w:val="00460450"/>
    <w:rsid w:val="00462D5F"/>
    <w:rsid w:val="00463435"/>
    <w:rsid w:val="00465D2F"/>
    <w:rsid w:val="00467668"/>
    <w:rsid w:val="00467E13"/>
    <w:rsid w:val="00472235"/>
    <w:rsid w:val="004742B5"/>
    <w:rsid w:val="00480177"/>
    <w:rsid w:val="004833A3"/>
    <w:rsid w:val="00483D74"/>
    <w:rsid w:val="00483FA3"/>
    <w:rsid w:val="004923BC"/>
    <w:rsid w:val="00492CDC"/>
    <w:rsid w:val="00492EF1"/>
    <w:rsid w:val="0049375D"/>
    <w:rsid w:val="004945B4"/>
    <w:rsid w:val="004970AE"/>
    <w:rsid w:val="004970F9"/>
    <w:rsid w:val="00497761"/>
    <w:rsid w:val="00497909"/>
    <w:rsid w:val="004A2AEA"/>
    <w:rsid w:val="004A3437"/>
    <w:rsid w:val="004A40FC"/>
    <w:rsid w:val="004A4423"/>
    <w:rsid w:val="004A44D0"/>
    <w:rsid w:val="004A551B"/>
    <w:rsid w:val="004B1D01"/>
    <w:rsid w:val="004B2B8A"/>
    <w:rsid w:val="004B3629"/>
    <w:rsid w:val="004C36A0"/>
    <w:rsid w:val="004C41CA"/>
    <w:rsid w:val="004C5D3E"/>
    <w:rsid w:val="004C645C"/>
    <w:rsid w:val="004C7340"/>
    <w:rsid w:val="004D180A"/>
    <w:rsid w:val="004D4BA8"/>
    <w:rsid w:val="004D56C0"/>
    <w:rsid w:val="004E0FE7"/>
    <w:rsid w:val="004E1170"/>
    <w:rsid w:val="004E6CDD"/>
    <w:rsid w:val="004E76E1"/>
    <w:rsid w:val="004F113C"/>
    <w:rsid w:val="004F2256"/>
    <w:rsid w:val="004F4294"/>
    <w:rsid w:val="004F57DA"/>
    <w:rsid w:val="004F6ECA"/>
    <w:rsid w:val="005008A2"/>
    <w:rsid w:val="005027A2"/>
    <w:rsid w:val="00504A14"/>
    <w:rsid w:val="00504D3D"/>
    <w:rsid w:val="005135FC"/>
    <w:rsid w:val="00513C28"/>
    <w:rsid w:val="0052075A"/>
    <w:rsid w:val="00522D1B"/>
    <w:rsid w:val="0052392F"/>
    <w:rsid w:val="00525E32"/>
    <w:rsid w:val="00526B53"/>
    <w:rsid w:val="00531C93"/>
    <w:rsid w:val="0053285A"/>
    <w:rsid w:val="005368DB"/>
    <w:rsid w:val="00536B2B"/>
    <w:rsid w:val="005414D2"/>
    <w:rsid w:val="0054225E"/>
    <w:rsid w:val="00542695"/>
    <w:rsid w:val="00543147"/>
    <w:rsid w:val="00543755"/>
    <w:rsid w:val="00545371"/>
    <w:rsid w:val="005469FD"/>
    <w:rsid w:val="00547419"/>
    <w:rsid w:val="00547D23"/>
    <w:rsid w:val="005532FE"/>
    <w:rsid w:val="005539E3"/>
    <w:rsid w:val="00555528"/>
    <w:rsid w:val="00555EB9"/>
    <w:rsid w:val="00556091"/>
    <w:rsid w:val="00557BF8"/>
    <w:rsid w:val="00570DE1"/>
    <w:rsid w:val="00571F8C"/>
    <w:rsid w:val="00573C3C"/>
    <w:rsid w:val="00574C65"/>
    <w:rsid w:val="00577483"/>
    <w:rsid w:val="0057754F"/>
    <w:rsid w:val="00582F99"/>
    <w:rsid w:val="00584874"/>
    <w:rsid w:val="00584A9A"/>
    <w:rsid w:val="00584ABD"/>
    <w:rsid w:val="00586809"/>
    <w:rsid w:val="005901EA"/>
    <w:rsid w:val="005909C5"/>
    <w:rsid w:val="00592F52"/>
    <w:rsid w:val="00593C94"/>
    <w:rsid w:val="005949B7"/>
    <w:rsid w:val="0059583C"/>
    <w:rsid w:val="005A06D7"/>
    <w:rsid w:val="005A1F08"/>
    <w:rsid w:val="005A7720"/>
    <w:rsid w:val="005A7C93"/>
    <w:rsid w:val="005B00CC"/>
    <w:rsid w:val="005B2887"/>
    <w:rsid w:val="005B2C64"/>
    <w:rsid w:val="005B76A0"/>
    <w:rsid w:val="005C17A2"/>
    <w:rsid w:val="005C24D7"/>
    <w:rsid w:val="005C323B"/>
    <w:rsid w:val="005C5C4E"/>
    <w:rsid w:val="005C7E66"/>
    <w:rsid w:val="005E0330"/>
    <w:rsid w:val="005E1281"/>
    <w:rsid w:val="005E1401"/>
    <w:rsid w:val="005E1C94"/>
    <w:rsid w:val="005E3419"/>
    <w:rsid w:val="005E543F"/>
    <w:rsid w:val="005E76B0"/>
    <w:rsid w:val="005F215E"/>
    <w:rsid w:val="005F3529"/>
    <w:rsid w:val="005F37AD"/>
    <w:rsid w:val="005F4BC8"/>
    <w:rsid w:val="005F6D39"/>
    <w:rsid w:val="006000DA"/>
    <w:rsid w:val="006007C0"/>
    <w:rsid w:val="00600FFC"/>
    <w:rsid w:val="006029A4"/>
    <w:rsid w:val="0060347F"/>
    <w:rsid w:val="006037BD"/>
    <w:rsid w:val="00604350"/>
    <w:rsid w:val="00604463"/>
    <w:rsid w:val="00605ACC"/>
    <w:rsid w:val="00606978"/>
    <w:rsid w:val="00613E47"/>
    <w:rsid w:val="00615060"/>
    <w:rsid w:val="0061635B"/>
    <w:rsid w:val="00617BE6"/>
    <w:rsid w:val="0062098C"/>
    <w:rsid w:val="0062101D"/>
    <w:rsid w:val="00622B0D"/>
    <w:rsid w:val="0062309F"/>
    <w:rsid w:val="00626D94"/>
    <w:rsid w:val="00627411"/>
    <w:rsid w:val="00630F66"/>
    <w:rsid w:val="006317E7"/>
    <w:rsid w:val="00632678"/>
    <w:rsid w:val="0063471D"/>
    <w:rsid w:val="00634E54"/>
    <w:rsid w:val="006408CC"/>
    <w:rsid w:val="0064133F"/>
    <w:rsid w:val="0064256F"/>
    <w:rsid w:val="00642903"/>
    <w:rsid w:val="00642F7D"/>
    <w:rsid w:val="00646AD7"/>
    <w:rsid w:val="00651069"/>
    <w:rsid w:val="0065152E"/>
    <w:rsid w:val="00651D77"/>
    <w:rsid w:val="00652A01"/>
    <w:rsid w:val="00653279"/>
    <w:rsid w:val="006539DE"/>
    <w:rsid w:val="00653B26"/>
    <w:rsid w:val="00661EE8"/>
    <w:rsid w:val="006631EF"/>
    <w:rsid w:val="006653FA"/>
    <w:rsid w:val="006714BD"/>
    <w:rsid w:val="00671FA2"/>
    <w:rsid w:val="00673B22"/>
    <w:rsid w:val="006760A0"/>
    <w:rsid w:val="006770C9"/>
    <w:rsid w:val="00681F3F"/>
    <w:rsid w:val="00685802"/>
    <w:rsid w:val="006926A0"/>
    <w:rsid w:val="00696A9E"/>
    <w:rsid w:val="006A0291"/>
    <w:rsid w:val="006A0843"/>
    <w:rsid w:val="006A0921"/>
    <w:rsid w:val="006A1543"/>
    <w:rsid w:val="006A34B3"/>
    <w:rsid w:val="006A447A"/>
    <w:rsid w:val="006A5E07"/>
    <w:rsid w:val="006A6D3E"/>
    <w:rsid w:val="006B03A3"/>
    <w:rsid w:val="006B0F21"/>
    <w:rsid w:val="006B18DA"/>
    <w:rsid w:val="006B21DB"/>
    <w:rsid w:val="006B22B4"/>
    <w:rsid w:val="006B30CA"/>
    <w:rsid w:val="006B55D9"/>
    <w:rsid w:val="006C0785"/>
    <w:rsid w:val="006C1CE9"/>
    <w:rsid w:val="006C20AF"/>
    <w:rsid w:val="006C32C6"/>
    <w:rsid w:val="006C50F8"/>
    <w:rsid w:val="006C58E8"/>
    <w:rsid w:val="006C612A"/>
    <w:rsid w:val="006D0550"/>
    <w:rsid w:val="006D20E6"/>
    <w:rsid w:val="006D2104"/>
    <w:rsid w:val="006D2746"/>
    <w:rsid w:val="006D2F53"/>
    <w:rsid w:val="006D4E77"/>
    <w:rsid w:val="006D50DC"/>
    <w:rsid w:val="006D799C"/>
    <w:rsid w:val="006D7F53"/>
    <w:rsid w:val="006E2C4D"/>
    <w:rsid w:val="006E7C5F"/>
    <w:rsid w:val="006F0757"/>
    <w:rsid w:val="006F2EBA"/>
    <w:rsid w:val="006F35E8"/>
    <w:rsid w:val="006F3B48"/>
    <w:rsid w:val="006F3E1B"/>
    <w:rsid w:val="006F4098"/>
    <w:rsid w:val="006F428D"/>
    <w:rsid w:val="006F4654"/>
    <w:rsid w:val="006F632B"/>
    <w:rsid w:val="006F6614"/>
    <w:rsid w:val="006F6A7C"/>
    <w:rsid w:val="006F71F6"/>
    <w:rsid w:val="007035EE"/>
    <w:rsid w:val="0070396C"/>
    <w:rsid w:val="00703ABD"/>
    <w:rsid w:val="00704B4E"/>
    <w:rsid w:val="007051AC"/>
    <w:rsid w:val="00707B87"/>
    <w:rsid w:val="007101A5"/>
    <w:rsid w:val="0071493A"/>
    <w:rsid w:val="00714A17"/>
    <w:rsid w:val="00714D24"/>
    <w:rsid w:val="007151A7"/>
    <w:rsid w:val="0071685D"/>
    <w:rsid w:val="00720246"/>
    <w:rsid w:val="00720E5B"/>
    <w:rsid w:val="00720E83"/>
    <w:rsid w:val="007210CC"/>
    <w:rsid w:val="00722294"/>
    <w:rsid w:val="0072257C"/>
    <w:rsid w:val="00722D49"/>
    <w:rsid w:val="007242DC"/>
    <w:rsid w:val="007243E4"/>
    <w:rsid w:val="0072562B"/>
    <w:rsid w:val="0072771A"/>
    <w:rsid w:val="00727B64"/>
    <w:rsid w:val="00731542"/>
    <w:rsid w:val="00733D76"/>
    <w:rsid w:val="007341C6"/>
    <w:rsid w:val="00737023"/>
    <w:rsid w:val="007468AB"/>
    <w:rsid w:val="00747C7D"/>
    <w:rsid w:val="00750512"/>
    <w:rsid w:val="007507A1"/>
    <w:rsid w:val="0075110D"/>
    <w:rsid w:val="007522A9"/>
    <w:rsid w:val="00752E44"/>
    <w:rsid w:val="0075537B"/>
    <w:rsid w:val="00761419"/>
    <w:rsid w:val="0076272F"/>
    <w:rsid w:val="00764A97"/>
    <w:rsid w:val="00765264"/>
    <w:rsid w:val="00765F4F"/>
    <w:rsid w:val="00765FA9"/>
    <w:rsid w:val="00770034"/>
    <w:rsid w:val="00770840"/>
    <w:rsid w:val="00771610"/>
    <w:rsid w:val="00772280"/>
    <w:rsid w:val="00773794"/>
    <w:rsid w:val="00774FCD"/>
    <w:rsid w:val="00775BBC"/>
    <w:rsid w:val="00780E8A"/>
    <w:rsid w:val="00781B05"/>
    <w:rsid w:val="007831D1"/>
    <w:rsid w:val="00783B02"/>
    <w:rsid w:val="00784110"/>
    <w:rsid w:val="00785057"/>
    <w:rsid w:val="00785B1B"/>
    <w:rsid w:val="00786493"/>
    <w:rsid w:val="00791232"/>
    <w:rsid w:val="00791F9A"/>
    <w:rsid w:val="007920EF"/>
    <w:rsid w:val="007936AC"/>
    <w:rsid w:val="00797072"/>
    <w:rsid w:val="007A010E"/>
    <w:rsid w:val="007A2398"/>
    <w:rsid w:val="007A3494"/>
    <w:rsid w:val="007A5E65"/>
    <w:rsid w:val="007A6763"/>
    <w:rsid w:val="007A7087"/>
    <w:rsid w:val="007B0FB9"/>
    <w:rsid w:val="007B2FF0"/>
    <w:rsid w:val="007B46E2"/>
    <w:rsid w:val="007B553E"/>
    <w:rsid w:val="007B70CF"/>
    <w:rsid w:val="007C3D49"/>
    <w:rsid w:val="007D03F1"/>
    <w:rsid w:val="007D1C02"/>
    <w:rsid w:val="007D2957"/>
    <w:rsid w:val="007D305D"/>
    <w:rsid w:val="007D5347"/>
    <w:rsid w:val="007D6771"/>
    <w:rsid w:val="007D72E2"/>
    <w:rsid w:val="007D7B6F"/>
    <w:rsid w:val="007E062F"/>
    <w:rsid w:val="007E0F97"/>
    <w:rsid w:val="007E4967"/>
    <w:rsid w:val="007F103C"/>
    <w:rsid w:val="007F1792"/>
    <w:rsid w:val="007F1EA9"/>
    <w:rsid w:val="007F51F7"/>
    <w:rsid w:val="007F5344"/>
    <w:rsid w:val="007F72DC"/>
    <w:rsid w:val="00801A10"/>
    <w:rsid w:val="0080271B"/>
    <w:rsid w:val="00804EB7"/>
    <w:rsid w:val="00805820"/>
    <w:rsid w:val="00811496"/>
    <w:rsid w:val="00811CB8"/>
    <w:rsid w:val="00814F60"/>
    <w:rsid w:val="008152CC"/>
    <w:rsid w:val="0081540C"/>
    <w:rsid w:val="008164AD"/>
    <w:rsid w:val="00821F6D"/>
    <w:rsid w:val="008222CE"/>
    <w:rsid w:val="00822AF4"/>
    <w:rsid w:val="00823F19"/>
    <w:rsid w:val="008256A5"/>
    <w:rsid w:val="00825A6B"/>
    <w:rsid w:val="008262DA"/>
    <w:rsid w:val="00826A1C"/>
    <w:rsid w:val="00831597"/>
    <w:rsid w:val="008335E7"/>
    <w:rsid w:val="0083405F"/>
    <w:rsid w:val="00836C13"/>
    <w:rsid w:val="00840A40"/>
    <w:rsid w:val="00841DB3"/>
    <w:rsid w:val="008428D3"/>
    <w:rsid w:val="00846D77"/>
    <w:rsid w:val="008519E3"/>
    <w:rsid w:val="00853159"/>
    <w:rsid w:val="00854375"/>
    <w:rsid w:val="008543F4"/>
    <w:rsid w:val="008557E1"/>
    <w:rsid w:val="0086048E"/>
    <w:rsid w:val="008614DB"/>
    <w:rsid w:val="00863102"/>
    <w:rsid w:val="008633D0"/>
    <w:rsid w:val="00864EC1"/>
    <w:rsid w:val="008701D8"/>
    <w:rsid w:val="00870572"/>
    <w:rsid w:val="00870ECF"/>
    <w:rsid w:val="0087220C"/>
    <w:rsid w:val="00876405"/>
    <w:rsid w:val="00877D16"/>
    <w:rsid w:val="00880849"/>
    <w:rsid w:val="00880EFD"/>
    <w:rsid w:val="00884B2D"/>
    <w:rsid w:val="008954D3"/>
    <w:rsid w:val="008972E7"/>
    <w:rsid w:val="0089757B"/>
    <w:rsid w:val="0089783C"/>
    <w:rsid w:val="008A2CDA"/>
    <w:rsid w:val="008A3180"/>
    <w:rsid w:val="008B388E"/>
    <w:rsid w:val="008B4023"/>
    <w:rsid w:val="008B5108"/>
    <w:rsid w:val="008B5A06"/>
    <w:rsid w:val="008B655D"/>
    <w:rsid w:val="008B6BBD"/>
    <w:rsid w:val="008B7ADE"/>
    <w:rsid w:val="008C21E4"/>
    <w:rsid w:val="008C3819"/>
    <w:rsid w:val="008C39B3"/>
    <w:rsid w:val="008C663C"/>
    <w:rsid w:val="008C670A"/>
    <w:rsid w:val="008D1A69"/>
    <w:rsid w:val="008D2671"/>
    <w:rsid w:val="008D2DCC"/>
    <w:rsid w:val="008D4730"/>
    <w:rsid w:val="008D4DB2"/>
    <w:rsid w:val="008D6CD6"/>
    <w:rsid w:val="008D78F9"/>
    <w:rsid w:val="008E0334"/>
    <w:rsid w:val="008E0479"/>
    <w:rsid w:val="008E095C"/>
    <w:rsid w:val="008E1C3D"/>
    <w:rsid w:val="008E2368"/>
    <w:rsid w:val="008E252F"/>
    <w:rsid w:val="008E2B44"/>
    <w:rsid w:val="008E4882"/>
    <w:rsid w:val="008E5830"/>
    <w:rsid w:val="008E6548"/>
    <w:rsid w:val="008F31F6"/>
    <w:rsid w:val="008F338D"/>
    <w:rsid w:val="008F4B5F"/>
    <w:rsid w:val="008F5166"/>
    <w:rsid w:val="008F682E"/>
    <w:rsid w:val="00901F94"/>
    <w:rsid w:val="009029F3"/>
    <w:rsid w:val="0091159A"/>
    <w:rsid w:val="00912A60"/>
    <w:rsid w:val="009133A6"/>
    <w:rsid w:val="009165D1"/>
    <w:rsid w:val="00916C7C"/>
    <w:rsid w:val="00917B5B"/>
    <w:rsid w:val="009200CB"/>
    <w:rsid w:val="00920F14"/>
    <w:rsid w:val="00921479"/>
    <w:rsid w:val="009231BD"/>
    <w:rsid w:val="009236A0"/>
    <w:rsid w:val="009311D6"/>
    <w:rsid w:val="009321CC"/>
    <w:rsid w:val="00932671"/>
    <w:rsid w:val="0093560E"/>
    <w:rsid w:val="0093572C"/>
    <w:rsid w:val="009376FA"/>
    <w:rsid w:val="009404CA"/>
    <w:rsid w:val="00940603"/>
    <w:rsid w:val="009416C0"/>
    <w:rsid w:val="0094232D"/>
    <w:rsid w:val="00942CD0"/>
    <w:rsid w:val="00943EDE"/>
    <w:rsid w:val="00945475"/>
    <w:rsid w:val="00950D5A"/>
    <w:rsid w:val="00951753"/>
    <w:rsid w:val="00951F47"/>
    <w:rsid w:val="0095423C"/>
    <w:rsid w:val="009572D4"/>
    <w:rsid w:val="0096180A"/>
    <w:rsid w:val="00966F2A"/>
    <w:rsid w:val="009675E9"/>
    <w:rsid w:val="00967F90"/>
    <w:rsid w:val="0097070F"/>
    <w:rsid w:val="009721BC"/>
    <w:rsid w:val="00975E66"/>
    <w:rsid w:val="00975F49"/>
    <w:rsid w:val="00980119"/>
    <w:rsid w:val="0098082E"/>
    <w:rsid w:val="00983B37"/>
    <w:rsid w:val="00984887"/>
    <w:rsid w:val="009853D5"/>
    <w:rsid w:val="00990B10"/>
    <w:rsid w:val="00990C7A"/>
    <w:rsid w:val="00991977"/>
    <w:rsid w:val="00991A0E"/>
    <w:rsid w:val="009931E0"/>
    <w:rsid w:val="00997E8A"/>
    <w:rsid w:val="009A005F"/>
    <w:rsid w:val="009A0825"/>
    <w:rsid w:val="009A112C"/>
    <w:rsid w:val="009A285A"/>
    <w:rsid w:val="009A2B90"/>
    <w:rsid w:val="009A32D2"/>
    <w:rsid w:val="009A46B6"/>
    <w:rsid w:val="009A46FD"/>
    <w:rsid w:val="009A528A"/>
    <w:rsid w:val="009A7C0D"/>
    <w:rsid w:val="009B09A1"/>
    <w:rsid w:val="009B3581"/>
    <w:rsid w:val="009B395D"/>
    <w:rsid w:val="009B40C1"/>
    <w:rsid w:val="009B5A65"/>
    <w:rsid w:val="009B62A8"/>
    <w:rsid w:val="009B6BD7"/>
    <w:rsid w:val="009B71B2"/>
    <w:rsid w:val="009C1439"/>
    <w:rsid w:val="009C1A26"/>
    <w:rsid w:val="009C4C16"/>
    <w:rsid w:val="009C602E"/>
    <w:rsid w:val="009C6964"/>
    <w:rsid w:val="009C6F32"/>
    <w:rsid w:val="009C723F"/>
    <w:rsid w:val="009C72AB"/>
    <w:rsid w:val="009D1258"/>
    <w:rsid w:val="009D1D54"/>
    <w:rsid w:val="009D40B3"/>
    <w:rsid w:val="009D4164"/>
    <w:rsid w:val="009D4F61"/>
    <w:rsid w:val="009D6844"/>
    <w:rsid w:val="009D78B3"/>
    <w:rsid w:val="009E0FD8"/>
    <w:rsid w:val="009E382A"/>
    <w:rsid w:val="009E4B7B"/>
    <w:rsid w:val="009E4FBA"/>
    <w:rsid w:val="009E6D7C"/>
    <w:rsid w:val="009E7D1B"/>
    <w:rsid w:val="009F0D1C"/>
    <w:rsid w:val="009F35DC"/>
    <w:rsid w:val="009F3F85"/>
    <w:rsid w:val="009F4889"/>
    <w:rsid w:val="009F48DC"/>
    <w:rsid w:val="009F5983"/>
    <w:rsid w:val="009F5FCF"/>
    <w:rsid w:val="00A01952"/>
    <w:rsid w:val="00A01C89"/>
    <w:rsid w:val="00A0358F"/>
    <w:rsid w:val="00A10E03"/>
    <w:rsid w:val="00A12478"/>
    <w:rsid w:val="00A14C29"/>
    <w:rsid w:val="00A15A97"/>
    <w:rsid w:val="00A1610E"/>
    <w:rsid w:val="00A17F19"/>
    <w:rsid w:val="00A20E43"/>
    <w:rsid w:val="00A2149B"/>
    <w:rsid w:val="00A2180B"/>
    <w:rsid w:val="00A2215B"/>
    <w:rsid w:val="00A227AF"/>
    <w:rsid w:val="00A23182"/>
    <w:rsid w:val="00A24A26"/>
    <w:rsid w:val="00A256E7"/>
    <w:rsid w:val="00A2589E"/>
    <w:rsid w:val="00A31B85"/>
    <w:rsid w:val="00A3453C"/>
    <w:rsid w:val="00A34DB2"/>
    <w:rsid w:val="00A355EA"/>
    <w:rsid w:val="00A35C35"/>
    <w:rsid w:val="00A3681A"/>
    <w:rsid w:val="00A368BB"/>
    <w:rsid w:val="00A46DA5"/>
    <w:rsid w:val="00A54648"/>
    <w:rsid w:val="00A54EFD"/>
    <w:rsid w:val="00A566CC"/>
    <w:rsid w:val="00A56C49"/>
    <w:rsid w:val="00A57892"/>
    <w:rsid w:val="00A57EE8"/>
    <w:rsid w:val="00A612B3"/>
    <w:rsid w:val="00A62913"/>
    <w:rsid w:val="00A65702"/>
    <w:rsid w:val="00A70514"/>
    <w:rsid w:val="00A70709"/>
    <w:rsid w:val="00A70E58"/>
    <w:rsid w:val="00A719AA"/>
    <w:rsid w:val="00A71B4A"/>
    <w:rsid w:val="00A72FBE"/>
    <w:rsid w:val="00A7637F"/>
    <w:rsid w:val="00A76484"/>
    <w:rsid w:val="00A77129"/>
    <w:rsid w:val="00A778C6"/>
    <w:rsid w:val="00A83372"/>
    <w:rsid w:val="00A83B61"/>
    <w:rsid w:val="00A84265"/>
    <w:rsid w:val="00A855E3"/>
    <w:rsid w:val="00A85818"/>
    <w:rsid w:val="00A861D5"/>
    <w:rsid w:val="00A879A6"/>
    <w:rsid w:val="00A87E01"/>
    <w:rsid w:val="00A92645"/>
    <w:rsid w:val="00A93ECC"/>
    <w:rsid w:val="00A9474B"/>
    <w:rsid w:val="00A94C48"/>
    <w:rsid w:val="00A96E83"/>
    <w:rsid w:val="00A97F79"/>
    <w:rsid w:val="00AA0A5A"/>
    <w:rsid w:val="00AA3373"/>
    <w:rsid w:val="00AA5C34"/>
    <w:rsid w:val="00AB3921"/>
    <w:rsid w:val="00AB6020"/>
    <w:rsid w:val="00AC07EA"/>
    <w:rsid w:val="00AC0CBB"/>
    <w:rsid w:val="00AC1742"/>
    <w:rsid w:val="00AC2767"/>
    <w:rsid w:val="00AC30FC"/>
    <w:rsid w:val="00AC4E85"/>
    <w:rsid w:val="00AC65BF"/>
    <w:rsid w:val="00AD39D2"/>
    <w:rsid w:val="00AD3AFA"/>
    <w:rsid w:val="00AD42B8"/>
    <w:rsid w:val="00AD5766"/>
    <w:rsid w:val="00AD5D88"/>
    <w:rsid w:val="00AE34BE"/>
    <w:rsid w:val="00AE4AF5"/>
    <w:rsid w:val="00AE5163"/>
    <w:rsid w:val="00AE54A6"/>
    <w:rsid w:val="00AE597F"/>
    <w:rsid w:val="00AF0B1C"/>
    <w:rsid w:val="00AF4DA1"/>
    <w:rsid w:val="00AF66AC"/>
    <w:rsid w:val="00AF71D9"/>
    <w:rsid w:val="00AF7270"/>
    <w:rsid w:val="00AF7437"/>
    <w:rsid w:val="00B00128"/>
    <w:rsid w:val="00B016FE"/>
    <w:rsid w:val="00B021F6"/>
    <w:rsid w:val="00B02714"/>
    <w:rsid w:val="00B044B3"/>
    <w:rsid w:val="00B072C8"/>
    <w:rsid w:val="00B101A8"/>
    <w:rsid w:val="00B1048A"/>
    <w:rsid w:val="00B106EB"/>
    <w:rsid w:val="00B1166F"/>
    <w:rsid w:val="00B1225A"/>
    <w:rsid w:val="00B134D9"/>
    <w:rsid w:val="00B13A4D"/>
    <w:rsid w:val="00B1453B"/>
    <w:rsid w:val="00B14B5B"/>
    <w:rsid w:val="00B14E0C"/>
    <w:rsid w:val="00B14F50"/>
    <w:rsid w:val="00B1528F"/>
    <w:rsid w:val="00B15A77"/>
    <w:rsid w:val="00B16A76"/>
    <w:rsid w:val="00B16FC6"/>
    <w:rsid w:val="00B22458"/>
    <w:rsid w:val="00B24193"/>
    <w:rsid w:val="00B25539"/>
    <w:rsid w:val="00B261DE"/>
    <w:rsid w:val="00B27743"/>
    <w:rsid w:val="00B302CC"/>
    <w:rsid w:val="00B30C3E"/>
    <w:rsid w:val="00B3263B"/>
    <w:rsid w:val="00B352E5"/>
    <w:rsid w:val="00B37BA1"/>
    <w:rsid w:val="00B411D9"/>
    <w:rsid w:val="00B4576E"/>
    <w:rsid w:val="00B45BE8"/>
    <w:rsid w:val="00B518B1"/>
    <w:rsid w:val="00B525DB"/>
    <w:rsid w:val="00B54160"/>
    <w:rsid w:val="00B55432"/>
    <w:rsid w:val="00B5549F"/>
    <w:rsid w:val="00B56EEE"/>
    <w:rsid w:val="00B56F94"/>
    <w:rsid w:val="00B610FF"/>
    <w:rsid w:val="00B61707"/>
    <w:rsid w:val="00B61766"/>
    <w:rsid w:val="00B61BDC"/>
    <w:rsid w:val="00B65EF8"/>
    <w:rsid w:val="00B70F4C"/>
    <w:rsid w:val="00B7296B"/>
    <w:rsid w:val="00B73B5E"/>
    <w:rsid w:val="00B74F0A"/>
    <w:rsid w:val="00B766D3"/>
    <w:rsid w:val="00B7703A"/>
    <w:rsid w:val="00B77603"/>
    <w:rsid w:val="00B77B3B"/>
    <w:rsid w:val="00B8286C"/>
    <w:rsid w:val="00B86A2D"/>
    <w:rsid w:val="00B8713C"/>
    <w:rsid w:val="00B90FED"/>
    <w:rsid w:val="00B9271C"/>
    <w:rsid w:val="00B9405A"/>
    <w:rsid w:val="00B96276"/>
    <w:rsid w:val="00B9682D"/>
    <w:rsid w:val="00B97B91"/>
    <w:rsid w:val="00BA139F"/>
    <w:rsid w:val="00BA1C3C"/>
    <w:rsid w:val="00BA368C"/>
    <w:rsid w:val="00BA7BBB"/>
    <w:rsid w:val="00BB1020"/>
    <w:rsid w:val="00BB24C6"/>
    <w:rsid w:val="00BB5AE8"/>
    <w:rsid w:val="00BB5F09"/>
    <w:rsid w:val="00BB6B1A"/>
    <w:rsid w:val="00BC2719"/>
    <w:rsid w:val="00BC29C6"/>
    <w:rsid w:val="00BC2FA6"/>
    <w:rsid w:val="00BC2FDE"/>
    <w:rsid w:val="00BC41E0"/>
    <w:rsid w:val="00BC6588"/>
    <w:rsid w:val="00BC7FC3"/>
    <w:rsid w:val="00BD06B6"/>
    <w:rsid w:val="00BD1E74"/>
    <w:rsid w:val="00BD43AB"/>
    <w:rsid w:val="00BD554B"/>
    <w:rsid w:val="00BD55EF"/>
    <w:rsid w:val="00BD6878"/>
    <w:rsid w:val="00BD6E95"/>
    <w:rsid w:val="00BE49E0"/>
    <w:rsid w:val="00BE62EE"/>
    <w:rsid w:val="00BE7534"/>
    <w:rsid w:val="00BF04B4"/>
    <w:rsid w:val="00BF0AB0"/>
    <w:rsid w:val="00BF1C5F"/>
    <w:rsid w:val="00BF78D0"/>
    <w:rsid w:val="00BF7E9A"/>
    <w:rsid w:val="00C0348B"/>
    <w:rsid w:val="00C04100"/>
    <w:rsid w:val="00C06052"/>
    <w:rsid w:val="00C101D2"/>
    <w:rsid w:val="00C10B23"/>
    <w:rsid w:val="00C10EB4"/>
    <w:rsid w:val="00C11327"/>
    <w:rsid w:val="00C120FF"/>
    <w:rsid w:val="00C129AC"/>
    <w:rsid w:val="00C13C47"/>
    <w:rsid w:val="00C16884"/>
    <w:rsid w:val="00C17EA6"/>
    <w:rsid w:val="00C217AC"/>
    <w:rsid w:val="00C25E12"/>
    <w:rsid w:val="00C26798"/>
    <w:rsid w:val="00C269BA"/>
    <w:rsid w:val="00C31881"/>
    <w:rsid w:val="00C325A3"/>
    <w:rsid w:val="00C32FCD"/>
    <w:rsid w:val="00C33E88"/>
    <w:rsid w:val="00C3482B"/>
    <w:rsid w:val="00C34D64"/>
    <w:rsid w:val="00C34D6D"/>
    <w:rsid w:val="00C37327"/>
    <w:rsid w:val="00C4170D"/>
    <w:rsid w:val="00C41B0E"/>
    <w:rsid w:val="00C43904"/>
    <w:rsid w:val="00C513A9"/>
    <w:rsid w:val="00C5458A"/>
    <w:rsid w:val="00C5595C"/>
    <w:rsid w:val="00C55C39"/>
    <w:rsid w:val="00C5799E"/>
    <w:rsid w:val="00C6128A"/>
    <w:rsid w:val="00C62708"/>
    <w:rsid w:val="00C62A4F"/>
    <w:rsid w:val="00C63392"/>
    <w:rsid w:val="00C65E56"/>
    <w:rsid w:val="00C67666"/>
    <w:rsid w:val="00C67F1C"/>
    <w:rsid w:val="00C726EE"/>
    <w:rsid w:val="00C80549"/>
    <w:rsid w:val="00C80CC6"/>
    <w:rsid w:val="00C81936"/>
    <w:rsid w:val="00C81D62"/>
    <w:rsid w:val="00C824B0"/>
    <w:rsid w:val="00C8277E"/>
    <w:rsid w:val="00C83591"/>
    <w:rsid w:val="00C83E45"/>
    <w:rsid w:val="00C87010"/>
    <w:rsid w:val="00C87F32"/>
    <w:rsid w:val="00C901AE"/>
    <w:rsid w:val="00C9133F"/>
    <w:rsid w:val="00C92622"/>
    <w:rsid w:val="00C957BF"/>
    <w:rsid w:val="00C979C8"/>
    <w:rsid w:val="00C97E9F"/>
    <w:rsid w:val="00CA3E53"/>
    <w:rsid w:val="00CA4473"/>
    <w:rsid w:val="00CB2115"/>
    <w:rsid w:val="00CB41E1"/>
    <w:rsid w:val="00CB4443"/>
    <w:rsid w:val="00CB4B16"/>
    <w:rsid w:val="00CB6FDA"/>
    <w:rsid w:val="00CC03B2"/>
    <w:rsid w:val="00CC074C"/>
    <w:rsid w:val="00CC0B29"/>
    <w:rsid w:val="00CC62C5"/>
    <w:rsid w:val="00CD0BDA"/>
    <w:rsid w:val="00CD599A"/>
    <w:rsid w:val="00CD66ED"/>
    <w:rsid w:val="00CE3454"/>
    <w:rsid w:val="00CE35A3"/>
    <w:rsid w:val="00CE35A8"/>
    <w:rsid w:val="00CE4B43"/>
    <w:rsid w:val="00CE66E0"/>
    <w:rsid w:val="00CF6A81"/>
    <w:rsid w:val="00CF7A0A"/>
    <w:rsid w:val="00CF7E37"/>
    <w:rsid w:val="00D013E5"/>
    <w:rsid w:val="00D03774"/>
    <w:rsid w:val="00D04854"/>
    <w:rsid w:val="00D0656A"/>
    <w:rsid w:val="00D07D0B"/>
    <w:rsid w:val="00D10D45"/>
    <w:rsid w:val="00D127C8"/>
    <w:rsid w:val="00D13325"/>
    <w:rsid w:val="00D14F9F"/>
    <w:rsid w:val="00D15CCC"/>
    <w:rsid w:val="00D17A0F"/>
    <w:rsid w:val="00D2334E"/>
    <w:rsid w:val="00D25987"/>
    <w:rsid w:val="00D300CD"/>
    <w:rsid w:val="00D31EDA"/>
    <w:rsid w:val="00D33187"/>
    <w:rsid w:val="00D33348"/>
    <w:rsid w:val="00D35DC0"/>
    <w:rsid w:val="00D36226"/>
    <w:rsid w:val="00D3731E"/>
    <w:rsid w:val="00D37BBE"/>
    <w:rsid w:val="00D37DC8"/>
    <w:rsid w:val="00D41EE4"/>
    <w:rsid w:val="00D4693E"/>
    <w:rsid w:val="00D46A87"/>
    <w:rsid w:val="00D50E13"/>
    <w:rsid w:val="00D51C9F"/>
    <w:rsid w:val="00D51D75"/>
    <w:rsid w:val="00D53D37"/>
    <w:rsid w:val="00D577ED"/>
    <w:rsid w:val="00D57FEF"/>
    <w:rsid w:val="00D60195"/>
    <w:rsid w:val="00D61CFC"/>
    <w:rsid w:val="00D620F2"/>
    <w:rsid w:val="00D62C8C"/>
    <w:rsid w:val="00D62DC8"/>
    <w:rsid w:val="00D6434D"/>
    <w:rsid w:val="00D66424"/>
    <w:rsid w:val="00D66CCA"/>
    <w:rsid w:val="00D7298A"/>
    <w:rsid w:val="00D76609"/>
    <w:rsid w:val="00D80ED6"/>
    <w:rsid w:val="00D84740"/>
    <w:rsid w:val="00D87760"/>
    <w:rsid w:val="00D91628"/>
    <w:rsid w:val="00D92DF7"/>
    <w:rsid w:val="00D93C38"/>
    <w:rsid w:val="00D94424"/>
    <w:rsid w:val="00D950E6"/>
    <w:rsid w:val="00D95813"/>
    <w:rsid w:val="00D9651F"/>
    <w:rsid w:val="00DA0F59"/>
    <w:rsid w:val="00DA27A0"/>
    <w:rsid w:val="00DA4230"/>
    <w:rsid w:val="00DA5E9C"/>
    <w:rsid w:val="00DB16C3"/>
    <w:rsid w:val="00DB2D70"/>
    <w:rsid w:val="00DB3C59"/>
    <w:rsid w:val="00DB4033"/>
    <w:rsid w:val="00DC0E7D"/>
    <w:rsid w:val="00DC243E"/>
    <w:rsid w:val="00DC40DC"/>
    <w:rsid w:val="00DC6677"/>
    <w:rsid w:val="00DC7BEF"/>
    <w:rsid w:val="00DD1393"/>
    <w:rsid w:val="00DD2600"/>
    <w:rsid w:val="00DD3C5D"/>
    <w:rsid w:val="00DD3E65"/>
    <w:rsid w:val="00DD6C13"/>
    <w:rsid w:val="00DD71E4"/>
    <w:rsid w:val="00DE0D67"/>
    <w:rsid w:val="00DE1111"/>
    <w:rsid w:val="00DE1B49"/>
    <w:rsid w:val="00DE1D6B"/>
    <w:rsid w:val="00DE223E"/>
    <w:rsid w:val="00DE5F48"/>
    <w:rsid w:val="00DE5FE5"/>
    <w:rsid w:val="00DE6754"/>
    <w:rsid w:val="00DE707A"/>
    <w:rsid w:val="00DE787B"/>
    <w:rsid w:val="00DF1120"/>
    <w:rsid w:val="00DF4205"/>
    <w:rsid w:val="00DF480B"/>
    <w:rsid w:val="00DF6BFB"/>
    <w:rsid w:val="00DF7377"/>
    <w:rsid w:val="00E07D41"/>
    <w:rsid w:val="00E11076"/>
    <w:rsid w:val="00E112FA"/>
    <w:rsid w:val="00E134B7"/>
    <w:rsid w:val="00E14396"/>
    <w:rsid w:val="00E14B07"/>
    <w:rsid w:val="00E164DF"/>
    <w:rsid w:val="00E16C9F"/>
    <w:rsid w:val="00E20562"/>
    <w:rsid w:val="00E2059D"/>
    <w:rsid w:val="00E208FD"/>
    <w:rsid w:val="00E216C6"/>
    <w:rsid w:val="00E26150"/>
    <w:rsid w:val="00E32464"/>
    <w:rsid w:val="00E3417F"/>
    <w:rsid w:val="00E372F7"/>
    <w:rsid w:val="00E37949"/>
    <w:rsid w:val="00E406D6"/>
    <w:rsid w:val="00E40FE4"/>
    <w:rsid w:val="00E419F1"/>
    <w:rsid w:val="00E421D5"/>
    <w:rsid w:val="00E42D50"/>
    <w:rsid w:val="00E43034"/>
    <w:rsid w:val="00E44E86"/>
    <w:rsid w:val="00E46CC6"/>
    <w:rsid w:val="00E4767E"/>
    <w:rsid w:val="00E5050A"/>
    <w:rsid w:val="00E51E2F"/>
    <w:rsid w:val="00E5238C"/>
    <w:rsid w:val="00E54BA5"/>
    <w:rsid w:val="00E54C25"/>
    <w:rsid w:val="00E5506C"/>
    <w:rsid w:val="00E57F0C"/>
    <w:rsid w:val="00E60F5E"/>
    <w:rsid w:val="00E62765"/>
    <w:rsid w:val="00E63172"/>
    <w:rsid w:val="00E632F3"/>
    <w:rsid w:val="00E65E8F"/>
    <w:rsid w:val="00E67A5B"/>
    <w:rsid w:val="00E717EC"/>
    <w:rsid w:val="00E71F0A"/>
    <w:rsid w:val="00E74753"/>
    <w:rsid w:val="00E74E5C"/>
    <w:rsid w:val="00E763AD"/>
    <w:rsid w:val="00E80914"/>
    <w:rsid w:val="00E809BF"/>
    <w:rsid w:val="00E8247F"/>
    <w:rsid w:val="00E8354B"/>
    <w:rsid w:val="00E83B18"/>
    <w:rsid w:val="00E84435"/>
    <w:rsid w:val="00E85FCA"/>
    <w:rsid w:val="00E86348"/>
    <w:rsid w:val="00E9107B"/>
    <w:rsid w:val="00E924E6"/>
    <w:rsid w:val="00E94743"/>
    <w:rsid w:val="00E9592A"/>
    <w:rsid w:val="00E96816"/>
    <w:rsid w:val="00E975B2"/>
    <w:rsid w:val="00EA0FEA"/>
    <w:rsid w:val="00EA2674"/>
    <w:rsid w:val="00EA26C8"/>
    <w:rsid w:val="00EA33E4"/>
    <w:rsid w:val="00EA4E3A"/>
    <w:rsid w:val="00EA5DDD"/>
    <w:rsid w:val="00EA681B"/>
    <w:rsid w:val="00EA71EA"/>
    <w:rsid w:val="00EA76A6"/>
    <w:rsid w:val="00EA7F23"/>
    <w:rsid w:val="00EB0B14"/>
    <w:rsid w:val="00EB1FF5"/>
    <w:rsid w:val="00EB28DB"/>
    <w:rsid w:val="00EB4D9F"/>
    <w:rsid w:val="00EB4E16"/>
    <w:rsid w:val="00EB62A3"/>
    <w:rsid w:val="00EC0245"/>
    <w:rsid w:val="00EC1002"/>
    <w:rsid w:val="00EC1F27"/>
    <w:rsid w:val="00EC3B9E"/>
    <w:rsid w:val="00EC4935"/>
    <w:rsid w:val="00ED0CCA"/>
    <w:rsid w:val="00ED509A"/>
    <w:rsid w:val="00ED587D"/>
    <w:rsid w:val="00ED6AD5"/>
    <w:rsid w:val="00ED6E48"/>
    <w:rsid w:val="00ED7DC2"/>
    <w:rsid w:val="00EE0127"/>
    <w:rsid w:val="00EE053B"/>
    <w:rsid w:val="00EE19F0"/>
    <w:rsid w:val="00EE1EFD"/>
    <w:rsid w:val="00EE30DA"/>
    <w:rsid w:val="00EE4FDD"/>
    <w:rsid w:val="00EF4191"/>
    <w:rsid w:val="00F00BB1"/>
    <w:rsid w:val="00F01A05"/>
    <w:rsid w:val="00F04016"/>
    <w:rsid w:val="00F04569"/>
    <w:rsid w:val="00F07242"/>
    <w:rsid w:val="00F10A6D"/>
    <w:rsid w:val="00F10EE3"/>
    <w:rsid w:val="00F121FD"/>
    <w:rsid w:val="00F12237"/>
    <w:rsid w:val="00F12CF0"/>
    <w:rsid w:val="00F13A51"/>
    <w:rsid w:val="00F13FCB"/>
    <w:rsid w:val="00F142E9"/>
    <w:rsid w:val="00F1459C"/>
    <w:rsid w:val="00F15028"/>
    <w:rsid w:val="00F15699"/>
    <w:rsid w:val="00F15F61"/>
    <w:rsid w:val="00F15FDC"/>
    <w:rsid w:val="00F17F37"/>
    <w:rsid w:val="00F207CC"/>
    <w:rsid w:val="00F21750"/>
    <w:rsid w:val="00F22C59"/>
    <w:rsid w:val="00F2394B"/>
    <w:rsid w:val="00F26289"/>
    <w:rsid w:val="00F31327"/>
    <w:rsid w:val="00F318CA"/>
    <w:rsid w:val="00F31D42"/>
    <w:rsid w:val="00F334C5"/>
    <w:rsid w:val="00F33D2D"/>
    <w:rsid w:val="00F3543D"/>
    <w:rsid w:val="00F37909"/>
    <w:rsid w:val="00F37AD5"/>
    <w:rsid w:val="00F416F4"/>
    <w:rsid w:val="00F43B58"/>
    <w:rsid w:val="00F4774C"/>
    <w:rsid w:val="00F4799D"/>
    <w:rsid w:val="00F52969"/>
    <w:rsid w:val="00F52F4F"/>
    <w:rsid w:val="00F53544"/>
    <w:rsid w:val="00F54C1A"/>
    <w:rsid w:val="00F54C33"/>
    <w:rsid w:val="00F61D2A"/>
    <w:rsid w:val="00F63F20"/>
    <w:rsid w:val="00F64391"/>
    <w:rsid w:val="00F657FF"/>
    <w:rsid w:val="00F65C29"/>
    <w:rsid w:val="00F668C3"/>
    <w:rsid w:val="00F66D39"/>
    <w:rsid w:val="00F675AC"/>
    <w:rsid w:val="00F7096D"/>
    <w:rsid w:val="00F71B58"/>
    <w:rsid w:val="00F71DAF"/>
    <w:rsid w:val="00F761DC"/>
    <w:rsid w:val="00F777C0"/>
    <w:rsid w:val="00F80763"/>
    <w:rsid w:val="00F80B7A"/>
    <w:rsid w:val="00F81FA2"/>
    <w:rsid w:val="00F830DA"/>
    <w:rsid w:val="00F85A82"/>
    <w:rsid w:val="00F864B2"/>
    <w:rsid w:val="00F86AF1"/>
    <w:rsid w:val="00F86D98"/>
    <w:rsid w:val="00F87C48"/>
    <w:rsid w:val="00F9346D"/>
    <w:rsid w:val="00F93C40"/>
    <w:rsid w:val="00F93EF4"/>
    <w:rsid w:val="00F93EFB"/>
    <w:rsid w:val="00F961F6"/>
    <w:rsid w:val="00F9745B"/>
    <w:rsid w:val="00FA1F2C"/>
    <w:rsid w:val="00FA38BF"/>
    <w:rsid w:val="00FA4F25"/>
    <w:rsid w:val="00FA6091"/>
    <w:rsid w:val="00FB2705"/>
    <w:rsid w:val="00FB5296"/>
    <w:rsid w:val="00FB742A"/>
    <w:rsid w:val="00FB75B9"/>
    <w:rsid w:val="00FC0EC4"/>
    <w:rsid w:val="00FC1C81"/>
    <w:rsid w:val="00FC3EBA"/>
    <w:rsid w:val="00FC44D2"/>
    <w:rsid w:val="00FC63B5"/>
    <w:rsid w:val="00FD016C"/>
    <w:rsid w:val="00FD0970"/>
    <w:rsid w:val="00FD1631"/>
    <w:rsid w:val="00FD241A"/>
    <w:rsid w:val="00FD37C1"/>
    <w:rsid w:val="00FD3910"/>
    <w:rsid w:val="00FD4392"/>
    <w:rsid w:val="00FD4F32"/>
    <w:rsid w:val="00FD4F9B"/>
    <w:rsid w:val="00FE1C34"/>
    <w:rsid w:val="00FE45DC"/>
    <w:rsid w:val="00FE72E2"/>
    <w:rsid w:val="00FF0B5E"/>
    <w:rsid w:val="00FF11A9"/>
    <w:rsid w:val="00FF6EA0"/>
    <w:rsid w:val="00FF7131"/>
    <w:rsid w:val="00FF7DB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F6C98F"/>
  <w15:chartTrackingRefBased/>
  <w15:docId w15:val="{92F8EA30-71A1-4818-9891-CAA3C8F16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eastAsia="ru-RU"/>
    </w:rPr>
  </w:style>
  <w:style w:type="paragraph" w:styleId="1">
    <w:name w:val="heading 1"/>
    <w:basedOn w:val="a"/>
    <w:next w:val="a"/>
    <w:link w:val="10"/>
    <w:qFormat/>
    <w:pPr>
      <w:keepNext/>
      <w:jc w:val="center"/>
      <w:outlineLvl w:val="0"/>
    </w:pPr>
    <w:rPr>
      <w:b/>
    </w:rPr>
  </w:style>
  <w:style w:type="paragraph" w:styleId="2">
    <w:name w:val="heading 2"/>
    <w:basedOn w:val="a"/>
    <w:next w:val="a"/>
    <w:link w:val="20"/>
    <w:qFormat/>
    <w:pPr>
      <w:keepNext/>
      <w:outlineLvl w:val="1"/>
    </w:pPr>
    <w:rPr>
      <w:sz w:val="28"/>
      <w:u w:val="single"/>
      <w:lang w:val="x-none"/>
    </w:rPr>
  </w:style>
  <w:style w:type="paragraph" w:styleId="3">
    <w:name w:val="heading 3"/>
    <w:basedOn w:val="a"/>
    <w:next w:val="a"/>
    <w:qFormat/>
    <w:pPr>
      <w:keepNext/>
      <w:jc w:val="center"/>
      <w:outlineLvl w:val="2"/>
    </w:pPr>
    <w:rPr>
      <w:b/>
      <w:bCs/>
      <w:sz w:val="20"/>
    </w:rPr>
  </w:style>
  <w:style w:type="paragraph" w:styleId="4">
    <w:name w:val="heading 4"/>
    <w:basedOn w:val="a"/>
    <w:next w:val="a"/>
    <w:qFormat/>
    <w:pPr>
      <w:keepNext/>
      <w:ind w:left="1155"/>
      <w:jc w:val="right"/>
      <w:outlineLvl w:val="3"/>
    </w:pPr>
    <w:rPr>
      <w:b/>
      <w:bCs/>
      <w:color w:val="FF0000"/>
      <w:szCs w:val="17"/>
    </w:rPr>
  </w:style>
  <w:style w:type="paragraph" w:styleId="9">
    <w:name w:val="heading 9"/>
    <w:basedOn w:val="a"/>
    <w:next w:val="a"/>
    <w:qFormat/>
    <w:rsid w:val="00975E66"/>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Шрифт абзацу за промовчанням"/>
    <w:semiHidden/>
  </w:style>
  <w:style w:type="paragraph" w:customStyle="1" w:styleId="a4">
    <w:name w:val="Îáû÷íûé"/>
    <w:pPr>
      <w:overflowPunct w:val="0"/>
      <w:autoSpaceDE w:val="0"/>
      <w:autoSpaceDN w:val="0"/>
      <w:adjustRightInd w:val="0"/>
    </w:pPr>
    <w:rPr>
      <w:lang w:val="en-US" w:eastAsia="ru-RU"/>
    </w:rPr>
  </w:style>
  <w:style w:type="paragraph" w:styleId="a5">
    <w:name w:val="Title"/>
    <w:basedOn w:val="a"/>
    <w:qFormat/>
    <w:pPr>
      <w:jc w:val="center"/>
    </w:pPr>
    <w:rPr>
      <w:b/>
      <w:i/>
      <w:sz w:val="28"/>
      <w:szCs w:val="20"/>
    </w:rPr>
  </w:style>
  <w:style w:type="paragraph" w:styleId="21">
    <w:name w:val="Body Text 2"/>
    <w:basedOn w:val="a"/>
    <w:pPr>
      <w:spacing w:before="120"/>
      <w:jc w:val="both"/>
    </w:pPr>
  </w:style>
  <w:style w:type="paragraph" w:styleId="a6">
    <w:name w:val="footer"/>
    <w:basedOn w:val="a"/>
    <w:link w:val="a7"/>
    <w:pPr>
      <w:tabs>
        <w:tab w:val="center" w:pos="4153"/>
        <w:tab w:val="right" w:pos="8306"/>
      </w:tabs>
    </w:pPr>
    <w:rPr>
      <w:szCs w:val="20"/>
      <w:lang w:val="en-GB"/>
    </w:rPr>
  </w:style>
  <w:style w:type="paragraph" w:styleId="a8">
    <w:name w:val="Body Text Indent"/>
    <w:basedOn w:val="a"/>
    <w:pPr>
      <w:ind w:left="360"/>
      <w:jc w:val="both"/>
    </w:pPr>
    <w:rPr>
      <w:b/>
      <w:bCs/>
      <w:i/>
      <w:iCs/>
    </w:rPr>
  </w:style>
  <w:style w:type="paragraph" w:styleId="a9">
    <w:name w:val="Balloon Text"/>
    <w:basedOn w:val="a"/>
    <w:semiHidden/>
    <w:rPr>
      <w:rFonts w:ascii="Tahoma" w:hAnsi="Tahoma" w:cs="Tahoma"/>
      <w:sz w:val="16"/>
      <w:szCs w:val="16"/>
    </w:rPr>
  </w:style>
  <w:style w:type="paragraph" w:styleId="aa">
    <w:name w:val="header"/>
    <w:basedOn w:val="a"/>
    <w:link w:val="ab"/>
    <w:uiPriority w:val="99"/>
    <w:pPr>
      <w:tabs>
        <w:tab w:val="center" w:pos="4677"/>
        <w:tab w:val="right" w:pos="9355"/>
      </w:tabs>
    </w:pPr>
  </w:style>
  <w:style w:type="character" w:styleId="ac">
    <w:name w:val="page number"/>
    <w:basedOn w:val="a3"/>
  </w:style>
  <w:style w:type="paragraph" w:customStyle="1" w:styleId="Iauiue">
    <w:name w:val="Iau?iue"/>
    <w:pPr>
      <w:overflowPunct w:val="0"/>
      <w:autoSpaceDE w:val="0"/>
      <w:autoSpaceDN w:val="0"/>
      <w:adjustRightInd w:val="0"/>
      <w:textAlignment w:val="baseline"/>
    </w:pPr>
    <w:rPr>
      <w:lang w:val="en-US" w:eastAsia="ru-RU"/>
    </w:rPr>
  </w:style>
  <w:style w:type="character" w:customStyle="1" w:styleId="iiianoaieou">
    <w:name w:val="iiia? no?aieou"/>
    <w:basedOn w:val="a3"/>
  </w:style>
  <w:style w:type="paragraph" w:customStyle="1" w:styleId="ad">
    <w:name w:val="Знак Знак Знак Знак"/>
    <w:basedOn w:val="a"/>
    <w:rsid w:val="00BC2FDE"/>
    <w:rPr>
      <w:rFonts w:ascii="Verdana" w:hAnsi="Verdana"/>
      <w:sz w:val="20"/>
      <w:szCs w:val="20"/>
      <w:lang w:val="en-US" w:eastAsia="en-US"/>
    </w:rPr>
  </w:style>
  <w:style w:type="paragraph" w:customStyle="1" w:styleId="ae">
    <w:name w:val="Знак"/>
    <w:basedOn w:val="a"/>
    <w:rsid w:val="00462D5F"/>
    <w:rPr>
      <w:rFonts w:ascii="Verdana" w:hAnsi="Verdana" w:cs="Verdana"/>
      <w:sz w:val="20"/>
      <w:szCs w:val="20"/>
      <w:lang w:val="en-US" w:eastAsia="en-US"/>
    </w:rPr>
  </w:style>
  <w:style w:type="character" w:styleId="af">
    <w:name w:val="Hyperlink"/>
    <w:uiPriority w:val="99"/>
    <w:rsid w:val="006B22B4"/>
    <w:rPr>
      <w:color w:val="0000FF"/>
      <w:u w:val="single"/>
    </w:rPr>
  </w:style>
  <w:style w:type="paragraph" w:customStyle="1" w:styleId="CharChar1">
    <w:name w:val="Char Знак Знак Char Знак Знак Знак Знак Знак Знак Знак Знак Знак Знак Знак Знак Знак Знак Знак1"/>
    <w:basedOn w:val="a"/>
    <w:rsid w:val="00D51D75"/>
    <w:rPr>
      <w:rFonts w:ascii="Verdana" w:hAnsi="Verdana" w:cs="Verdana"/>
      <w:sz w:val="20"/>
      <w:szCs w:val="20"/>
      <w:lang w:val="en-US" w:eastAsia="en-US"/>
    </w:rPr>
  </w:style>
  <w:style w:type="table" w:styleId="af0">
    <w:name w:val="Table Grid"/>
    <w:basedOn w:val="a1"/>
    <w:uiPriority w:val="39"/>
    <w:rsid w:val="009F48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Знак Знак Знак Знак"/>
    <w:basedOn w:val="a"/>
    <w:rsid w:val="000D3C06"/>
    <w:rPr>
      <w:rFonts w:ascii="Verdana" w:hAnsi="Verdana"/>
      <w:sz w:val="20"/>
      <w:szCs w:val="20"/>
      <w:lang w:val="en-US" w:eastAsia="en-US"/>
    </w:rPr>
  </w:style>
  <w:style w:type="paragraph" w:customStyle="1" w:styleId="11">
    <w:name w:val="Знак Знак Знак Знак1 Знак Знак Знак1 Знак Знак Знак Знак Знак Знак"/>
    <w:basedOn w:val="a"/>
    <w:rsid w:val="009E4B7B"/>
    <w:rPr>
      <w:rFonts w:ascii="Verdana" w:hAnsi="Verdana" w:cs="Verdana"/>
      <w:sz w:val="20"/>
      <w:szCs w:val="20"/>
      <w:lang w:val="en-US" w:eastAsia="en-US"/>
    </w:rPr>
  </w:style>
  <w:style w:type="paragraph" w:customStyle="1" w:styleId="af2">
    <w:name w:val="a"/>
    <w:basedOn w:val="a"/>
    <w:rsid w:val="00FA38BF"/>
    <w:pPr>
      <w:spacing w:before="100" w:beforeAutospacing="1" w:after="100" w:afterAutospacing="1"/>
    </w:pPr>
  </w:style>
  <w:style w:type="paragraph" w:customStyle="1" w:styleId="af3">
    <w:name w:val="Знак Знак Знак Знак Знак Знак Знак"/>
    <w:basedOn w:val="a"/>
    <w:rsid w:val="00F675AC"/>
    <w:rPr>
      <w:rFonts w:ascii="Verdana" w:hAnsi="Verdana" w:cs="Verdana"/>
      <w:sz w:val="20"/>
      <w:szCs w:val="20"/>
      <w:lang w:val="en-US" w:eastAsia="en-US"/>
    </w:rPr>
  </w:style>
  <w:style w:type="paragraph" w:customStyle="1" w:styleId="CharChar10">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w:basedOn w:val="a"/>
    <w:rsid w:val="00BE62EE"/>
    <w:rPr>
      <w:rFonts w:ascii="Verdana" w:hAnsi="Verdana" w:cs="Verdana"/>
      <w:sz w:val="20"/>
      <w:szCs w:val="20"/>
      <w:lang w:val="en-US" w:eastAsia="en-US"/>
    </w:rPr>
  </w:style>
  <w:style w:type="character" w:customStyle="1" w:styleId="a7">
    <w:name w:val="Нижній колонтитул Знак"/>
    <w:link w:val="a6"/>
    <w:rsid w:val="00293A34"/>
    <w:rPr>
      <w:sz w:val="24"/>
      <w:lang w:val="en-GB" w:eastAsia="ru-RU"/>
    </w:rPr>
  </w:style>
  <w:style w:type="character" w:customStyle="1" w:styleId="20">
    <w:name w:val="Заголовок 2 Знак"/>
    <w:link w:val="2"/>
    <w:rsid w:val="00321B2C"/>
    <w:rPr>
      <w:sz w:val="28"/>
      <w:szCs w:val="24"/>
      <w:u w:val="single"/>
      <w:lang w:eastAsia="ru-RU"/>
    </w:rPr>
  </w:style>
  <w:style w:type="paragraph" w:customStyle="1" w:styleId="af4">
    <w:name w:val="Знак Знак Знак Знак Знак Знак"/>
    <w:basedOn w:val="a"/>
    <w:rsid w:val="003F120E"/>
    <w:rPr>
      <w:rFonts w:ascii="Verdana" w:hAnsi="Verdana" w:cs="Verdana"/>
      <w:sz w:val="20"/>
      <w:szCs w:val="20"/>
      <w:lang w:val="en-US" w:eastAsia="en-US"/>
    </w:rPr>
  </w:style>
  <w:style w:type="paragraph" w:styleId="af5">
    <w:name w:val="Normal (Web)"/>
    <w:basedOn w:val="a"/>
    <w:rsid w:val="00285D88"/>
    <w:pPr>
      <w:spacing w:before="100" w:beforeAutospacing="1" w:after="100" w:afterAutospacing="1"/>
    </w:pPr>
    <w:rPr>
      <w:lang w:eastAsia="uk-UA"/>
    </w:rPr>
  </w:style>
  <w:style w:type="paragraph" w:styleId="af6">
    <w:name w:val="List Paragraph"/>
    <w:basedOn w:val="a"/>
    <w:link w:val="af7"/>
    <w:uiPriority w:val="34"/>
    <w:qFormat/>
    <w:rsid w:val="008E0479"/>
    <w:pPr>
      <w:spacing w:after="200" w:line="276" w:lineRule="auto"/>
      <w:ind w:left="720"/>
      <w:contextualSpacing/>
    </w:pPr>
    <w:rPr>
      <w:rFonts w:ascii="Calibri" w:eastAsia="Calibri" w:hAnsi="Calibri"/>
      <w:sz w:val="22"/>
      <w:szCs w:val="22"/>
      <w:lang w:eastAsia="en-US"/>
    </w:rPr>
  </w:style>
  <w:style w:type="paragraph" w:customStyle="1" w:styleId="af8">
    <w:name w:val="Знак Знак Знак Знак Знак Знак Знак Знак Знак Знак"/>
    <w:basedOn w:val="a"/>
    <w:rsid w:val="00DA4230"/>
    <w:rPr>
      <w:rFonts w:ascii="Verdana" w:hAnsi="Verdana" w:cs="Verdana"/>
      <w:sz w:val="20"/>
      <w:szCs w:val="20"/>
      <w:lang w:val="en-US" w:eastAsia="en-US"/>
    </w:rPr>
  </w:style>
  <w:style w:type="character" w:customStyle="1" w:styleId="ab">
    <w:name w:val="Верхній колонтитул Знак"/>
    <w:link w:val="aa"/>
    <w:uiPriority w:val="99"/>
    <w:rsid w:val="002D6492"/>
    <w:rPr>
      <w:sz w:val="24"/>
      <w:szCs w:val="24"/>
    </w:rPr>
  </w:style>
  <w:style w:type="character" w:customStyle="1" w:styleId="10">
    <w:name w:val="Заголовок 1 Знак"/>
    <w:link w:val="1"/>
    <w:rsid w:val="005C5C4E"/>
    <w:rPr>
      <w:b/>
      <w:sz w:val="24"/>
      <w:szCs w:val="24"/>
      <w:lang w:eastAsia="ru-RU"/>
    </w:rPr>
  </w:style>
  <w:style w:type="character" w:customStyle="1" w:styleId="af7">
    <w:name w:val="Абзац списку Знак"/>
    <w:link w:val="af6"/>
    <w:uiPriority w:val="34"/>
    <w:locked/>
    <w:rsid w:val="006F0757"/>
    <w:rPr>
      <w:rFonts w:ascii="Calibri" w:eastAsia="Calibri" w:hAnsi="Calibri"/>
      <w:sz w:val="22"/>
      <w:szCs w:val="22"/>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420938">
      <w:bodyDiv w:val="1"/>
      <w:marLeft w:val="0"/>
      <w:marRight w:val="0"/>
      <w:marTop w:val="0"/>
      <w:marBottom w:val="0"/>
      <w:divBdr>
        <w:top w:val="none" w:sz="0" w:space="0" w:color="auto"/>
        <w:left w:val="none" w:sz="0" w:space="0" w:color="auto"/>
        <w:bottom w:val="none" w:sz="0" w:space="0" w:color="auto"/>
        <w:right w:val="none" w:sz="0" w:space="0" w:color="auto"/>
      </w:divBdr>
    </w:div>
    <w:div w:id="451554586">
      <w:bodyDiv w:val="1"/>
      <w:marLeft w:val="0"/>
      <w:marRight w:val="0"/>
      <w:marTop w:val="0"/>
      <w:marBottom w:val="0"/>
      <w:divBdr>
        <w:top w:val="none" w:sz="0" w:space="0" w:color="auto"/>
        <w:left w:val="none" w:sz="0" w:space="0" w:color="auto"/>
        <w:bottom w:val="none" w:sz="0" w:space="0" w:color="auto"/>
        <w:right w:val="none" w:sz="0" w:space="0" w:color="auto"/>
      </w:divBdr>
    </w:div>
    <w:div w:id="457188554">
      <w:bodyDiv w:val="1"/>
      <w:marLeft w:val="0"/>
      <w:marRight w:val="0"/>
      <w:marTop w:val="0"/>
      <w:marBottom w:val="0"/>
      <w:divBdr>
        <w:top w:val="none" w:sz="0" w:space="0" w:color="auto"/>
        <w:left w:val="none" w:sz="0" w:space="0" w:color="auto"/>
        <w:bottom w:val="none" w:sz="0" w:space="0" w:color="auto"/>
        <w:right w:val="none" w:sz="0" w:space="0" w:color="auto"/>
      </w:divBdr>
    </w:div>
    <w:div w:id="459884988">
      <w:bodyDiv w:val="1"/>
      <w:marLeft w:val="0"/>
      <w:marRight w:val="0"/>
      <w:marTop w:val="0"/>
      <w:marBottom w:val="0"/>
      <w:divBdr>
        <w:top w:val="none" w:sz="0" w:space="0" w:color="auto"/>
        <w:left w:val="none" w:sz="0" w:space="0" w:color="auto"/>
        <w:bottom w:val="none" w:sz="0" w:space="0" w:color="auto"/>
        <w:right w:val="none" w:sz="0" w:space="0" w:color="auto"/>
      </w:divBdr>
    </w:div>
    <w:div w:id="570195007">
      <w:bodyDiv w:val="1"/>
      <w:marLeft w:val="0"/>
      <w:marRight w:val="0"/>
      <w:marTop w:val="0"/>
      <w:marBottom w:val="0"/>
      <w:divBdr>
        <w:top w:val="none" w:sz="0" w:space="0" w:color="auto"/>
        <w:left w:val="none" w:sz="0" w:space="0" w:color="auto"/>
        <w:bottom w:val="none" w:sz="0" w:space="0" w:color="auto"/>
        <w:right w:val="none" w:sz="0" w:space="0" w:color="auto"/>
      </w:divBdr>
    </w:div>
    <w:div w:id="732317785">
      <w:bodyDiv w:val="1"/>
      <w:marLeft w:val="0"/>
      <w:marRight w:val="0"/>
      <w:marTop w:val="0"/>
      <w:marBottom w:val="0"/>
      <w:divBdr>
        <w:top w:val="none" w:sz="0" w:space="0" w:color="auto"/>
        <w:left w:val="none" w:sz="0" w:space="0" w:color="auto"/>
        <w:bottom w:val="none" w:sz="0" w:space="0" w:color="auto"/>
        <w:right w:val="none" w:sz="0" w:space="0" w:color="auto"/>
      </w:divBdr>
    </w:div>
    <w:div w:id="734816174">
      <w:bodyDiv w:val="1"/>
      <w:marLeft w:val="0"/>
      <w:marRight w:val="0"/>
      <w:marTop w:val="0"/>
      <w:marBottom w:val="0"/>
      <w:divBdr>
        <w:top w:val="none" w:sz="0" w:space="0" w:color="auto"/>
        <w:left w:val="none" w:sz="0" w:space="0" w:color="auto"/>
        <w:bottom w:val="none" w:sz="0" w:space="0" w:color="auto"/>
        <w:right w:val="none" w:sz="0" w:space="0" w:color="auto"/>
      </w:divBdr>
    </w:div>
    <w:div w:id="961496973">
      <w:bodyDiv w:val="1"/>
      <w:marLeft w:val="0"/>
      <w:marRight w:val="0"/>
      <w:marTop w:val="0"/>
      <w:marBottom w:val="0"/>
      <w:divBdr>
        <w:top w:val="none" w:sz="0" w:space="0" w:color="auto"/>
        <w:left w:val="none" w:sz="0" w:space="0" w:color="auto"/>
        <w:bottom w:val="none" w:sz="0" w:space="0" w:color="auto"/>
        <w:right w:val="none" w:sz="0" w:space="0" w:color="auto"/>
      </w:divBdr>
    </w:div>
    <w:div w:id="1248269302">
      <w:bodyDiv w:val="1"/>
      <w:marLeft w:val="0"/>
      <w:marRight w:val="0"/>
      <w:marTop w:val="0"/>
      <w:marBottom w:val="0"/>
      <w:divBdr>
        <w:top w:val="none" w:sz="0" w:space="0" w:color="auto"/>
        <w:left w:val="none" w:sz="0" w:space="0" w:color="auto"/>
        <w:bottom w:val="none" w:sz="0" w:space="0" w:color="auto"/>
        <w:right w:val="none" w:sz="0" w:space="0" w:color="auto"/>
      </w:divBdr>
    </w:div>
    <w:div w:id="1353804535">
      <w:bodyDiv w:val="1"/>
      <w:marLeft w:val="0"/>
      <w:marRight w:val="0"/>
      <w:marTop w:val="0"/>
      <w:marBottom w:val="0"/>
      <w:divBdr>
        <w:top w:val="none" w:sz="0" w:space="0" w:color="auto"/>
        <w:left w:val="none" w:sz="0" w:space="0" w:color="auto"/>
        <w:bottom w:val="none" w:sz="0" w:space="0" w:color="auto"/>
        <w:right w:val="none" w:sz="0" w:space="0" w:color="auto"/>
      </w:divBdr>
    </w:div>
    <w:div w:id="1402212055">
      <w:bodyDiv w:val="1"/>
      <w:marLeft w:val="0"/>
      <w:marRight w:val="0"/>
      <w:marTop w:val="0"/>
      <w:marBottom w:val="0"/>
      <w:divBdr>
        <w:top w:val="none" w:sz="0" w:space="0" w:color="auto"/>
        <w:left w:val="none" w:sz="0" w:space="0" w:color="auto"/>
        <w:bottom w:val="none" w:sz="0" w:space="0" w:color="auto"/>
        <w:right w:val="none" w:sz="0" w:space="0" w:color="auto"/>
      </w:divBdr>
    </w:div>
    <w:div w:id="1408502029">
      <w:bodyDiv w:val="1"/>
      <w:marLeft w:val="0"/>
      <w:marRight w:val="0"/>
      <w:marTop w:val="0"/>
      <w:marBottom w:val="0"/>
      <w:divBdr>
        <w:top w:val="none" w:sz="0" w:space="0" w:color="auto"/>
        <w:left w:val="none" w:sz="0" w:space="0" w:color="auto"/>
        <w:bottom w:val="none" w:sz="0" w:space="0" w:color="auto"/>
        <w:right w:val="none" w:sz="0" w:space="0" w:color="auto"/>
      </w:divBdr>
    </w:div>
    <w:div w:id="1588423868">
      <w:bodyDiv w:val="1"/>
      <w:marLeft w:val="0"/>
      <w:marRight w:val="0"/>
      <w:marTop w:val="0"/>
      <w:marBottom w:val="0"/>
      <w:divBdr>
        <w:top w:val="none" w:sz="0" w:space="0" w:color="auto"/>
        <w:left w:val="none" w:sz="0" w:space="0" w:color="auto"/>
        <w:bottom w:val="none" w:sz="0" w:space="0" w:color="auto"/>
        <w:right w:val="none" w:sz="0" w:space="0" w:color="auto"/>
      </w:divBdr>
    </w:div>
    <w:div w:id="1615940921">
      <w:bodyDiv w:val="1"/>
      <w:marLeft w:val="0"/>
      <w:marRight w:val="0"/>
      <w:marTop w:val="0"/>
      <w:marBottom w:val="0"/>
      <w:divBdr>
        <w:top w:val="none" w:sz="0" w:space="0" w:color="auto"/>
        <w:left w:val="none" w:sz="0" w:space="0" w:color="auto"/>
        <w:bottom w:val="none" w:sz="0" w:space="0" w:color="auto"/>
        <w:right w:val="none" w:sz="0" w:space="0" w:color="auto"/>
      </w:divBdr>
    </w:div>
    <w:div w:id="1662734408">
      <w:bodyDiv w:val="1"/>
      <w:marLeft w:val="0"/>
      <w:marRight w:val="0"/>
      <w:marTop w:val="0"/>
      <w:marBottom w:val="0"/>
      <w:divBdr>
        <w:top w:val="none" w:sz="0" w:space="0" w:color="auto"/>
        <w:left w:val="none" w:sz="0" w:space="0" w:color="auto"/>
        <w:bottom w:val="none" w:sz="0" w:space="0" w:color="auto"/>
        <w:right w:val="none" w:sz="0" w:space="0" w:color="auto"/>
      </w:divBdr>
    </w:div>
    <w:div w:id="1706979863">
      <w:bodyDiv w:val="1"/>
      <w:marLeft w:val="0"/>
      <w:marRight w:val="0"/>
      <w:marTop w:val="0"/>
      <w:marBottom w:val="0"/>
      <w:divBdr>
        <w:top w:val="none" w:sz="0" w:space="0" w:color="auto"/>
        <w:left w:val="none" w:sz="0" w:space="0" w:color="auto"/>
        <w:bottom w:val="none" w:sz="0" w:space="0" w:color="auto"/>
        <w:right w:val="none" w:sz="0" w:space="0" w:color="auto"/>
      </w:divBdr>
    </w:div>
    <w:div w:id="1829665752">
      <w:bodyDiv w:val="1"/>
      <w:marLeft w:val="0"/>
      <w:marRight w:val="0"/>
      <w:marTop w:val="0"/>
      <w:marBottom w:val="0"/>
      <w:divBdr>
        <w:top w:val="none" w:sz="0" w:space="0" w:color="auto"/>
        <w:left w:val="none" w:sz="0" w:space="0" w:color="auto"/>
        <w:bottom w:val="none" w:sz="0" w:space="0" w:color="auto"/>
        <w:right w:val="none" w:sz="0" w:space="0" w:color="auto"/>
      </w:divBdr>
    </w:div>
    <w:div w:id="1860005717">
      <w:bodyDiv w:val="1"/>
      <w:marLeft w:val="0"/>
      <w:marRight w:val="0"/>
      <w:marTop w:val="0"/>
      <w:marBottom w:val="0"/>
      <w:divBdr>
        <w:top w:val="none" w:sz="0" w:space="0" w:color="auto"/>
        <w:left w:val="none" w:sz="0" w:space="0" w:color="auto"/>
        <w:bottom w:val="none" w:sz="0" w:space="0" w:color="auto"/>
        <w:right w:val="none" w:sz="0" w:space="0" w:color="auto"/>
      </w:divBdr>
    </w:div>
    <w:div w:id="1956323047">
      <w:bodyDiv w:val="1"/>
      <w:marLeft w:val="0"/>
      <w:marRight w:val="0"/>
      <w:marTop w:val="0"/>
      <w:marBottom w:val="0"/>
      <w:divBdr>
        <w:top w:val="none" w:sz="0" w:space="0" w:color="auto"/>
        <w:left w:val="none" w:sz="0" w:space="0" w:color="auto"/>
        <w:bottom w:val="none" w:sz="0" w:space="0" w:color="auto"/>
        <w:right w:val="none" w:sz="0" w:space="0" w:color="auto"/>
      </w:divBdr>
    </w:div>
    <w:div w:id="2029259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62F305-D0BE-4FE5-B1D7-1CC7A0826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3359</Words>
  <Characters>1915</Characters>
  <Application>Microsoft Office Word</Application>
  <DocSecurity>0</DocSecurity>
  <Lines>15</Lines>
  <Paragraphs>10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lpstr> </vt:lpstr>
    </vt:vector>
  </TitlesOfParts>
  <Company>Airport Boryspil</Company>
  <LinksUpToDate>false</LinksUpToDate>
  <CharactersWithSpaces>5264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Рибак Тетяна Вікторівна</dc:creator>
  <cp:keywords/>
  <cp:lastModifiedBy>Рибак Тетяна Вікторівна</cp:lastModifiedBy>
  <cp:revision>10</cp:revision>
  <cp:lastPrinted>2021-11-17T09:02:00Z</cp:lastPrinted>
  <dcterms:created xsi:type="dcterms:W3CDTF">2026-07-13T07:51:00Z</dcterms:created>
  <dcterms:modified xsi:type="dcterms:W3CDTF">2026-07-14T06:50:00Z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