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4A15C309" w14:textId="77777777" w:rsidTr="00C62708">
        <w:tc>
          <w:tcPr>
            <w:tcW w:w="9854" w:type="dxa"/>
          </w:tcPr>
          <w:p w14:paraId="358BA1FA" w14:textId="77777777" w:rsidR="008E1C3D" w:rsidRPr="008E1C3D" w:rsidRDefault="008E1C3D" w:rsidP="008E1C3D">
            <w:pPr>
              <w:keepNext/>
              <w:widowControl w:val="0"/>
              <w:jc w:val="center"/>
              <w:rPr>
                <w:b/>
                <w:noProof/>
                <w:sz w:val="28"/>
                <w:szCs w:val="28"/>
              </w:rPr>
            </w:pPr>
            <w:r w:rsidRPr="008E1C3D">
              <w:rPr>
                <w:b/>
                <w:noProof/>
                <w:sz w:val="28"/>
                <w:szCs w:val="28"/>
              </w:rPr>
              <w:t>ДЕРЖАВНЕ ПІДПРИЄМСТВО «МІЖНАРОДНИЙ АЕРОПОРТ «БОРИСПІЛЬ»</w:t>
            </w:r>
          </w:p>
          <w:p w14:paraId="48D1CBDC" w14:textId="77777777" w:rsidR="008E1C3D" w:rsidRDefault="008E1C3D" w:rsidP="008E1C3D">
            <w:pPr>
              <w:keepNext/>
              <w:widowControl w:val="0"/>
              <w:jc w:val="center"/>
              <w:rPr>
                <w:sz w:val="28"/>
                <w:szCs w:val="28"/>
              </w:rPr>
            </w:pPr>
          </w:p>
          <w:p w14:paraId="3386A12C" w14:textId="77777777" w:rsidR="001021AF" w:rsidRDefault="007D7B6F" w:rsidP="007D7B6F">
            <w:pPr>
              <w:pStyle w:val="1"/>
              <w:keepNext w:val="0"/>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4EE1DE30" w14:textId="77777777" w:rsidR="008E1C3D" w:rsidRPr="008E1C3D" w:rsidRDefault="008E1C3D" w:rsidP="008E1C3D"/>
        </w:tc>
      </w:tr>
    </w:tbl>
    <w:p w14:paraId="3FE803D1" w14:textId="77777777" w:rsidR="007D7B6F" w:rsidRPr="000C37C2" w:rsidRDefault="003C4B6B" w:rsidP="0063471D">
      <w:pPr>
        <w:pStyle w:val="a4"/>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42E730B5" w14:textId="77777777" w:rsidR="009F35DC" w:rsidRPr="000C37C2"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58"/>
        <w:gridCol w:w="3001"/>
        <w:gridCol w:w="1861"/>
        <w:gridCol w:w="2165"/>
        <w:gridCol w:w="1839"/>
      </w:tblGrid>
      <w:tr w:rsidR="00A76484" w:rsidRPr="000C37C2" w14:paraId="0A3C31ED" w14:textId="77777777" w:rsidTr="00C62708">
        <w:tc>
          <w:tcPr>
            <w:tcW w:w="487" w:type="pct"/>
            <w:shd w:val="clear" w:color="auto" w:fill="DEEAF6"/>
          </w:tcPr>
          <w:p w14:paraId="3A446A0B" w14:textId="77777777" w:rsidR="00A76484" w:rsidRPr="000C37C2" w:rsidRDefault="00A76484" w:rsidP="002D4D30">
            <w:pPr>
              <w:widowControl w:val="0"/>
              <w:contextualSpacing/>
              <w:jc w:val="center"/>
              <w:rPr>
                <w:b/>
              </w:rPr>
            </w:pPr>
            <w:r w:rsidRPr="000C37C2">
              <w:rPr>
                <w:b/>
              </w:rPr>
              <w:t>Пункт Кошторису</w:t>
            </w:r>
          </w:p>
        </w:tc>
        <w:tc>
          <w:tcPr>
            <w:tcW w:w="1527" w:type="pct"/>
            <w:shd w:val="clear" w:color="auto" w:fill="DEEAF6"/>
          </w:tcPr>
          <w:p w14:paraId="6DA4FD1D" w14:textId="77777777" w:rsidR="00A76484" w:rsidRPr="000C37C2" w:rsidRDefault="00A76484" w:rsidP="002D4D30">
            <w:pPr>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6D8F288F" w14:textId="77777777" w:rsidR="00A76484" w:rsidRPr="000C37C2" w:rsidRDefault="00A76484" w:rsidP="00DB2D70">
            <w:pPr>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ічного плану закупівель</w:t>
            </w:r>
          </w:p>
        </w:tc>
        <w:tc>
          <w:tcPr>
            <w:tcW w:w="1102" w:type="pct"/>
            <w:shd w:val="clear" w:color="auto" w:fill="DEEAF6"/>
          </w:tcPr>
          <w:p w14:paraId="2813ECDD" w14:textId="77777777" w:rsidR="00A76484" w:rsidRPr="000C37C2" w:rsidRDefault="00A76484" w:rsidP="002D4D30">
            <w:pPr>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1F7297F4" w14:textId="77777777" w:rsidR="00A76484" w:rsidRPr="000C37C2" w:rsidRDefault="00A355EA" w:rsidP="002D4D30">
            <w:pPr>
              <w:widowControl w:val="0"/>
              <w:contextualSpacing/>
              <w:jc w:val="center"/>
              <w:rPr>
                <w:b/>
              </w:rPr>
            </w:pPr>
            <w:r w:rsidRPr="000C37C2">
              <w:rPr>
                <w:b/>
              </w:rPr>
              <w:t>Ідентифікатор процедури закупівлі</w:t>
            </w:r>
          </w:p>
        </w:tc>
      </w:tr>
      <w:tr w:rsidR="00372B48" w:rsidRPr="000C37C2" w14:paraId="5CE55F70" w14:textId="77777777" w:rsidTr="00212515">
        <w:tc>
          <w:tcPr>
            <w:tcW w:w="487" w:type="pct"/>
          </w:tcPr>
          <w:p w14:paraId="4254131C" w14:textId="4A85E8E2" w:rsidR="00372B48" w:rsidRPr="000C37C2" w:rsidRDefault="00372B48" w:rsidP="00372B48">
            <w:pPr>
              <w:widowControl w:val="0"/>
              <w:ind w:right="-11"/>
              <w:jc w:val="center"/>
              <w:rPr>
                <w:lang w:eastAsia="uk-UA"/>
              </w:rPr>
            </w:pPr>
            <w:r w:rsidRPr="002069DF">
              <w:rPr>
                <w:noProof/>
              </w:rPr>
              <w:t xml:space="preserve">11.04 </w:t>
            </w:r>
            <w:r w:rsidRPr="002069DF">
              <w:rPr>
                <w:noProof/>
                <w:lang w:eastAsia="uk-UA"/>
              </w:rPr>
              <w:t>(2026)</w:t>
            </w:r>
          </w:p>
        </w:tc>
        <w:tc>
          <w:tcPr>
            <w:tcW w:w="1527" w:type="pct"/>
          </w:tcPr>
          <w:p w14:paraId="2E6DF3FD" w14:textId="634E203F" w:rsidR="00372B48" w:rsidRPr="000C37C2" w:rsidRDefault="00372B48" w:rsidP="00372B48">
            <w:pPr>
              <w:widowControl w:val="0"/>
              <w:rPr>
                <w:bCs/>
              </w:rPr>
            </w:pPr>
            <w:r w:rsidRPr="002069DF">
              <w:rPr>
                <w:b/>
                <w:noProof/>
              </w:rPr>
              <w:t xml:space="preserve">Офісне устаткування та приладдя різне, </w:t>
            </w:r>
            <w:r w:rsidRPr="00EA767D">
              <w:rPr>
                <w:bCs/>
                <w:noProof/>
              </w:rPr>
              <w:t>код ДК 021:2015 - 30190000-7 - Офісне устаткування та приладдя різне</w:t>
            </w:r>
            <w:r w:rsidRPr="002069DF">
              <w:rPr>
                <w:noProof/>
              </w:rPr>
              <w:t xml:space="preserve"> </w:t>
            </w:r>
          </w:p>
        </w:tc>
        <w:tc>
          <w:tcPr>
            <w:tcW w:w="947" w:type="pct"/>
          </w:tcPr>
          <w:p w14:paraId="47880F7E" w14:textId="77777777" w:rsidR="00372B48" w:rsidRPr="002069DF" w:rsidRDefault="00372B48" w:rsidP="00372B48">
            <w:pPr>
              <w:widowControl w:val="0"/>
              <w:jc w:val="center"/>
              <w:rPr>
                <w:noProof/>
              </w:rPr>
            </w:pPr>
            <w:r w:rsidRPr="002069DF">
              <w:rPr>
                <w:noProof/>
              </w:rPr>
              <w:t xml:space="preserve">6 504,35 </w:t>
            </w:r>
          </w:p>
          <w:p w14:paraId="6E61F1CE" w14:textId="49C729BE" w:rsidR="00372B48" w:rsidRPr="000C37C2" w:rsidRDefault="00372B48" w:rsidP="00372B48">
            <w:pPr>
              <w:widowControl w:val="0"/>
              <w:jc w:val="center"/>
            </w:pPr>
            <w:r w:rsidRPr="002069DF">
              <w:rPr>
                <w:noProof/>
              </w:rPr>
              <w:t>грн. з ПДВ</w:t>
            </w:r>
          </w:p>
        </w:tc>
        <w:tc>
          <w:tcPr>
            <w:tcW w:w="1102" w:type="pct"/>
          </w:tcPr>
          <w:p w14:paraId="28E42C41" w14:textId="77777777" w:rsidR="00372B48" w:rsidRPr="0001530A" w:rsidRDefault="00372B48" w:rsidP="00372B48">
            <w:pPr>
              <w:widowControl w:val="0"/>
              <w:jc w:val="center"/>
              <w:rPr>
                <w:noProof/>
              </w:rPr>
            </w:pPr>
            <w:r>
              <w:rPr>
                <w:noProof/>
              </w:rPr>
              <w:t>5 420,29</w:t>
            </w:r>
          </w:p>
          <w:p w14:paraId="44E8D905" w14:textId="54826F7C" w:rsidR="00372B48" w:rsidRPr="000C37C2" w:rsidRDefault="00372B48" w:rsidP="00372B48">
            <w:pPr>
              <w:widowControl w:val="0"/>
              <w:jc w:val="center"/>
            </w:pPr>
            <w:r w:rsidRPr="0001530A">
              <w:rPr>
                <w:noProof/>
              </w:rPr>
              <w:t xml:space="preserve">грн. без ПДВ </w:t>
            </w:r>
          </w:p>
        </w:tc>
        <w:tc>
          <w:tcPr>
            <w:tcW w:w="936" w:type="pct"/>
          </w:tcPr>
          <w:p w14:paraId="33DA6870" w14:textId="29D85A6D" w:rsidR="00372B48" w:rsidRPr="000C37C2" w:rsidRDefault="00F81D20" w:rsidP="00372B48">
            <w:pPr>
              <w:widowControl w:val="0"/>
              <w:jc w:val="center"/>
              <w:rPr>
                <w:color w:val="0000FF"/>
              </w:rPr>
            </w:pPr>
            <w:r w:rsidRPr="00F81D20">
              <w:rPr>
                <w:b/>
              </w:rPr>
              <w:t>UA-2026-09-10-009985-a</w:t>
            </w:r>
          </w:p>
        </w:tc>
      </w:tr>
    </w:tbl>
    <w:p w14:paraId="668B21DA" w14:textId="77777777" w:rsidR="00A12478" w:rsidRPr="000C37C2" w:rsidRDefault="00A12478" w:rsidP="0063471D">
      <w:pPr>
        <w:pStyle w:val="a4"/>
        <w:widowControl w:val="0"/>
        <w:jc w:val="both"/>
        <w:rPr>
          <w:sz w:val="24"/>
          <w:szCs w:val="24"/>
          <w:lang w:val="uk-UA"/>
        </w:rPr>
      </w:pPr>
    </w:p>
    <w:p w14:paraId="029EA40E" w14:textId="77777777" w:rsidR="00A355EA" w:rsidRPr="000C37C2" w:rsidRDefault="00A355EA" w:rsidP="00C62708">
      <w:pPr>
        <w:widowControl w:val="0"/>
        <w:shd w:val="clear" w:color="auto" w:fill="DEEAF6"/>
        <w:jc w:val="center"/>
      </w:pPr>
      <w:r w:rsidRPr="000C37C2">
        <w:rPr>
          <w:b/>
        </w:rPr>
        <w:t>Обґрунтування на виконання вимог Постанови КМУ від 11.10.2016 № 710:</w:t>
      </w:r>
    </w:p>
    <w:p w14:paraId="1B086A3B" w14:textId="77777777" w:rsidR="006F428D" w:rsidRPr="000C37C2"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F876B5" w:rsidRPr="000C37C2" w14:paraId="0082974C"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2CE0154E" w14:textId="77777777" w:rsidR="00F876B5" w:rsidRPr="000C37C2" w:rsidRDefault="00F876B5" w:rsidP="00F876B5">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B9E20D6" w14:textId="77777777" w:rsidR="00F876B5" w:rsidRPr="000C37C2" w:rsidRDefault="00F876B5" w:rsidP="00F876B5">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425DCCCF" w14:textId="77777777" w:rsidR="00F876B5" w:rsidRPr="00030C3A" w:rsidRDefault="00F876B5" w:rsidP="00F876B5">
            <w:pPr>
              <w:widowControl w:val="0"/>
              <w:ind w:right="160"/>
              <w:jc w:val="both"/>
              <w:rPr>
                <w:bCs/>
                <w:iCs/>
              </w:rPr>
            </w:pPr>
            <w:r w:rsidRPr="00030C3A">
              <w:rPr>
                <w:bCs/>
                <w:iCs/>
              </w:rPr>
              <w:t xml:space="preserve">Обґрунтування очікуваної вартості предмета закупівлі: визначення очікуваної вартості предмета закупівлі здійснено </w:t>
            </w:r>
            <w:r w:rsidRPr="00797F30">
              <w:rPr>
                <w:bCs/>
                <w:iCs/>
              </w:rPr>
              <w:t>метод</w:t>
            </w:r>
            <w:r>
              <w:rPr>
                <w:bCs/>
                <w:iCs/>
              </w:rPr>
              <w:t>ом</w:t>
            </w:r>
            <w:r w:rsidRPr="00797F30">
              <w:rPr>
                <w:bCs/>
                <w:iCs/>
              </w:rPr>
              <w:t xml:space="preserve"> порівняння ринкових цін на підставі отриманих цінових пропозицій.</w:t>
            </w:r>
          </w:p>
          <w:p w14:paraId="0E5C0929" w14:textId="77777777" w:rsidR="00F876B5" w:rsidRPr="00430D5F" w:rsidRDefault="00F876B5" w:rsidP="00F876B5">
            <w:pPr>
              <w:widowControl w:val="0"/>
              <w:ind w:right="160"/>
              <w:jc w:val="both"/>
              <w:rPr>
                <w:bCs/>
                <w:iCs/>
              </w:rPr>
            </w:pPr>
            <w:r w:rsidRPr="00430D5F">
              <w:rPr>
                <w:bCs/>
                <w:iCs/>
              </w:rPr>
              <w:t>Розрахунок очікуваної вартості предмета закупівлі здійснено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 та Положення «Про порядок визначення очікуваної вартості предмета закупівлі» від 17.05.2022 № 50-06-1.</w:t>
            </w:r>
          </w:p>
          <w:p w14:paraId="6C5E80DD" w14:textId="08C66318" w:rsidR="00F876B5" w:rsidRPr="000C37C2" w:rsidRDefault="00F876B5" w:rsidP="00892E4D">
            <w:pPr>
              <w:rPr>
                <w:i/>
              </w:rPr>
            </w:pPr>
            <w:r w:rsidRPr="00430D5F">
              <w:rPr>
                <w:bCs/>
                <w:iCs/>
              </w:rPr>
              <w:t>Під час аналізу використано шість цінових пропозицій для кожної позиції товару. Очікувану ціну за одиницю товару визначено як середньоарифметичне значення цін, приведених до єдиних умов, за формулою, встановленою Положенням. Очікувану вартість закупівлі визначено як добуток очікуваної ціни за одиницю товару та запланованої кількості товару та заокруглено до цілого.</w:t>
            </w:r>
          </w:p>
        </w:tc>
      </w:tr>
      <w:tr w:rsidR="00F876B5" w:rsidRPr="000C37C2" w14:paraId="6790C6AD"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2CF2FF93" w14:textId="77777777" w:rsidR="00F876B5" w:rsidRPr="000C37C2" w:rsidRDefault="00F876B5" w:rsidP="00F876B5">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01437064" w14:textId="77777777" w:rsidR="00F876B5" w:rsidRPr="000C37C2" w:rsidRDefault="00F876B5" w:rsidP="00F876B5">
            <w:r w:rsidRPr="000C37C2">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2B8A0718" w14:textId="77777777" w:rsidR="00F876B5" w:rsidRPr="004D21A7" w:rsidRDefault="00F876B5" w:rsidP="00F876B5">
            <w:pPr>
              <w:widowControl w:val="0"/>
              <w:jc w:val="both"/>
              <w:rPr>
                <w:bCs/>
                <w:iCs/>
              </w:rPr>
            </w:pPr>
            <w:r w:rsidRPr="004D21A7">
              <w:rPr>
                <w:bCs/>
                <w:iCs/>
              </w:rPr>
              <w:t xml:space="preserve">Технічні та якісні характеристики предмета закупівлі сформовані виходячи з потреб </w:t>
            </w:r>
            <w:r>
              <w:rPr>
                <w:bCs/>
                <w:iCs/>
              </w:rPr>
              <w:t>служб</w:t>
            </w:r>
            <w:r w:rsidRPr="004D21A7">
              <w:rPr>
                <w:bCs/>
                <w:iCs/>
              </w:rPr>
              <w:t xml:space="preserve"> ДП МА «Бориспіль» у забезпеченні безперебійного виконання</w:t>
            </w:r>
          </w:p>
          <w:p w14:paraId="693EDEFC" w14:textId="77777777" w:rsidR="00F876B5" w:rsidRPr="004D21A7" w:rsidRDefault="00F876B5" w:rsidP="00F876B5">
            <w:pPr>
              <w:widowControl w:val="0"/>
              <w:jc w:val="both"/>
              <w:rPr>
                <w:bCs/>
                <w:iCs/>
              </w:rPr>
            </w:pPr>
            <w:r w:rsidRPr="004D21A7">
              <w:rPr>
                <w:bCs/>
                <w:iCs/>
              </w:rPr>
              <w:t>завдань та функцій підприємства</w:t>
            </w:r>
            <w:r>
              <w:rPr>
                <w:bCs/>
                <w:iCs/>
              </w:rPr>
              <w:t>.</w:t>
            </w:r>
          </w:p>
          <w:p w14:paraId="2BFD5D63" w14:textId="77777777" w:rsidR="00F876B5" w:rsidRDefault="00F876B5" w:rsidP="00F876B5">
            <w:pPr>
              <w:widowControl w:val="0"/>
              <w:jc w:val="both"/>
              <w:rPr>
                <w:bCs/>
                <w:iCs/>
              </w:rPr>
            </w:pPr>
            <w:r w:rsidRPr="004D21A7">
              <w:rPr>
                <w:bCs/>
                <w:iCs/>
              </w:rPr>
              <w:t xml:space="preserve">До предмета закупівлі включено </w:t>
            </w:r>
            <w:r>
              <w:rPr>
                <w:bCs/>
                <w:iCs/>
              </w:rPr>
              <w:t xml:space="preserve">Печатка </w:t>
            </w:r>
            <w:r w:rsidRPr="001C1ABD">
              <w:rPr>
                <w:bCs/>
                <w:iCs/>
              </w:rPr>
              <w:t>«Для документів»</w:t>
            </w:r>
            <w:r>
              <w:rPr>
                <w:bCs/>
                <w:iCs/>
              </w:rPr>
              <w:t xml:space="preserve">, Кутова печатка </w:t>
            </w:r>
            <w:r w:rsidRPr="001C1ABD">
              <w:rPr>
                <w:bCs/>
                <w:iCs/>
              </w:rPr>
              <w:t>підприємства</w:t>
            </w:r>
            <w:r>
              <w:rPr>
                <w:bCs/>
                <w:iCs/>
              </w:rPr>
              <w:t xml:space="preserve">, </w:t>
            </w:r>
            <w:r w:rsidRPr="001C1ABD">
              <w:rPr>
                <w:bCs/>
                <w:iCs/>
              </w:rPr>
              <w:t>Печатка «Cлужба управління та розвитку персоналу»</w:t>
            </w:r>
            <w:r>
              <w:rPr>
                <w:bCs/>
                <w:iCs/>
              </w:rPr>
              <w:t xml:space="preserve">, </w:t>
            </w:r>
            <w:r w:rsidRPr="001C1ABD">
              <w:rPr>
                <w:bCs/>
                <w:iCs/>
              </w:rPr>
              <w:t>Печатка підприємства</w:t>
            </w:r>
            <w:r>
              <w:rPr>
                <w:bCs/>
                <w:iCs/>
              </w:rPr>
              <w:t xml:space="preserve">, Печатка </w:t>
            </w:r>
            <w:r w:rsidRPr="001C1ABD">
              <w:rPr>
                <w:bCs/>
                <w:iCs/>
              </w:rPr>
              <w:t>«Юридична служба»</w:t>
            </w:r>
            <w:r>
              <w:rPr>
                <w:bCs/>
                <w:iCs/>
              </w:rPr>
              <w:t xml:space="preserve"> які використовуються для </w:t>
            </w:r>
            <w:r w:rsidRPr="001C1ABD">
              <w:rPr>
                <w:bCs/>
                <w:iCs/>
              </w:rPr>
              <w:t>засвідчення документів підприємства</w:t>
            </w:r>
            <w:r>
              <w:rPr>
                <w:bCs/>
                <w:iCs/>
              </w:rPr>
              <w:t>.</w:t>
            </w:r>
          </w:p>
          <w:p w14:paraId="31F471C3" w14:textId="77777777" w:rsidR="00F876B5" w:rsidRPr="004D21A7" w:rsidRDefault="00F876B5" w:rsidP="00F876B5">
            <w:pPr>
              <w:widowControl w:val="0"/>
              <w:jc w:val="both"/>
              <w:rPr>
                <w:bCs/>
                <w:iCs/>
              </w:rPr>
            </w:pPr>
          </w:p>
          <w:p w14:paraId="09BD14AB" w14:textId="77777777" w:rsidR="00F876B5" w:rsidRDefault="00F876B5" w:rsidP="00F876B5">
            <w:pPr>
              <w:widowControl w:val="0"/>
              <w:jc w:val="both"/>
              <w:rPr>
                <w:bCs/>
                <w:iCs/>
              </w:rPr>
            </w:pPr>
            <w:r w:rsidRPr="000D1A89">
              <w:rPr>
                <w:bCs/>
                <w:iCs/>
              </w:rPr>
              <w:lastRenderedPageBreak/>
              <w:t>Технічні характеристики визначені з урахуванням функціонального призначення товару та умов його використання. У разі застосування посилання на тип оснастки конкретної торговельної марки таке посилання використовується виключно для визначення необхідних технічних і функціональних характеристик товару та супроводжується виразом “або еквівалент”, що забезпечує можливість пропонування товарів інших виробників з не гіршими характеристиками.</w:t>
            </w:r>
          </w:p>
          <w:p w14:paraId="133B5DF9" w14:textId="52191490" w:rsidR="00F876B5" w:rsidRPr="000C37C2" w:rsidRDefault="00F876B5" w:rsidP="00F876B5">
            <w:pPr>
              <w:rPr>
                <w:i/>
              </w:rPr>
            </w:pPr>
            <w:r w:rsidRPr="004D21A7">
              <w:rPr>
                <w:bCs/>
                <w:iCs/>
              </w:rPr>
              <w:t>Визначені характеристики забезпечують можливість участі у процедурі закупівлі широкого кола виробників та постачальників аналогічної продукції, представленої на ринку України.</w:t>
            </w:r>
          </w:p>
        </w:tc>
      </w:tr>
    </w:tbl>
    <w:p w14:paraId="1139FCD3" w14:textId="77777777" w:rsidR="00892E4D" w:rsidRDefault="00892E4D" w:rsidP="00CD1004">
      <w:pPr>
        <w:jc w:val="both"/>
      </w:pPr>
    </w:p>
    <w:p w14:paraId="1FB0ACFB" w14:textId="3DD43675" w:rsidR="006926A0" w:rsidRDefault="006926A0" w:rsidP="00CD1004">
      <w:pPr>
        <w:jc w:val="both"/>
      </w:pPr>
      <w:r w:rsidRPr="00CD1004">
        <w:t>Враховуючи зазначене, замовник прийняв рішення стосовно застосування таких технічних та якісних характеристик предмета закупівлі:</w:t>
      </w:r>
    </w:p>
    <w:p w14:paraId="695A591B" w14:textId="77777777" w:rsidR="00892E4D" w:rsidRPr="00CD1004" w:rsidRDefault="00892E4D" w:rsidP="00CD1004">
      <w:pPr>
        <w:jc w:val="both"/>
      </w:pPr>
    </w:p>
    <w:tbl>
      <w:tblPr>
        <w:tblW w:w="10542" w:type="dxa"/>
        <w:tblInd w:w="-224" w:type="dxa"/>
        <w:tblLayout w:type="fixed"/>
        <w:tblCellMar>
          <w:top w:w="30" w:type="dxa"/>
          <w:left w:w="60" w:type="dxa"/>
          <w:bottom w:w="30" w:type="dxa"/>
          <w:right w:w="30" w:type="dxa"/>
        </w:tblCellMar>
        <w:tblLook w:val="0000" w:firstRow="0" w:lastRow="0" w:firstColumn="0" w:lastColumn="0" w:noHBand="0" w:noVBand="0"/>
      </w:tblPr>
      <w:tblGrid>
        <w:gridCol w:w="567"/>
        <w:gridCol w:w="1895"/>
        <w:gridCol w:w="992"/>
        <w:gridCol w:w="992"/>
        <w:gridCol w:w="6096"/>
      </w:tblGrid>
      <w:tr w:rsidR="00CD1004" w:rsidRPr="00CD1004" w14:paraId="6FBB355C" w14:textId="77777777" w:rsidTr="00CD1004">
        <w:tc>
          <w:tcPr>
            <w:tcW w:w="567"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1D1D1" w:themeFill="background2" w:themeFillShade="E6"/>
          </w:tcPr>
          <w:p w14:paraId="4D87B9BA" w14:textId="77777777" w:rsidR="00CD1004" w:rsidRPr="00CD1004" w:rsidRDefault="00CD1004" w:rsidP="00593F5D">
            <w:pPr>
              <w:widowControl w:val="0"/>
              <w:rPr>
                <w:b/>
                <w:bCs/>
                <w:noProof/>
              </w:rPr>
            </w:pPr>
            <w:r w:rsidRPr="00CD1004">
              <w:rPr>
                <w:b/>
                <w:bCs/>
                <w:noProof/>
              </w:rPr>
              <w:t>№ п/п</w:t>
            </w:r>
          </w:p>
        </w:tc>
        <w:tc>
          <w:tcPr>
            <w:tcW w:w="189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1D1D1" w:themeFill="background2" w:themeFillShade="E6"/>
          </w:tcPr>
          <w:p w14:paraId="6AECF167" w14:textId="77777777" w:rsidR="00CD1004" w:rsidRPr="00CD1004" w:rsidRDefault="00CD1004" w:rsidP="00593F5D">
            <w:pPr>
              <w:widowControl w:val="0"/>
              <w:jc w:val="center"/>
              <w:rPr>
                <w:b/>
                <w:bCs/>
                <w:noProof/>
              </w:rPr>
            </w:pPr>
            <w:r w:rsidRPr="00CD1004">
              <w:rPr>
                <w:b/>
                <w:bCs/>
                <w:noProof/>
              </w:rPr>
              <w:t xml:space="preserve">Найменування товару </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1D1D1" w:themeFill="background2" w:themeFillShade="E6"/>
          </w:tcPr>
          <w:p w14:paraId="1EF5FEA5" w14:textId="77777777" w:rsidR="00CD1004" w:rsidRPr="00CD1004" w:rsidRDefault="00CD1004" w:rsidP="00593F5D">
            <w:pPr>
              <w:widowControl w:val="0"/>
              <w:jc w:val="center"/>
              <w:rPr>
                <w:b/>
                <w:bCs/>
                <w:noProof/>
              </w:rPr>
            </w:pPr>
            <w:r w:rsidRPr="00CD1004">
              <w:rPr>
                <w:b/>
                <w:bCs/>
                <w:noProof/>
              </w:rPr>
              <w:t>Од.</w:t>
            </w:r>
          </w:p>
          <w:p w14:paraId="5E36CE17" w14:textId="77777777" w:rsidR="00CD1004" w:rsidRPr="00CD1004" w:rsidRDefault="00CD1004" w:rsidP="00593F5D">
            <w:pPr>
              <w:widowControl w:val="0"/>
              <w:jc w:val="center"/>
              <w:rPr>
                <w:b/>
                <w:bCs/>
                <w:noProof/>
              </w:rPr>
            </w:pPr>
            <w:r w:rsidRPr="00CD1004">
              <w:rPr>
                <w:b/>
                <w:bCs/>
                <w:noProof/>
              </w:rPr>
              <w:t>виміру</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1D1D1" w:themeFill="background2" w:themeFillShade="E6"/>
          </w:tcPr>
          <w:p w14:paraId="778D3380" w14:textId="77777777" w:rsidR="00CD1004" w:rsidRPr="00CD1004" w:rsidRDefault="00CD1004" w:rsidP="00593F5D">
            <w:pPr>
              <w:widowControl w:val="0"/>
              <w:jc w:val="center"/>
              <w:rPr>
                <w:b/>
                <w:bCs/>
                <w:noProof/>
              </w:rPr>
            </w:pPr>
            <w:r w:rsidRPr="00CD1004">
              <w:rPr>
                <w:b/>
                <w:bCs/>
                <w:noProof/>
              </w:rPr>
              <w:t>К-ть</w:t>
            </w:r>
          </w:p>
        </w:tc>
        <w:tc>
          <w:tcPr>
            <w:tcW w:w="609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1D1D1" w:themeFill="background2" w:themeFillShade="E6"/>
          </w:tcPr>
          <w:p w14:paraId="7EFDABF5" w14:textId="77777777" w:rsidR="00CD1004" w:rsidRPr="00CD1004" w:rsidRDefault="00CD1004" w:rsidP="00593F5D">
            <w:pPr>
              <w:widowControl w:val="0"/>
              <w:jc w:val="center"/>
              <w:rPr>
                <w:b/>
                <w:bCs/>
                <w:noProof/>
              </w:rPr>
            </w:pPr>
            <w:r w:rsidRPr="00CD1004">
              <w:rPr>
                <w:b/>
                <w:bCs/>
                <w:noProof/>
              </w:rPr>
              <w:t>Технічні та якісні характеристики предмета закупівлі</w:t>
            </w:r>
          </w:p>
          <w:p w14:paraId="64BADCF3" w14:textId="77777777" w:rsidR="00CD1004" w:rsidRPr="00CD1004" w:rsidRDefault="00CD1004" w:rsidP="00593F5D">
            <w:pPr>
              <w:widowControl w:val="0"/>
              <w:jc w:val="center"/>
              <w:rPr>
                <w:b/>
                <w:bCs/>
                <w:noProof/>
              </w:rPr>
            </w:pPr>
          </w:p>
        </w:tc>
      </w:tr>
      <w:tr w:rsidR="00CD1004" w:rsidRPr="00CD1004" w14:paraId="000F4CC3" w14:textId="77777777" w:rsidTr="00CD1004">
        <w:tc>
          <w:tcPr>
            <w:tcW w:w="567" w:type="dxa"/>
            <w:tcBorders>
              <w:top w:val="thickThinLargeGap" w:sz="6" w:space="0" w:color="000000"/>
              <w:left w:val="thickThinLargeGap" w:sz="6" w:space="0" w:color="000000"/>
              <w:bottom w:val="thickThinLargeGap" w:sz="6" w:space="0" w:color="000000"/>
              <w:right w:val="thickThinLargeGap" w:sz="6" w:space="0" w:color="000000"/>
            </w:tcBorders>
          </w:tcPr>
          <w:p w14:paraId="7BFAF784" w14:textId="77777777" w:rsidR="00CD1004" w:rsidRPr="00CD1004" w:rsidRDefault="00CD1004" w:rsidP="00593F5D">
            <w:pPr>
              <w:suppressAutoHyphens/>
              <w:jc w:val="center"/>
              <w:rPr>
                <w:b/>
                <w:bCs/>
                <w:noProof/>
              </w:rPr>
            </w:pPr>
            <w:r w:rsidRPr="00CD1004">
              <w:rPr>
                <w:noProof/>
              </w:rPr>
              <w:t>1</w:t>
            </w:r>
          </w:p>
        </w:tc>
        <w:tc>
          <w:tcPr>
            <w:tcW w:w="1895" w:type="dxa"/>
            <w:tcBorders>
              <w:top w:val="thickThinLargeGap" w:sz="6" w:space="0" w:color="000000"/>
              <w:left w:val="thickThinLargeGap" w:sz="6" w:space="0" w:color="000000"/>
              <w:bottom w:val="thickThinLargeGap" w:sz="6" w:space="0" w:color="000000"/>
              <w:right w:val="thickThinLargeGap" w:sz="6" w:space="0" w:color="000000"/>
            </w:tcBorders>
          </w:tcPr>
          <w:p w14:paraId="65F66EC6" w14:textId="77777777" w:rsidR="00CD1004" w:rsidRPr="00CD1004" w:rsidRDefault="00CD1004" w:rsidP="00CD1004">
            <w:pPr>
              <w:widowControl w:val="0"/>
              <w:rPr>
                <w:noProof/>
              </w:rPr>
            </w:pPr>
            <w:r w:rsidRPr="00CD1004">
              <w:rPr>
                <w:noProof/>
              </w:rPr>
              <w:t>Печатка «Для документів»</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3A048A75" w14:textId="77777777" w:rsidR="00CD1004" w:rsidRPr="00CD1004" w:rsidRDefault="00CD1004" w:rsidP="00593F5D">
            <w:pPr>
              <w:widowControl w:val="0"/>
              <w:jc w:val="center"/>
              <w:rPr>
                <w:noProof/>
              </w:rPr>
            </w:pPr>
            <w:r w:rsidRPr="00CD1004">
              <w:rPr>
                <w:noProof/>
              </w:rPr>
              <w:t>шт</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5B406CE4" w14:textId="77777777" w:rsidR="00CD1004" w:rsidRPr="00CD1004" w:rsidRDefault="00CD1004" w:rsidP="00593F5D">
            <w:pPr>
              <w:widowControl w:val="0"/>
              <w:jc w:val="center"/>
              <w:rPr>
                <w:noProof/>
              </w:rPr>
            </w:pPr>
            <w:r w:rsidRPr="00CD1004">
              <w:rPr>
                <w:noProof/>
              </w:rPr>
              <w:t>1</w:t>
            </w:r>
          </w:p>
        </w:tc>
        <w:tc>
          <w:tcPr>
            <w:tcW w:w="6096" w:type="dxa"/>
            <w:tcBorders>
              <w:top w:val="thickThinLargeGap" w:sz="6" w:space="0" w:color="000000"/>
              <w:left w:val="thickThinLargeGap" w:sz="6" w:space="0" w:color="000000"/>
              <w:bottom w:val="thickThinLargeGap" w:sz="6" w:space="0" w:color="000000"/>
              <w:right w:val="thickThinLargeGap" w:sz="6" w:space="0" w:color="000000"/>
            </w:tcBorders>
          </w:tcPr>
          <w:p w14:paraId="519E3E1E" w14:textId="77777777" w:rsidR="00CD1004" w:rsidRPr="00CD1004" w:rsidRDefault="00CD1004" w:rsidP="00593F5D">
            <w:pPr>
              <w:widowControl w:val="0"/>
              <w:tabs>
                <w:tab w:val="left" w:pos="33"/>
              </w:tabs>
              <w:rPr>
                <w:noProof/>
              </w:rPr>
            </w:pPr>
            <w:r w:rsidRPr="00CD1004">
              <w:rPr>
                <w:noProof/>
              </w:rPr>
              <w:t> форма печатки — кругла;</w:t>
            </w:r>
          </w:p>
          <w:p w14:paraId="3EC1F631" w14:textId="77777777" w:rsidR="00CD1004" w:rsidRPr="00CD1004" w:rsidRDefault="00CD1004" w:rsidP="00593F5D">
            <w:pPr>
              <w:widowControl w:val="0"/>
              <w:tabs>
                <w:tab w:val="left" w:pos="33"/>
              </w:tabs>
              <w:rPr>
                <w:noProof/>
              </w:rPr>
            </w:pPr>
            <w:r w:rsidRPr="00CD1004">
              <w:rPr>
                <w:noProof/>
              </w:rPr>
              <w:t xml:space="preserve"> діаметр відбитка — </w:t>
            </w:r>
            <w:r w:rsidRPr="00CD1004">
              <w:rPr>
                <w:b/>
                <w:bCs/>
                <w:noProof/>
              </w:rPr>
              <w:t>40 мм</w:t>
            </w:r>
            <w:r w:rsidRPr="00CD1004">
              <w:rPr>
                <w:noProof/>
              </w:rPr>
              <w:t>;</w:t>
            </w:r>
          </w:p>
          <w:p w14:paraId="320E81DB" w14:textId="77777777" w:rsidR="00CD1004" w:rsidRPr="00CD1004" w:rsidRDefault="00CD1004" w:rsidP="00593F5D">
            <w:pPr>
              <w:widowControl w:val="0"/>
              <w:tabs>
                <w:tab w:val="left" w:pos="33"/>
              </w:tabs>
              <w:rPr>
                <w:noProof/>
              </w:rPr>
            </w:pPr>
            <w:r w:rsidRPr="00CD1004">
              <w:rPr>
                <w:noProof/>
              </w:rPr>
              <w:t xml:space="preserve"> Оснастка — автоматична, типу </w:t>
            </w:r>
            <w:r w:rsidRPr="00CD1004">
              <w:rPr>
                <w:b/>
                <w:bCs/>
                <w:noProof/>
              </w:rPr>
              <w:t>Trodat 4940 або еквівалент</w:t>
            </w:r>
            <w:r w:rsidRPr="00CD1004">
              <w:rPr>
                <w:noProof/>
              </w:rPr>
              <w:t>, із заправленою чорнильною подушкою ;</w:t>
            </w:r>
          </w:p>
          <w:p w14:paraId="7198700B" w14:textId="5B25C193" w:rsidR="00CD1004" w:rsidRPr="00CD1004" w:rsidRDefault="00CD1004" w:rsidP="00593F5D">
            <w:pPr>
              <w:widowControl w:val="0"/>
              <w:tabs>
                <w:tab w:val="left" w:pos="33"/>
              </w:tabs>
              <w:rPr>
                <w:noProof/>
              </w:rPr>
            </w:pPr>
            <w:r w:rsidRPr="00CD1004">
              <w:rPr>
                <w:noProof/>
              </w:rPr>
              <w:t xml:space="preserve"> колір чорнил — </w:t>
            </w:r>
            <w:r w:rsidRPr="00CD1004">
              <w:rPr>
                <w:b/>
                <w:bCs/>
                <w:noProof/>
              </w:rPr>
              <w:t>синій</w:t>
            </w:r>
            <w:r w:rsidR="00DC071A">
              <w:rPr>
                <w:b/>
                <w:bCs/>
                <w:noProof/>
              </w:rPr>
              <w:t>.</w:t>
            </w:r>
          </w:p>
        </w:tc>
      </w:tr>
      <w:tr w:rsidR="00CD1004" w:rsidRPr="00CD1004" w14:paraId="7C9C09E1" w14:textId="77777777" w:rsidTr="00CD1004">
        <w:trPr>
          <w:trHeight w:val="1265"/>
        </w:trPr>
        <w:tc>
          <w:tcPr>
            <w:tcW w:w="567" w:type="dxa"/>
            <w:tcBorders>
              <w:top w:val="thickThinLargeGap" w:sz="6" w:space="0" w:color="000000"/>
              <w:left w:val="thickThinLargeGap" w:sz="6" w:space="0" w:color="000000"/>
              <w:bottom w:val="thickThinLargeGap" w:sz="6" w:space="0" w:color="000000"/>
              <w:right w:val="thickThinLargeGap" w:sz="6" w:space="0" w:color="000000"/>
            </w:tcBorders>
          </w:tcPr>
          <w:p w14:paraId="66008491" w14:textId="77777777" w:rsidR="00CD1004" w:rsidRPr="00CD1004" w:rsidRDefault="00CD1004" w:rsidP="00593F5D">
            <w:pPr>
              <w:suppressAutoHyphens/>
              <w:jc w:val="center"/>
              <w:rPr>
                <w:noProof/>
              </w:rPr>
            </w:pPr>
            <w:r w:rsidRPr="00CD1004">
              <w:rPr>
                <w:noProof/>
              </w:rPr>
              <w:t>2</w:t>
            </w:r>
          </w:p>
        </w:tc>
        <w:tc>
          <w:tcPr>
            <w:tcW w:w="1895" w:type="dxa"/>
            <w:tcBorders>
              <w:top w:val="thickThinLargeGap" w:sz="6" w:space="0" w:color="000000"/>
              <w:left w:val="thickThinLargeGap" w:sz="6" w:space="0" w:color="000000"/>
              <w:bottom w:val="thickThinLargeGap" w:sz="6" w:space="0" w:color="000000"/>
              <w:right w:val="thickThinLargeGap" w:sz="6" w:space="0" w:color="000000"/>
            </w:tcBorders>
          </w:tcPr>
          <w:p w14:paraId="3CEAA391" w14:textId="77777777" w:rsidR="00CD1004" w:rsidRPr="00CD1004" w:rsidRDefault="00CD1004" w:rsidP="00CD1004">
            <w:pPr>
              <w:widowControl w:val="0"/>
              <w:rPr>
                <w:noProof/>
              </w:rPr>
            </w:pPr>
            <w:r w:rsidRPr="00CD1004">
              <w:rPr>
                <w:noProof/>
              </w:rPr>
              <w:t>Кутова печатка підприємства</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1091C094" w14:textId="77777777" w:rsidR="00CD1004" w:rsidRPr="00CD1004" w:rsidRDefault="00CD1004" w:rsidP="00593F5D">
            <w:pPr>
              <w:widowControl w:val="0"/>
              <w:jc w:val="center"/>
              <w:rPr>
                <w:noProof/>
              </w:rPr>
            </w:pPr>
            <w:r w:rsidRPr="00CD1004">
              <w:rPr>
                <w:noProof/>
              </w:rPr>
              <w:t>шт</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4295AB82" w14:textId="77777777" w:rsidR="00CD1004" w:rsidRPr="00CD1004" w:rsidRDefault="00CD1004" w:rsidP="00593F5D">
            <w:pPr>
              <w:widowControl w:val="0"/>
              <w:jc w:val="center"/>
              <w:rPr>
                <w:noProof/>
              </w:rPr>
            </w:pPr>
            <w:r w:rsidRPr="00CD1004">
              <w:rPr>
                <w:noProof/>
              </w:rPr>
              <w:t>3</w:t>
            </w:r>
          </w:p>
        </w:tc>
        <w:tc>
          <w:tcPr>
            <w:tcW w:w="6096" w:type="dxa"/>
            <w:tcBorders>
              <w:top w:val="thickThinLargeGap" w:sz="6" w:space="0" w:color="000000"/>
              <w:left w:val="thickThinLargeGap" w:sz="6" w:space="0" w:color="000000"/>
              <w:bottom w:val="thickThinLargeGap" w:sz="6" w:space="0" w:color="000000"/>
              <w:right w:val="thickThinLargeGap" w:sz="6" w:space="0" w:color="000000"/>
            </w:tcBorders>
          </w:tcPr>
          <w:p w14:paraId="02E1677B" w14:textId="77777777" w:rsidR="00CD1004" w:rsidRPr="00CD1004" w:rsidRDefault="00CD1004" w:rsidP="00593F5D">
            <w:pPr>
              <w:widowControl w:val="0"/>
              <w:autoSpaceDE w:val="0"/>
              <w:autoSpaceDN w:val="0"/>
              <w:rPr>
                <w:noProof/>
                <w:lang w:eastAsia="en-US"/>
              </w:rPr>
            </w:pPr>
            <w:r w:rsidRPr="00CD1004">
              <w:rPr>
                <w:noProof/>
                <w:lang w:eastAsia="en-US"/>
              </w:rPr>
              <w:t> форма печатки — прямокутна;</w:t>
            </w:r>
          </w:p>
          <w:p w14:paraId="1C4B9794" w14:textId="77777777" w:rsidR="00CD1004" w:rsidRPr="00CD1004" w:rsidRDefault="00CD1004" w:rsidP="00593F5D">
            <w:pPr>
              <w:widowControl w:val="0"/>
              <w:autoSpaceDE w:val="0"/>
              <w:autoSpaceDN w:val="0"/>
              <w:rPr>
                <w:noProof/>
                <w:lang w:eastAsia="en-US"/>
              </w:rPr>
            </w:pPr>
            <w:r w:rsidRPr="00CD1004">
              <w:rPr>
                <w:noProof/>
                <w:lang w:eastAsia="en-US"/>
              </w:rPr>
              <w:t xml:space="preserve"> розмір відбитка — </w:t>
            </w:r>
            <w:r w:rsidRPr="00CD1004">
              <w:rPr>
                <w:b/>
                <w:bCs/>
                <w:noProof/>
                <w:lang w:eastAsia="en-US"/>
              </w:rPr>
              <w:t>40 × 60 мм</w:t>
            </w:r>
            <w:r w:rsidRPr="00CD1004">
              <w:rPr>
                <w:noProof/>
                <w:lang w:eastAsia="en-US"/>
              </w:rPr>
              <w:t>;</w:t>
            </w:r>
          </w:p>
          <w:p w14:paraId="1B02BD98" w14:textId="77777777" w:rsidR="00CD1004" w:rsidRPr="00CD1004" w:rsidRDefault="00CD1004" w:rsidP="00593F5D">
            <w:pPr>
              <w:widowControl w:val="0"/>
              <w:autoSpaceDE w:val="0"/>
              <w:autoSpaceDN w:val="0"/>
              <w:rPr>
                <w:noProof/>
                <w:lang w:eastAsia="en-US"/>
              </w:rPr>
            </w:pPr>
            <w:r w:rsidRPr="00CD1004">
              <w:rPr>
                <w:noProof/>
                <w:lang w:eastAsia="en-US"/>
              </w:rPr>
              <w:t xml:space="preserve"> оснастка — автоматична, типу </w:t>
            </w:r>
            <w:r w:rsidRPr="00CD1004">
              <w:rPr>
                <w:b/>
                <w:bCs/>
                <w:noProof/>
                <w:lang w:eastAsia="en-US"/>
              </w:rPr>
              <w:t>Trodat 4927 або еквівалент</w:t>
            </w:r>
            <w:r w:rsidRPr="00CD1004">
              <w:rPr>
                <w:noProof/>
              </w:rPr>
              <w:t>, із заправленою чорнильною подушкою</w:t>
            </w:r>
            <w:r w:rsidRPr="00CD1004">
              <w:rPr>
                <w:noProof/>
                <w:lang w:eastAsia="en-US"/>
              </w:rPr>
              <w:t>;</w:t>
            </w:r>
          </w:p>
          <w:p w14:paraId="53303CDF" w14:textId="52800895" w:rsidR="00CD1004" w:rsidRPr="00CD1004" w:rsidRDefault="00CD1004" w:rsidP="00593F5D">
            <w:pPr>
              <w:widowControl w:val="0"/>
              <w:autoSpaceDE w:val="0"/>
              <w:autoSpaceDN w:val="0"/>
              <w:rPr>
                <w:noProof/>
              </w:rPr>
            </w:pPr>
            <w:r w:rsidRPr="00CD1004">
              <w:rPr>
                <w:noProof/>
                <w:lang w:eastAsia="en-US"/>
              </w:rPr>
              <w:t xml:space="preserve"> колір чорнил — </w:t>
            </w:r>
            <w:r w:rsidRPr="00CD1004">
              <w:rPr>
                <w:b/>
                <w:bCs/>
                <w:noProof/>
                <w:lang w:eastAsia="en-US"/>
              </w:rPr>
              <w:t>синій</w:t>
            </w:r>
            <w:r w:rsidR="00DC071A">
              <w:rPr>
                <w:b/>
                <w:bCs/>
                <w:noProof/>
                <w:lang w:eastAsia="en-US"/>
              </w:rPr>
              <w:t>.</w:t>
            </w:r>
          </w:p>
        </w:tc>
      </w:tr>
      <w:tr w:rsidR="00CD1004" w:rsidRPr="00CD1004" w14:paraId="5B6863D4" w14:textId="77777777" w:rsidTr="00CD1004">
        <w:tc>
          <w:tcPr>
            <w:tcW w:w="567" w:type="dxa"/>
            <w:tcBorders>
              <w:top w:val="thickThinLargeGap" w:sz="6" w:space="0" w:color="000000"/>
              <w:left w:val="thickThinLargeGap" w:sz="6" w:space="0" w:color="000000"/>
              <w:bottom w:val="thickThinLargeGap" w:sz="6" w:space="0" w:color="000000"/>
              <w:right w:val="thickThinLargeGap" w:sz="6" w:space="0" w:color="000000"/>
            </w:tcBorders>
          </w:tcPr>
          <w:p w14:paraId="0933F8E6" w14:textId="77777777" w:rsidR="00CD1004" w:rsidRPr="00CD1004" w:rsidRDefault="00CD1004" w:rsidP="00593F5D">
            <w:pPr>
              <w:suppressAutoHyphens/>
              <w:jc w:val="center"/>
              <w:rPr>
                <w:noProof/>
              </w:rPr>
            </w:pPr>
            <w:r w:rsidRPr="00CD1004">
              <w:rPr>
                <w:noProof/>
              </w:rPr>
              <w:t>3</w:t>
            </w:r>
          </w:p>
        </w:tc>
        <w:tc>
          <w:tcPr>
            <w:tcW w:w="1895" w:type="dxa"/>
            <w:tcBorders>
              <w:top w:val="thickThinLargeGap" w:sz="6" w:space="0" w:color="000000"/>
              <w:left w:val="thickThinLargeGap" w:sz="6" w:space="0" w:color="000000"/>
              <w:bottom w:val="thickThinLargeGap" w:sz="6" w:space="0" w:color="000000"/>
              <w:right w:val="thickThinLargeGap" w:sz="6" w:space="0" w:color="000000"/>
            </w:tcBorders>
          </w:tcPr>
          <w:p w14:paraId="29E04248" w14:textId="77777777" w:rsidR="00CD1004" w:rsidRPr="00CD1004" w:rsidRDefault="00CD1004" w:rsidP="00CD1004">
            <w:pPr>
              <w:widowControl w:val="0"/>
              <w:rPr>
                <w:noProof/>
              </w:rPr>
            </w:pPr>
            <w:r w:rsidRPr="00CD1004">
              <w:rPr>
                <w:noProof/>
              </w:rPr>
              <w:t>Печатка «Служба управління та розвитку персоналу»</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1B5B9CE0" w14:textId="77777777" w:rsidR="00CD1004" w:rsidRPr="00CD1004" w:rsidRDefault="00CD1004" w:rsidP="00593F5D">
            <w:pPr>
              <w:widowControl w:val="0"/>
              <w:jc w:val="center"/>
              <w:rPr>
                <w:noProof/>
              </w:rPr>
            </w:pPr>
            <w:r w:rsidRPr="00CD1004">
              <w:rPr>
                <w:noProof/>
              </w:rPr>
              <w:t>шт</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249DF340" w14:textId="77777777" w:rsidR="00CD1004" w:rsidRPr="00CD1004" w:rsidRDefault="00CD1004" w:rsidP="00593F5D">
            <w:pPr>
              <w:widowControl w:val="0"/>
              <w:jc w:val="center"/>
              <w:rPr>
                <w:noProof/>
              </w:rPr>
            </w:pPr>
            <w:r w:rsidRPr="00CD1004">
              <w:rPr>
                <w:noProof/>
              </w:rPr>
              <w:t>1</w:t>
            </w:r>
          </w:p>
        </w:tc>
        <w:tc>
          <w:tcPr>
            <w:tcW w:w="6096" w:type="dxa"/>
            <w:tcBorders>
              <w:top w:val="thickThinLargeGap" w:sz="6" w:space="0" w:color="000000"/>
              <w:left w:val="thickThinLargeGap" w:sz="6" w:space="0" w:color="000000"/>
              <w:bottom w:val="thickThinLargeGap" w:sz="6" w:space="0" w:color="000000"/>
              <w:right w:val="thickThinLargeGap" w:sz="6" w:space="0" w:color="000000"/>
            </w:tcBorders>
          </w:tcPr>
          <w:p w14:paraId="5A89A8BA" w14:textId="77777777" w:rsidR="00CD1004" w:rsidRPr="00CD1004" w:rsidRDefault="00CD1004" w:rsidP="00593F5D">
            <w:pPr>
              <w:widowControl w:val="0"/>
              <w:autoSpaceDE w:val="0"/>
              <w:autoSpaceDN w:val="0"/>
              <w:rPr>
                <w:noProof/>
                <w:lang w:eastAsia="en-US"/>
              </w:rPr>
            </w:pPr>
            <w:r w:rsidRPr="00CD1004">
              <w:rPr>
                <w:noProof/>
                <w:lang w:eastAsia="en-US"/>
              </w:rPr>
              <w:t> форма печатки — кругла;</w:t>
            </w:r>
          </w:p>
          <w:p w14:paraId="6E1AD689" w14:textId="77777777" w:rsidR="00CD1004" w:rsidRPr="00CD1004" w:rsidRDefault="00CD1004" w:rsidP="00593F5D">
            <w:pPr>
              <w:widowControl w:val="0"/>
              <w:autoSpaceDE w:val="0"/>
              <w:autoSpaceDN w:val="0"/>
              <w:rPr>
                <w:noProof/>
                <w:lang w:eastAsia="en-US"/>
              </w:rPr>
            </w:pPr>
            <w:r w:rsidRPr="00CD1004">
              <w:rPr>
                <w:noProof/>
                <w:lang w:eastAsia="en-US"/>
              </w:rPr>
              <w:t xml:space="preserve"> діаметр відбитка — </w:t>
            </w:r>
            <w:r w:rsidRPr="00CD1004">
              <w:rPr>
                <w:b/>
                <w:bCs/>
                <w:noProof/>
                <w:lang w:eastAsia="en-US"/>
              </w:rPr>
              <w:t>40 мм</w:t>
            </w:r>
            <w:r w:rsidRPr="00CD1004">
              <w:rPr>
                <w:noProof/>
                <w:lang w:eastAsia="en-US"/>
              </w:rPr>
              <w:t>;</w:t>
            </w:r>
          </w:p>
          <w:p w14:paraId="16A54659" w14:textId="77777777" w:rsidR="00CD1004" w:rsidRPr="00CD1004" w:rsidRDefault="00CD1004" w:rsidP="00593F5D">
            <w:pPr>
              <w:widowControl w:val="0"/>
              <w:autoSpaceDE w:val="0"/>
              <w:autoSpaceDN w:val="0"/>
              <w:rPr>
                <w:noProof/>
                <w:lang w:eastAsia="en-US"/>
              </w:rPr>
            </w:pPr>
            <w:r w:rsidRPr="00CD1004">
              <w:rPr>
                <w:noProof/>
                <w:lang w:eastAsia="en-US"/>
              </w:rPr>
              <w:t xml:space="preserve"> оснастка — автоматична, типу </w:t>
            </w:r>
            <w:r w:rsidRPr="00CD1004">
              <w:rPr>
                <w:b/>
                <w:bCs/>
                <w:noProof/>
                <w:lang w:eastAsia="en-US"/>
              </w:rPr>
              <w:t>Trodat 4940 або еквівалент</w:t>
            </w:r>
            <w:r w:rsidRPr="00CD1004">
              <w:rPr>
                <w:noProof/>
              </w:rPr>
              <w:t>, із заправленою чорнильною подушкою</w:t>
            </w:r>
            <w:r w:rsidRPr="00CD1004">
              <w:rPr>
                <w:noProof/>
                <w:lang w:eastAsia="en-US"/>
              </w:rPr>
              <w:t>;</w:t>
            </w:r>
          </w:p>
          <w:p w14:paraId="5D88927B" w14:textId="14D6105A" w:rsidR="00CD1004" w:rsidRPr="00CD1004" w:rsidRDefault="00CD1004" w:rsidP="00593F5D">
            <w:pPr>
              <w:widowControl w:val="0"/>
              <w:autoSpaceDE w:val="0"/>
              <w:autoSpaceDN w:val="0"/>
              <w:rPr>
                <w:noProof/>
              </w:rPr>
            </w:pPr>
            <w:r w:rsidRPr="00CD1004">
              <w:rPr>
                <w:noProof/>
                <w:lang w:eastAsia="en-US"/>
              </w:rPr>
              <w:t xml:space="preserve"> колір чорнил — </w:t>
            </w:r>
            <w:r w:rsidRPr="00CD1004">
              <w:rPr>
                <w:b/>
                <w:bCs/>
                <w:noProof/>
                <w:lang w:eastAsia="en-US"/>
              </w:rPr>
              <w:t>синій</w:t>
            </w:r>
            <w:r w:rsidR="00DC071A">
              <w:rPr>
                <w:b/>
                <w:bCs/>
                <w:noProof/>
                <w:lang w:eastAsia="en-US"/>
              </w:rPr>
              <w:t>.</w:t>
            </w:r>
          </w:p>
        </w:tc>
      </w:tr>
      <w:tr w:rsidR="00CD1004" w:rsidRPr="00CD1004" w14:paraId="09AD65F6" w14:textId="77777777" w:rsidTr="00CD1004">
        <w:trPr>
          <w:trHeight w:val="26"/>
        </w:trPr>
        <w:tc>
          <w:tcPr>
            <w:tcW w:w="567" w:type="dxa"/>
            <w:tcBorders>
              <w:top w:val="thickThinLargeGap" w:sz="6" w:space="0" w:color="000000"/>
              <w:left w:val="thickThinLargeGap" w:sz="6" w:space="0" w:color="000000"/>
              <w:bottom w:val="thickThinLargeGap" w:sz="6" w:space="0" w:color="000000"/>
              <w:right w:val="thickThinLargeGap" w:sz="6" w:space="0" w:color="000000"/>
            </w:tcBorders>
          </w:tcPr>
          <w:p w14:paraId="4ECAB27A" w14:textId="77777777" w:rsidR="00CD1004" w:rsidRPr="00CD1004" w:rsidRDefault="00CD1004" w:rsidP="00593F5D">
            <w:pPr>
              <w:suppressAutoHyphens/>
              <w:jc w:val="center"/>
              <w:rPr>
                <w:noProof/>
              </w:rPr>
            </w:pPr>
            <w:r w:rsidRPr="00CD1004">
              <w:rPr>
                <w:noProof/>
              </w:rPr>
              <w:t>4</w:t>
            </w:r>
          </w:p>
        </w:tc>
        <w:tc>
          <w:tcPr>
            <w:tcW w:w="1895" w:type="dxa"/>
            <w:tcBorders>
              <w:top w:val="thickThinLargeGap" w:sz="6" w:space="0" w:color="000000"/>
              <w:left w:val="thickThinLargeGap" w:sz="6" w:space="0" w:color="000000"/>
              <w:bottom w:val="thickThinLargeGap" w:sz="6" w:space="0" w:color="000000"/>
              <w:right w:val="thickThinLargeGap" w:sz="6" w:space="0" w:color="000000"/>
            </w:tcBorders>
          </w:tcPr>
          <w:p w14:paraId="512DD2D4" w14:textId="77777777" w:rsidR="00CD1004" w:rsidRPr="00CD1004" w:rsidRDefault="00CD1004" w:rsidP="00CD1004">
            <w:pPr>
              <w:widowControl w:val="0"/>
              <w:rPr>
                <w:noProof/>
              </w:rPr>
            </w:pPr>
            <w:r w:rsidRPr="00CD1004">
              <w:rPr>
                <w:noProof/>
              </w:rPr>
              <w:t>Печатка підприємства</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65FDE70E" w14:textId="77777777" w:rsidR="00CD1004" w:rsidRPr="00CD1004" w:rsidRDefault="00CD1004" w:rsidP="00593F5D">
            <w:pPr>
              <w:widowControl w:val="0"/>
              <w:jc w:val="center"/>
              <w:rPr>
                <w:noProof/>
              </w:rPr>
            </w:pPr>
            <w:r w:rsidRPr="00CD1004">
              <w:rPr>
                <w:noProof/>
              </w:rPr>
              <w:t>шт</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5895EE55" w14:textId="77777777" w:rsidR="00CD1004" w:rsidRPr="00CD1004" w:rsidRDefault="00CD1004" w:rsidP="00593F5D">
            <w:pPr>
              <w:widowControl w:val="0"/>
              <w:jc w:val="center"/>
              <w:rPr>
                <w:noProof/>
              </w:rPr>
            </w:pPr>
            <w:r w:rsidRPr="00CD1004">
              <w:rPr>
                <w:noProof/>
              </w:rPr>
              <w:t>1</w:t>
            </w:r>
          </w:p>
        </w:tc>
        <w:tc>
          <w:tcPr>
            <w:tcW w:w="6096" w:type="dxa"/>
            <w:tcBorders>
              <w:top w:val="thickThinLargeGap" w:sz="6" w:space="0" w:color="000000"/>
              <w:left w:val="thickThinLargeGap" w:sz="6" w:space="0" w:color="000000"/>
              <w:bottom w:val="thickThinLargeGap" w:sz="6" w:space="0" w:color="000000"/>
              <w:right w:val="thickThinLargeGap" w:sz="6" w:space="0" w:color="000000"/>
            </w:tcBorders>
          </w:tcPr>
          <w:p w14:paraId="0AE52273" w14:textId="77777777" w:rsidR="00CD1004" w:rsidRPr="00CD1004" w:rsidRDefault="00CD1004" w:rsidP="00593F5D">
            <w:pPr>
              <w:widowControl w:val="0"/>
              <w:autoSpaceDE w:val="0"/>
              <w:autoSpaceDN w:val="0"/>
              <w:rPr>
                <w:noProof/>
                <w:lang w:eastAsia="en-US"/>
              </w:rPr>
            </w:pPr>
            <w:r w:rsidRPr="00CD1004">
              <w:rPr>
                <w:noProof/>
                <w:lang w:eastAsia="en-US"/>
              </w:rPr>
              <w:t> форма печатки — кругла;</w:t>
            </w:r>
          </w:p>
          <w:p w14:paraId="13675B04" w14:textId="77777777" w:rsidR="00CD1004" w:rsidRPr="00CD1004" w:rsidRDefault="00CD1004" w:rsidP="00593F5D">
            <w:pPr>
              <w:widowControl w:val="0"/>
              <w:autoSpaceDE w:val="0"/>
              <w:autoSpaceDN w:val="0"/>
              <w:rPr>
                <w:noProof/>
                <w:lang w:eastAsia="en-US"/>
              </w:rPr>
            </w:pPr>
            <w:r w:rsidRPr="00CD1004">
              <w:rPr>
                <w:noProof/>
                <w:lang w:eastAsia="en-US"/>
              </w:rPr>
              <w:t xml:space="preserve"> діаметр відбитка — </w:t>
            </w:r>
            <w:r w:rsidRPr="00CD1004">
              <w:rPr>
                <w:b/>
                <w:bCs/>
                <w:noProof/>
                <w:lang w:eastAsia="en-US"/>
              </w:rPr>
              <w:t>40 мм</w:t>
            </w:r>
            <w:r w:rsidRPr="00CD1004">
              <w:rPr>
                <w:noProof/>
                <w:lang w:eastAsia="en-US"/>
              </w:rPr>
              <w:t>;</w:t>
            </w:r>
          </w:p>
          <w:p w14:paraId="7F1B55A2" w14:textId="77777777" w:rsidR="00CD1004" w:rsidRPr="00CD1004" w:rsidRDefault="00CD1004" w:rsidP="00593F5D">
            <w:pPr>
              <w:widowControl w:val="0"/>
              <w:autoSpaceDE w:val="0"/>
              <w:autoSpaceDN w:val="0"/>
              <w:rPr>
                <w:noProof/>
                <w:lang w:eastAsia="en-US"/>
              </w:rPr>
            </w:pPr>
            <w:r w:rsidRPr="00CD1004">
              <w:rPr>
                <w:noProof/>
                <w:lang w:eastAsia="en-US"/>
              </w:rPr>
              <w:t xml:space="preserve"> оснастка — автоматична, типу </w:t>
            </w:r>
            <w:r w:rsidRPr="00CD1004">
              <w:rPr>
                <w:b/>
                <w:bCs/>
                <w:noProof/>
                <w:lang w:eastAsia="en-US"/>
              </w:rPr>
              <w:t>Trodat 4940 або еквівалент</w:t>
            </w:r>
            <w:r w:rsidRPr="00CD1004">
              <w:rPr>
                <w:noProof/>
              </w:rPr>
              <w:t>, із заправленою чорнильною подушкою</w:t>
            </w:r>
            <w:r w:rsidRPr="00CD1004">
              <w:rPr>
                <w:noProof/>
                <w:lang w:eastAsia="en-US"/>
              </w:rPr>
              <w:t>;</w:t>
            </w:r>
          </w:p>
          <w:p w14:paraId="62A5B213" w14:textId="733E0676" w:rsidR="00CD1004" w:rsidRPr="00CD1004" w:rsidRDefault="00CD1004" w:rsidP="00CD1004">
            <w:pPr>
              <w:widowControl w:val="0"/>
              <w:autoSpaceDE w:val="0"/>
              <w:autoSpaceDN w:val="0"/>
              <w:rPr>
                <w:noProof/>
              </w:rPr>
            </w:pPr>
            <w:r w:rsidRPr="00CD1004">
              <w:rPr>
                <w:noProof/>
                <w:lang w:eastAsia="en-US"/>
              </w:rPr>
              <w:t xml:space="preserve"> колір чорнил — </w:t>
            </w:r>
            <w:r w:rsidRPr="00CD1004">
              <w:rPr>
                <w:b/>
                <w:bCs/>
                <w:noProof/>
                <w:lang w:eastAsia="en-US"/>
              </w:rPr>
              <w:t>синій</w:t>
            </w:r>
            <w:r w:rsidR="00DC071A">
              <w:rPr>
                <w:b/>
                <w:bCs/>
                <w:noProof/>
                <w:lang w:eastAsia="en-US"/>
              </w:rPr>
              <w:t>.</w:t>
            </w:r>
          </w:p>
        </w:tc>
      </w:tr>
      <w:tr w:rsidR="00CD1004" w:rsidRPr="00CD1004" w14:paraId="1C428987" w14:textId="77777777" w:rsidTr="00CD1004">
        <w:tc>
          <w:tcPr>
            <w:tcW w:w="567" w:type="dxa"/>
            <w:tcBorders>
              <w:top w:val="thickThinLargeGap" w:sz="6" w:space="0" w:color="000000"/>
              <w:left w:val="thickThinLargeGap" w:sz="6" w:space="0" w:color="000000"/>
              <w:bottom w:val="thickThinLargeGap" w:sz="6" w:space="0" w:color="000000"/>
              <w:right w:val="thickThinLargeGap" w:sz="6" w:space="0" w:color="000000"/>
            </w:tcBorders>
          </w:tcPr>
          <w:p w14:paraId="5C2D46C9" w14:textId="77777777" w:rsidR="00CD1004" w:rsidRPr="00CD1004" w:rsidRDefault="00CD1004" w:rsidP="00593F5D">
            <w:pPr>
              <w:suppressAutoHyphens/>
              <w:jc w:val="center"/>
              <w:rPr>
                <w:noProof/>
              </w:rPr>
            </w:pPr>
            <w:r w:rsidRPr="00CD1004">
              <w:rPr>
                <w:noProof/>
              </w:rPr>
              <w:t>5</w:t>
            </w:r>
          </w:p>
        </w:tc>
        <w:tc>
          <w:tcPr>
            <w:tcW w:w="1895" w:type="dxa"/>
            <w:tcBorders>
              <w:top w:val="thickThinLargeGap" w:sz="6" w:space="0" w:color="000000"/>
              <w:left w:val="thickThinLargeGap" w:sz="6" w:space="0" w:color="000000"/>
              <w:bottom w:val="thickThinLargeGap" w:sz="6" w:space="0" w:color="000000"/>
              <w:right w:val="thickThinLargeGap" w:sz="6" w:space="0" w:color="000000"/>
            </w:tcBorders>
          </w:tcPr>
          <w:p w14:paraId="5001849B" w14:textId="77777777" w:rsidR="00CD1004" w:rsidRPr="00CD1004" w:rsidRDefault="00CD1004" w:rsidP="00CD1004">
            <w:pPr>
              <w:widowControl w:val="0"/>
              <w:rPr>
                <w:noProof/>
              </w:rPr>
            </w:pPr>
            <w:r w:rsidRPr="00CD1004">
              <w:rPr>
                <w:noProof/>
              </w:rPr>
              <w:t>Печатка «Юридична служба»</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65490440" w14:textId="77777777" w:rsidR="00CD1004" w:rsidRPr="00CD1004" w:rsidRDefault="00CD1004" w:rsidP="00593F5D">
            <w:pPr>
              <w:widowControl w:val="0"/>
              <w:jc w:val="center"/>
              <w:rPr>
                <w:noProof/>
              </w:rPr>
            </w:pPr>
            <w:r w:rsidRPr="00CD1004">
              <w:rPr>
                <w:noProof/>
              </w:rPr>
              <w:t>шт</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3D34F234" w14:textId="77777777" w:rsidR="00CD1004" w:rsidRPr="00CD1004" w:rsidRDefault="00CD1004" w:rsidP="00593F5D">
            <w:pPr>
              <w:widowControl w:val="0"/>
              <w:jc w:val="center"/>
              <w:rPr>
                <w:noProof/>
              </w:rPr>
            </w:pPr>
            <w:r w:rsidRPr="00CD1004">
              <w:rPr>
                <w:noProof/>
              </w:rPr>
              <w:t>1</w:t>
            </w:r>
          </w:p>
        </w:tc>
        <w:tc>
          <w:tcPr>
            <w:tcW w:w="6096" w:type="dxa"/>
            <w:tcBorders>
              <w:top w:val="thickThinLargeGap" w:sz="6" w:space="0" w:color="000000"/>
              <w:left w:val="thickThinLargeGap" w:sz="6" w:space="0" w:color="000000"/>
              <w:bottom w:val="thickThinLargeGap" w:sz="6" w:space="0" w:color="000000"/>
              <w:right w:val="thickThinLargeGap" w:sz="6" w:space="0" w:color="000000"/>
            </w:tcBorders>
          </w:tcPr>
          <w:p w14:paraId="333C7E65" w14:textId="77777777" w:rsidR="00CD1004" w:rsidRPr="00CD1004" w:rsidRDefault="00CD1004" w:rsidP="00593F5D">
            <w:pPr>
              <w:widowControl w:val="0"/>
              <w:autoSpaceDE w:val="0"/>
              <w:autoSpaceDN w:val="0"/>
              <w:rPr>
                <w:noProof/>
                <w:lang w:eastAsia="en-US"/>
              </w:rPr>
            </w:pPr>
            <w:r w:rsidRPr="00CD1004">
              <w:rPr>
                <w:noProof/>
                <w:lang w:eastAsia="en-US"/>
              </w:rPr>
              <w:t> форма печатки — кругла;</w:t>
            </w:r>
          </w:p>
          <w:p w14:paraId="32C9C9CD" w14:textId="77777777" w:rsidR="00CD1004" w:rsidRPr="00CD1004" w:rsidRDefault="00CD1004" w:rsidP="00593F5D">
            <w:pPr>
              <w:widowControl w:val="0"/>
              <w:autoSpaceDE w:val="0"/>
              <w:autoSpaceDN w:val="0"/>
              <w:rPr>
                <w:noProof/>
                <w:lang w:eastAsia="en-US"/>
              </w:rPr>
            </w:pPr>
            <w:r w:rsidRPr="00CD1004">
              <w:rPr>
                <w:noProof/>
                <w:lang w:eastAsia="en-US"/>
              </w:rPr>
              <w:t xml:space="preserve"> діаметр відбитка — </w:t>
            </w:r>
            <w:r w:rsidRPr="00CD1004">
              <w:rPr>
                <w:b/>
                <w:bCs/>
                <w:noProof/>
                <w:lang w:eastAsia="en-US"/>
              </w:rPr>
              <w:t>40 мм</w:t>
            </w:r>
            <w:r w:rsidRPr="00CD1004">
              <w:rPr>
                <w:noProof/>
                <w:lang w:eastAsia="en-US"/>
              </w:rPr>
              <w:t>;</w:t>
            </w:r>
          </w:p>
          <w:p w14:paraId="024F808A" w14:textId="77777777" w:rsidR="00CD1004" w:rsidRPr="00CD1004" w:rsidRDefault="00CD1004" w:rsidP="00593F5D">
            <w:pPr>
              <w:widowControl w:val="0"/>
              <w:autoSpaceDE w:val="0"/>
              <w:autoSpaceDN w:val="0"/>
              <w:rPr>
                <w:noProof/>
                <w:lang w:eastAsia="en-US"/>
              </w:rPr>
            </w:pPr>
            <w:r w:rsidRPr="00CD1004">
              <w:rPr>
                <w:noProof/>
                <w:lang w:eastAsia="en-US"/>
              </w:rPr>
              <w:t xml:space="preserve"> оснастка — автоматична, типу </w:t>
            </w:r>
            <w:r w:rsidRPr="00CD1004">
              <w:rPr>
                <w:b/>
                <w:bCs/>
                <w:noProof/>
                <w:lang w:eastAsia="en-US"/>
              </w:rPr>
              <w:t>Trodat 4940 або еквівалент</w:t>
            </w:r>
            <w:r w:rsidRPr="00CD1004">
              <w:rPr>
                <w:noProof/>
              </w:rPr>
              <w:t>, із заправленою чорнильною подушкою</w:t>
            </w:r>
            <w:r w:rsidRPr="00CD1004">
              <w:rPr>
                <w:noProof/>
                <w:lang w:eastAsia="en-US"/>
              </w:rPr>
              <w:t>;</w:t>
            </w:r>
          </w:p>
          <w:p w14:paraId="6A1AABED" w14:textId="2D8ADECB" w:rsidR="00CD1004" w:rsidRPr="00CD1004" w:rsidRDefault="00CD1004" w:rsidP="00CD1004">
            <w:pPr>
              <w:widowControl w:val="0"/>
              <w:autoSpaceDE w:val="0"/>
              <w:autoSpaceDN w:val="0"/>
              <w:rPr>
                <w:noProof/>
              </w:rPr>
            </w:pPr>
            <w:r w:rsidRPr="00CD1004">
              <w:rPr>
                <w:noProof/>
                <w:lang w:eastAsia="en-US"/>
              </w:rPr>
              <w:t xml:space="preserve"> колір чорнил — </w:t>
            </w:r>
            <w:r w:rsidRPr="00CD1004">
              <w:rPr>
                <w:b/>
                <w:bCs/>
                <w:noProof/>
                <w:lang w:eastAsia="en-US"/>
              </w:rPr>
              <w:t>синій</w:t>
            </w:r>
            <w:r w:rsidR="00DC071A">
              <w:rPr>
                <w:b/>
                <w:bCs/>
                <w:noProof/>
                <w:lang w:eastAsia="en-US"/>
              </w:rPr>
              <w:t>.</w:t>
            </w:r>
          </w:p>
        </w:tc>
      </w:tr>
    </w:tbl>
    <w:p w14:paraId="54C37790" w14:textId="77777777" w:rsidR="006F428D" w:rsidRDefault="006F428D" w:rsidP="00A12478">
      <w:pPr>
        <w:rPr>
          <w:b/>
        </w:rPr>
      </w:pPr>
    </w:p>
    <w:sectPr w:rsidR="006F428D" w:rsidSect="00915DF0">
      <w:headerReference w:type="even" r:id="rId8"/>
      <w:headerReference w:type="default" r:id="rId9"/>
      <w:footerReference w:type="even" r:id="rId10"/>
      <w:footerReference w:type="default" r:id="rId11"/>
      <w:headerReference w:type="first" r:id="rId12"/>
      <w:footerReference w:type="first" r:id="rId13"/>
      <w:pgSz w:w="11906" w:h="16838"/>
      <w:pgMar w:top="567" w:right="70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65EBC" w14:textId="77777777" w:rsidR="0069547D" w:rsidRPr="000C37C2" w:rsidRDefault="0069547D">
      <w:r w:rsidRPr="000C37C2">
        <w:separator/>
      </w:r>
    </w:p>
  </w:endnote>
  <w:endnote w:type="continuationSeparator" w:id="0">
    <w:p w14:paraId="16D37A1E" w14:textId="77777777" w:rsidR="0069547D" w:rsidRPr="000C37C2" w:rsidRDefault="0069547D">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Display">
    <w:charset w:val="00"/>
    <w:family w:val="roman"/>
    <w:pitch w:val="default"/>
  </w:font>
  <w:font w:name="Aptos">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559F" w14:textId="77777777" w:rsidR="00E55A91" w:rsidRDefault="00E55A9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B044D" w14:textId="6741125D" w:rsidR="00A256E7" w:rsidRPr="000C37C2" w:rsidRDefault="00F9081E"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2486B7C5" wp14:editId="644286FA">
              <wp:simplePos x="0" y="0"/>
              <wp:positionH relativeFrom="column">
                <wp:posOffset>-180340</wp:posOffset>
              </wp:positionH>
              <wp:positionV relativeFrom="paragraph">
                <wp:posOffset>7620</wp:posOffset>
              </wp:positionV>
              <wp:extent cx="6357620" cy="14605"/>
              <wp:effectExtent l="10160" t="7620" r="13970" b="6350"/>
              <wp:wrapNone/>
              <wp:docPr id="101968981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82C5FE"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E55A91">
      <w:rPr>
        <w:sz w:val="20"/>
        <w:szCs w:val="20"/>
      </w:rPr>
      <w:t>Офісне устаткування та приладдя різне, код ДК 021:2015 - 30190000-7 - Офісне устаткування та приладдя різне</w:t>
    </w:r>
  </w:p>
  <w:p w14:paraId="66F0DA35"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13841" w14:textId="77777777" w:rsidR="00E55A91" w:rsidRDefault="00E55A9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038C2" w14:textId="77777777" w:rsidR="0069547D" w:rsidRPr="000C37C2" w:rsidRDefault="0069547D">
      <w:r w:rsidRPr="000C37C2">
        <w:separator/>
      </w:r>
    </w:p>
  </w:footnote>
  <w:footnote w:type="continuationSeparator" w:id="0">
    <w:p w14:paraId="583A8CFE" w14:textId="77777777" w:rsidR="0069547D" w:rsidRPr="000C37C2" w:rsidRDefault="0069547D">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B7B8"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3CFBC1D8"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C57D" w14:textId="107B6FBB" w:rsidR="002D6492" w:rsidRPr="000C37C2" w:rsidRDefault="00F9081E"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2A592081" wp14:editId="63B777CA">
              <wp:simplePos x="0" y="0"/>
              <wp:positionH relativeFrom="column">
                <wp:posOffset>-17145</wp:posOffset>
              </wp:positionH>
              <wp:positionV relativeFrom="paragraph">
                <wp:posOffset>476885</wp:posOffset>
              </wp:positionV>
              <wp:extent cx="6329045" cy="13970"/>
              <wp:effectExtent l="11430" t="10160" r="12700" b="13970"/>
              <wp:wrapNone/>
              <wp:docPr id="195011265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031EC8"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3840AF02" wp14:editId="7C019D10">
          <wp:extent cx="1447800" cy="289560"/>
          <wp:effectExtent l="0" t="0" r="0" b="0"/>
          <wp:docPr id="1383488221" name="Рисунок 1383488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89560"/>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FCBB0" w14:textId="311F23A2" w:rsidR="00472235" w:rsidRPr="000C37C2" w:rsidRDefault="00F9081E" w:rsidP="00472235">
    <w:r>
      <w:rPr>
        <w:noProof/>
      </w:rPr>
      <w:drawing>
        <wp:anchor distT="0" distB="0" distL="114300" distR="114300" simplePos="0" relativeHeight="251658752" behindDoc="1" locked="0" layoutInCell="1" allowOverlap="1" wp14:anchorId="5F44C473" wp14:editId="4B23A288">
          <wp:simplePos x="0" y="0"/>
          <wp:positionH relativeFrom="page">
            <wp:posOffset>523240</wp:posOffset>
          </wp:positionH>
          <wp:positionV relativeFrom="page">
            <wp:posOffset>195580</wp:posOffset>
          </wp:positionV>
          <wp:extent cx="2392045" cy="510540"/>
          <wp:effectExtent l="0" t="0" r="0" b="0"/>
          <wp:wrapNone/>
          <wp:docPr id="239206427"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0B75F928"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7B55B8F"/>
    <w:multiLevelType w:val="hybridMultilevel"/>
    <w:tmpl w:val="90907626"/>
    <w:lvl w:ilvl="0" w:tplc="89588B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4"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1"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825468700">
    <w:abstractNumId w:val="23"/>
  </w:num>
  <w:num w:numId="2" w16cid:durableId="78186840">
    <w:abstractNumId w:val="25"/>
  </w:num>
  <w:num w:numId="3" w16cid:durableId="687022503">
    <w:abstractNumId w:val="0"/>
  </w:num>
  <w:num w:numId="4" w16cid:durableId="850872553">
    <w:abstractNumId w:val="26"/>
  </w:num>
  <w:num w:numId="5" w16cid:durableId="1452623794">
    <w:abstractNumId w:val="7"/>
  </w:num>
  <w:num w:numId="6" w16cid:durableId="990905014">
    <w:abstractNumId w:val="5"/>
  </w:num>
  <w:num w:numId="7" w16cid:durableId="670910286">
    <w:abstractNumId w:val="6"/>
  </w:num>
  <w:num w:numId="8" w16cid:durableId="1000425089">
    <w:abstractNumId w:val="22"/>
  </w:num>
  <w:num w:numId="9" w16cid:durableId="210264489">
    <w:abstractNumId w:val="1"/>
  </w:num>
  <w:num w:numId="10" w16cid:durableId="1643079146">
    <w:abstractNumId w:val="19"/>
  </w:num>
  <w:num w:numId="11" w16cid:durableId="30301659">
    <w:abstractNumId w:val="17"/>
  </w:num>
  <w:num w:numId="12" w16cid:durableId="1936354335">
    <w:abstractNumId w:val="15"/>
  </w:num>
  <w:num w:numId="13" w16cid:durableId="1048139370">
    <w:abstractNumId w:val="16"/>
  </w:num>
  <w:num w:numId="14" w16cid:durableId="1518735543">
    <w:abstractNumId w:val="3"/>
  </w:num>
  <w:num w:numId="15" w16cid:durableId="2053531369">
    <w:abstractNumId w:val="18"/>
  </w:num>
  <w:num w:numId="16" w16cid:durableId="1172065055">
    <w:abstractNumId w:val="2"/>
  </w:num>
  <w:num w:numId="17" w16cid:durableId="869876147">
    <w:abstractNumId w:val="14"/>
  </w:num>
  <w:num w:numId="18" w16cid:durableId="826363498">
    <w:abstractNumId w:val="4"/>
  </w:num>
  <w:num w:numId="19" w16cid:durableId="1966349387">
    <w:abstractNumId w:val="8"/>
  </w:num>
  <w:num w:numId="20" w16cid:durableId="853879127">
    <w:abstractNumId w:val="21"/>
  </w:num>
  <w:num w:numId="21" w16cid:durableId="712538632">
    <w:abstractNumId w:val="10"/>
  </w:num>
  <w:num w:numId="22" w16cid:durableId="1179731599">
    <w:abstractNumId w:val="20"/>
  </w:num>
  <w:num w:numId="23" w16cid:durableId="599142490">
    <w:abstractNumId w:val="13"/>
  </w:num>
  <w:num w:numId="24" w16cid:durableId="713889686">
    <w:abstractNumId w:val="24"/>
  </w:num>
  <w:num w:numId="25" w16cid:durableId="210926257">
    <w:abstractNumId w:val="24"/>
  </w:num>
  <w:num w:numId="26" w16cid:durableId="859047132">
    <w:abstractNumId w:val="9"/>
  </w:num>
  <w:num w:numId="27" w16cid:durableId="626855450">
    <w:abstractNumId w:val="12"/>
  </w:num>
  <w:num w:numId="28" w16cid:durableId="2235636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B48"/>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E7814"/>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7AC"/>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0CE"/>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547D"/>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445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2E4D"/>
    <w:rsid w:val="008954D3"/>
    <w:rsid w:val="008959A0"/>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5DF0"/>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67D53"/>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1BA2"/>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4004"/>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1004"/>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56B"/>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71A"/>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5A91"/>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11EF"/>
    <w:rsid w:val="00E8247F"/>
    <w:rsid w:val="00E8354B"/>
    <w:rsid w:val="00E83B18"/>
    <w:rsid w:val="00E84435"/>
    <w:rsid w:val="00E85FCA"/>
    <w:rsid w:val="00E86348"/>
    <w:rsid w:val="00E9107B"/>
    <w:rsid w:val="00E924E6"/>
    <w:rsid w:val="00E94743"/>
    <w:rsid w:val="00E955E2"/>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EF423B"/>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D20"/>
    <w:rsid w:val="00F81FA2"/>
    <w:rsid w:val="00F830DA"/>
    <w:rsid w:val="00F85A82"/>
    <w:rsid w:val="00F864B2"/>
    <w:rsid w:val="00F86AF1"/>
    <w:rsid w:val="00F86D98"/>
    <w:rsid w:val="00F876B5"/>
    <w:rsid w:val="00F87C48"/>
    <w:rsid w:val="00F9081E"/>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D6937"/>
    <w:rsid w:val="00FE1C34"/>
    <w:rsid w:val="00FE45DC"/>
    <w:rsid w:val="00FE72E2"/>
    <w:rsid w:val="00FE798A"/>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3F67D"/>
  <w15:chartTrackingRefBased/>
  <w15:docId w15:val="{47A49923-8298-47F8-8472-0E7A43AEB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2700</Words>
  <Characters>1539</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Рибак Тетяна Вікторівна</dc:creator>
  <cp:keywords/>
  <cp:lastModifiedBy>Рибак Тетяна Вікторівна</cp:lastModifiedBy>
  <cp:revision>15</cp:revision>
  <cp:lastPrinted>2021-11-17T09:02:00Z</cp:lastPrinted>
  <dcterms:created xsi:type="dcterms:W3CDTF">2026-08-25T14:41:00Z</dcterms:created>
  <dcterms:modified xsi:type="dcterms:W3CDTF">2026-09-10T12:01:00Z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