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9B7230" w14:paraId="5D3BE743" w14:textId="77777777" w:rsidTr="00C62708">
        <w:tc>
          <w:tcPr>
            <w:tcW w:w="9854" w:type="dxa"/>
          </w:tcPr>
          <w:p w14:paraId="3EC86235" w14:textId="77777777" w:rsidR="008E1C3D" w:rsidRPr="009B7230" w:rsidRDefault="008E1C3D" w:rsidP="008E1C3D">
            <w:pPr>
              <w:keepNext/>
              <w:widowControl w:val="0"/>
              <w:jc w:val="center"/>
              <w:rPr>
                <w:b/>
                <w:noProof/>
                <w:sz w:val="28"/>
                <w:szCs w:val="28"/>
              </w:rPr>
            </w:pPr>
            <w:r w:rsidRPr="009B7230">
              <w:rPr>
                <w:b/>
                <w:noProof/>
                <w:sz w:val="28"/>
                <w:szCs w:val="28"/>
              </w:rPr>
              <w:t>ДЕРЖАВНЕ ПІДПРИЄМСТВО «МІЖНАРОДНИЙ АЕРОПОРТ «БОРИСПІЛЬ»</w:t>
            </w:r>
          </w:p>
          <w:p w14:paraId="286C5A15" w14:textId="77777777" w:rsidR="008E1C3D" w:rsidRPr="009B7230" w:rsidRDefault="008E1C3D" w:rsidP="008E1C3D">
            <w:pPr>
              <w:keepNext/>
              <w:widowControl w:val="0"/>
              <w:jc w:val="center"/>
              <w:rPr>
                <w:sz w:val="28"/>
                <w:szCs w:val="28"/>
              </w:rPr>
            </w:pPr>
          </w:p>
          <w:p w14:paraId="5FC88E66" w14:textId="77777777" w:rsidR="001021AF" w:rsidRPr="009B7230" w:rsidRDefault="007D7B6F" w:rsidP="007D7B6F">
            <w:pPr>
              <w:pStyle w:val="1"/>
              <w:keepNext w:val="0"/>
              <w:widowControl w:val="0"/>
              <w:rPr>
                <w:sz w:val="28"/>
                <w:szCs w:val="28"/>
              </w:rPr>
            </w:pPr>
            <w:r w:rsidRPr="009B7230">
              <w:rPr>
                <w:sz w:val="28"/>
                <w:szCs w:val="28"/>
              </w:rPr>
              <w:t>Обґрунтування технічних та якісних характеристик предмета закупівлі та очікуваної вартості предмета закупівлі</w:t>
            </w:r>
          </w:p>
          <w:p w14:paraId="2C0BD6CB" w14:textId="77777777" w:rsidR="008E1C3D" w:rsidRPr="009B7230" w:rsidRDefault="008E1C3D" w:rsidP="008E1C3D"/>
        </w:tc>
      </w:tr>
    </w:tbl>
    <w:p w14:paraId="5E23D40C" w14:textId="77777777" w:rsidR="007D7B6F" w:rsidRPr="009B7230" w:rsidRDefault="003C4B6B" w:rsidP="0063471D">
      <w:pPr>
        <w:pStyle w:val="a4"/>
        <w:widowControl w:val="0"/>
        <w:jc w:val="both"/>
        <w:rPr>
          <w:sz w:val="24"/>
          <w:szCs w:val="24"/>
          <w:lang w:val="uk-UA"/>
        </w:rPr>
      </w:pPr>
      <w:r w:rsidRPr="009B7230">
        <w:rPr>
          <w:sz w:val="24"/>
          <w:szCs w:val="24"/>
          <w:lang w:val="uk-UA"/>
        </w:rPr>
        <w:t xml:space="preserve">Підстава: </w:t>
      </w:r>
      <w:r w:rsidR="007D7B6F" w:rsidRPr="009B7230">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1F8AC0FB" w14:textId="77777777" w:rsidR="009F35DC" w:rsidRPr="009B7230"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1"/>
        <w:gridCol w:w="3043"/>
        <w:gridCol w:w="1887"/>
        <w:gridCol w:w="2195"/>
        <w:gridCol w:w="1865"/>
      </w:tblGrid>
      <w:tr w:rsidR="00A76484" w:rsidRPr="009B7230" w14:paraId="23CA462F" w14:textId="77777777" w:rsidTr="00C62708">
        <w:tc>
          <w:tcPr>
            <w:tcW w:w="487" w:type="pct"/>
            <w:shd w:val="clear" w:color="auto" w:fill="DEEAF6"/>
          </w:tcPr>
          <w:p w14:paraId="291A10E3" w14:textId="77777777" w:rsidR="00A76484" w:rsidRPr="009B7230" w:rsidRDefault="00A76484" w:rsidP="002D4D30">
            <w:pPr>
              <w:widowControl w:val="0"/>
              <w:contextualSpacing/>
              <w:jc w:val="center"/>
              <w:rPr>
                <w:b/>
              </w:rPr>
            </w:pPr>
            <w:r w:rsidRPr="009B7230">
              <w:rPr>
                <w:b/>
              </w:rPr>
              <w:t>Пункт Кошторису</w:t>
            </w:r>
          </w:p>
        </w:tc>
        <w:tc>
          <w:tcPr>
            <w:tcW w:w="1527" w:type="pct"/>
            <w:shd w:val="clear" w:color="auto" w:fill="DEEAF6"/>
          </w:tcPr>
          <w:p w14:paraId="680694AD" w14:textId="77777777" w:rsidR="00A76484" w:rsidRPr="009B7230" w:rsidRDefault="00A76484" w:rsidP="002D4D30">
            <w:pPr>
              <w:widowControl w:val="0"/>
              <w:contextualSpacing/>
              <w:jc w:val="center"/>
              <w:rPr>
                <w:b/>
              </w:rPr>
            </w:pPr>
            <w:r w:rsidRPr="009B7230">
              <w:rPr>
                <w:b/>
              </w:rPr>
              <w:t>Назва предмета закупівлі із зазначенням коду за Єдиним закупівельним словником</w:t>
            </w:r>
          </w:p>
        </w:tc>
        <w:tc>
          <w:tcPr>
            <w:tcW w:w="947" w:type="pct"/>
            <w:shd w:val="clear" w:color="auto" w:fill="DEEAF6"/>
          </w:tcPr>
          <w:p w14:paraId="5F82A43C" w14:textId="77777777" w:rsidR="00A76484" w:rsidRPr="009B7230" w:rsidRDefault="00A76484" w:rsidP="00DB2D70">
            <w:pPr>
              <w:widowControl w:val="0"/>
              <w:contextualSpacing/>
              <w:jc w:val="center"/>
              <w:rPr>
                <w:b/>
              </w:rPr>
            </w:pPr>
            <w:r w:rsidRPr="009B7230">
              <w:rPr>
                <w:b/>
              </w:rPr>
              <w:t>Очікувана варт</w:t>
            </w:r>
            <w:r w:rsidR="00DB2D70" w:rsidRPr="009B7230">
              <w:rPr>
                <w:b/>
              </w:rPr>
              <w:t>ість предмета закупівлі згідно р</w:t>
            </w:r>
            <w:r w:rsidRPr="009B7230">
              <w:rPr>
                <w:b/>
              </w:rPr>
              <w:t>ічного плану закупівель</w:t>
            </w:r>
          </w:p>
        </w:tc>
        <w:tc>
          <w:tcPr>
            <w:tcW w:w="1102" w:type="pct"/>
            <w:shd w:val="clear" w:color="auto" w:fill="DEEAF6"/>
          </w:tcPr>
          <w:p w14:paraId="31E38783" w14:textId="77777777" w:rsidR="00A76484" w:rsidRPr="009B7230" w:rsidRDefault="00A76484" w:rsidP="002D4D30">
            <w:pPr>
              <w:widowControl w:val="0"/>
              <w:contextualSpacing/>
              <w:jc w:val="center"/>
              <w:rPr>
                <w:b/>
              </w:rPr>
            </w:pPr>
            <w:r w:rsidRPr="009B7230">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00D26DC8" w14:textId="77777777" w:rsidR="00A76484" w:rsidRPr="009B7230" w:rsidRDefault="00A355EA" w:rsidP="002D4D30">
            <w:pPr>
              <w:widowControl w:val="0"/>
              <w:contextualSpacing/>
              <w:jc w:val="center"/>
              <w:rPr>
                <w:b/>
              </w:rPr>
            </w:pPr>
            <w:r w:rsidRPr="009B7230">
              <w:rPr>
                <w:b/>
              </w:rPr>
              <w:t>Ідентифікатор процедури закупівлі</w:t>
            </w:r>
          </w:p>
        </w:tc>
      </w:tr>
      <w:tr w:rsidR="00A76484" w:rsidRPr="009B7230" w14:paraId="2512DFCA" w14:textId="77777777" w:rsidTr="00212515">
        <w:tc>
          <w:tcPr>
            <w:tcW w:w="487" w:type="pct"/>
          </w:tcPr>
          <w:p w14:paraId="21F33937" w14:textId="560EF64B" w:rsidR="00A76484" w:rsidRPr="009B7230" w:rsidRDefault="004072F7" w:rsidP="005469FD">
            <w:pPr>
              <w:widowControl w:val="0"/>
              <w:ind w:right="-11"/>
              <w:jc w:val="center"/>
              <w:rPr>
                <w:lang w:eastAsia="uk-UA"/>
              </w:rPr>
            </w:pPr>
            <w:r w:rsidRPr="009B7230">
              <w:t>п.</w:t>
            </w:r>
            <w:r w:rsidR="00A76484" w:rsidRPr="009B7230">
              <w:t xml:space="preserve"> </w:t>
            </w:r>
            <w:r w:rsidR="004A64A7" w:rsidRPr="009B7230">
              <w:t xml:space="preserve">13.03 </w:t>
            </w:r>
            <w:r w:rsidR="00BD6E95" w:rsidRPr="009B7230">
              <w:rPr>
                <w:lang w:eastAsia="uk-UA"/>
              </w:rPr>
              <w:t>(202</w:t>
            </w:r>
            <w:r w:rsidR="008D78F9" w:rsidRPr="009B7230">
              <w:rPr>
                <w:lang w:eastAsia="uk-UA"/>
              </w:rPr>
              <w:t>6</w:t>
            </w:r>
            <w:r w:rsidR="00A76484" w:rsidRPr="009B7230">
              <w:rPr>
                <w:lang w:eastAsia="uk-UA"/>
              </w:rPr>
              <w:t>)</w:t>
            </w:r>
          </w:p>
        </w:tc>
        <w:tc>
          <w:tcPr>
            <w:tcW w:w="1527" w:type="pct"/>
          </w:tcPr>
          <w:p w14:paraId="0AE6C48B" w14:textId="11E68C71" w:rsidR="00A76484" w:rsidRPr="009B7230" w:rsidRDefault="004A64A7" w:rsidP="00A12478">
            <w:pPr>
              <w:widowControl w:val="0"/>
              <w:rPr>
                <w:bCs/>
              </w:rPr>
            </w:pPr>
            <w:r w:rsidRPr="009B7230">
              <w:rPr>
                <w:b/>
              </w:rPr>
              <w:t xml:space="preserve"> Фармацевтична продукція, </w:t>
            </w:r>
            <w:r w:rsidRPr="009B7230">
              <w:rPr>
                <w:bCs/>
              </w:rPr>
              <w:t>код ДК 021:2015 - 33600000-6 - Фармацевтична продукція</w:t>
            </w:r>
          </w:p>
        </w:tc>
        <w:tc>
          <w:tcPr>
            <w:tcW w:w="947" w:type="pct"/>
          </w:tcPr>
          <w:p w14:paraId="520EC440" w14:textId="15D10370" w:rsidR="00A76484" w:rsidRPr="009B7230" w:rsidRDefault="004A64A7" w:rsidP="002D4D30">
            <w:pPr>
              <w:widowControl w:val="0"/>
              <w:jc w:val="center"/>
            </w:pPr>
            <w:r w:rsidRPr="009B7230">
              <w:t>12 983,17</w:t>
            </w:r>
            <w:r w:rsidR="00A76484" w:rsidRPr="009B7230">
              <w:t xml:space="preserve"> </w:t>
            </w:r>
          </w:p>
          <w:p w14:paraId="1B8BB2D7" w14:textId="77777777" w:rsidR="00A76484" w:rsidRPr="009B7230" w:rsidRDefault="00A76484" w:rsidP="002D4D30">
            <w:pPr>
              <w:widowControl w:val="0"/>
              <w:jc w:val="center"/>
            </w:pPr>
            <w:r w:rsidRPr="009B7230">
              <w:t>грн. з ПДВ</w:t>
            </w:r>
          </w:p>
        </w:tc>
        <w:tc>
          <w:tcPr>
            <w:tcW w:w="1102" w:type="pct"/>
          </w:tcPr>
          <w:p w14:paraId="5958AD55" w14:textId="31089D6B" w:rsidR="00A76484" w:rsidRPr="009B7230" w:rsidRDefault="004A64A7" w:rsidP="002D4D30">
            <w:pPr>
              <w:widowControl w:val="0"/>
              <w:jc w:val="center"/>
            </w:pPr>
            <w:r w:rsidRPr="009B7230">
              <w:t>12</w:t>
            </w:r>
            <w:r w:rsidR="009B7230" w:rsidRPr="009B7230">
              <w:t> 133,80</w:t>
            </w:r>
          </w:p>
          <w:p w14:paraId="39FE7DCE" w14:textId="77777777" w:rsidR="00A76484" w:rsidRPr="009B7230" w:rsidRDefault="00A76484" w:rsidP="002D4D30">
            <w:pPr>
              <w:widowControl w:val="0"/>
              <w:jc w:val="center"/>
            </w:pPr>
            <w:r w:rsidRPr="009B7230">
              <w:t xml:space="preserve">грн. без ПДВ </w:t>
            </w:r>
          </w:p>
        </w:tc>
        <w:tc>
          <w:tcPr>
            <w:tcW w:w="936" w:type="pct"/>
          </w:tcPr>
          <w:p w14:paraId="732D1F33" w14:textId="24A6AE08" w:rsidR="00A76484" w:rsidRPr="009B7230" w:rsidRDefault="00E870C2" w:rsidP="002D4D30">
            <w:pPr>
              <w:widowControl w:val="0"/>
              <w:jc w:val="center"/>
              <w:rPr>
                <w:color w:val="0000FF"/>
              </w:rPr>
            </w:pPr>
            <w:r>
              <w:rPr>
                <w:rFonts w:ascii="Arial" w:hAnsi="Arial" w:cs="Arial"/>
                <w:b/>
                <w:bCs/>
                <w:color w:val="014DA8"/>
                <w:shd w:val="clear" w:color="auto" w:fill="F5F5F5"/>
              </w:rPr>
              <w:t>UA-2026-10-26-012997-a</w:t>
            </w:r>
          </w:p>
        </w:tc>
      </w:tr>
    </w:tbl>
    <w:p w14:paraId="60201063" w14:textId="77777777" w:rsidR="00A12478" w:rsidRPr="009B7230" w:rsidRDefault="00A12478" w:rsidP="0063471D">
      <w:pPr>
        <w:pStyle w:val="a4"/>
        <w:widowControl w:val="0"/>
        <w:jc w:val="both"/>
        <w:rPr>
          <w:sz w:val="24"/>
          <w:szCs w:val="24"/>
          <w:lang w:val="uk-UA"/>
        </w:rPr>
      </w:pPr>
    </w:p>
    <w:p w14:paraId="49219528" w14:textId="77777777" w:rsidR="00A355EA" w:rsidRPr="009B7230" w:rsidRDefault="00A355EA" w:rsidP="00C62708">
      <w:pPr>
        <w:widowControl w:val="0"/>
        <w:shd w:val="clear" w:color="auto" w:fill="DEEAF6"/>
        <w:jc w:val="center"/>
      </w:pPr>
      <w:r w:rsidRPr="009B7230">
        <w:rPr>
          <w:b/>
        </w:rPr>
        <w:t>Обґрунтування на виконання вимог Постанови КМУ від 11.10.2016 № 710:</w:t>
      </w:r>
    </w:p>
    <w:p w14:paraId="28640EA7" w14:textId="77777777" w:rsidR="006F428D" w:rsidRPr="009B7230"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9B7230" w14:paraId="71170B0C"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2192DE75" w14:textId="77777777" w:rsidR="008335E7" w:rsidRPr="009B7230" w:rsidRDefault="008335E7" w:rsidP="00C62708">
            <w:r w:rsidRPr="009B7230">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1A6CF46A" w14:textId="77777777" w:rsidR="008335E7" w:rsidRPr="009B7230" w:rsidRDefault="008335E7" w:rsidP="00C62708">
            <w:r w:rsidRPr="009B7230">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777E6CC5" w14:textId="60CD17EB" w:rsidR="009B7230" w:rsidRPr="009B7230" w:rsidRDefault="009B7230" w:rsidP="009B7230">
            <w:pPr>
              <w:widowControl w:val="0"/>
              <w:ind w:right="160"/>
              <w:jc w:val="both"/>
              <w:rPr>
                <w:bCs/>
                <w:iCs/>
              </w:rPr>
            </w:pPr>
            <w:r w:rsidRPr="009B7230">
              <w:rPr>
                <w:bCs/>
                <w:iCs/>
              </w:rPr>
              <w:t>Визначення очікуваної вартості предмета закупівлі здійснено методом порівняння ринкових цін на підставі інформації, що міститься у відкритих джерелах.</w:t>
            </w:r>
          </w:p>
          <w:p w14:paraId="5BECA9C2" w14:textId="77777777" w:rsidR="009B7230" w:rsidRPr="009B7230" w:rsidRDefault="009B7230" w:rsidP="009B7230">
            <w:pPr>
              <w:widowControl w:val="0"/>
              <w:ind w:right="160"/>
              <w:jc w:val="both"/>
              <w:rPr>
                <w:bCs/>
                <w:iCs/>
              </w:rPr>
            </w:pPr>
            <w:r w:rsidRPr="009B7230">
              <w:rPr>
                <w:bCs/>
                <w:iCs/>
              </w:rPr>
              <w:t>Розрахунок очікуваної вартості предмета закупівлі здійснено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 та Положення «Про порядок визначення очікуваної вартості предмета закупівлі» від 17.05.2022 № 50-06-1.</w:t>
            </w:r>
          </w:p>
          <w:p w14:paraId="60E94C0A" w14:textId="2443E674" w:rsidR="008335E7" w:rsidRPr="009B7230" w:rsidRDefault="009B7230" w:rsidP="009B7230">
            <w:pPr>
              <w:widowControl w:val="0"/>
              <w:ind w:right="160"/>
              <w:jc w:val="both"/>
              <w:rPr>
                <w:bCs/>
                <w:iCs/>
              </w:rPr>
            </w:pPr>
            <w:r w:rsidRPr="009B7230">
              <w:rPr>
                <w:bCs/>
                <w:iCs/>
              </w:rPr>
              <w:t>Обсяги визначено відповідно до очікуваної потреби.</w:t>
            </w:r>
          </w:p>
        </w:tc>
      </w:tr>
      <w:tr w:rsidR="006F428D" w:rsidRPr="009B7230" w14:paraId="45F58389"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1C0FCF63" w14:textId="77777777" w:rsidR="006F428D" w:rsidRPr="009B7230" w:rsidRDefault="008335E7" w:rsidP="00C62708">
            <w:r w:rsidRPr="009B7230">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593BE8A" w14:textId="77777777" w:rsidR="006F428D" w:rsidRPr="009B7230" w:rsidRDefault="006F428D" w:rsidP="00C62708">
            <w:r w:rsidRPr="009B7230">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5643E325" w14:textId="77777777" w:rsidR="009B7230" w:rsidRPr="009B7230" w:rsidRDefault="009B7230" w:rsidP="009B7230">
            <w:pPr>
              <w:widowControl w:val="0"/>
              <w:jc w:val="both"/>
              <w:rPr>
                <w:bCs/>
                <w:iCs/>
              </w:rPr>
            </w:pPr>
            <w:r w:rsidRPr="009B7230">
              <w:rPr>
                <w:b/>
                <w:bCs/>
                <w:iCs/>
              </w:rPr>
              <w:t>Визначення потреби в закупівлі:</w:t>
            </w:r>
            <w:r w:rsidRPr="009B7230">
              <w:rPr>
                <w:bCs/>
                <w:iCs/>
              </w:rPr>
              <w:t xml:space="preserve"> зумовлена необхідністю забезпечення невідкладної медичної допомоги працівникам підприємства, пасажирам та працівникам сторонніх організацій при відновленні операційної діяльності.</w:t>
            </w:r>
          </w:p>
          <w:p w14:paraId="3001891A" w14:textId="056DDF48" w:rsidR="006F428D" w:rsidRPr="009B7230" w:rsidRDefault="009B7230" w:rsidP="009B7230">
            <w:pPr>
              <w:rPr>
                <w:i/>
              </w:rPr>
            </w:pPr>
            <w:r w:rsidRPr="009B7230">
              <w:rPr>
                <w:b/>
                <w:bCs/>
                <w:iCs/>
              </w:rPr>
              <w:t>Обґрунтування технічних та якісних характеристик предмета закупівлі</w:t>
            </w:r>
            <w:r w:rsidRPr="009B7230">
              <w:rPr>
                <w:bCs/>
                <w:iCs/>
              </w:rPr>
              <w:t>: Якісні та технічні характеристики предмета закупівлі визначені з урахуванням реальних потреб підприємства та оптимального співвідношення ціни та якості. Замовник здійснює закупівлю даного товару, оскільки він за своїми якісними та технічними характеристиками найбільше відповідатиме вимогам та потребам замовника.</w:t>
            </w:r>
          </w:p>
        </w:tc>
      </w:tr>
      <w:tr w:rsidR="006F428D" w:rsidRPr="009B7230" w14:paraId="4959237A"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76C3F77B" w14:textId="77777777" w:rsidR="006F428D" w:rsidRPr="009B7230" w:rsidRDefault="006F428D" w:rsidP="00C62708">
            <w:pPr>
              <w:rPr>
                <w:bCs/>
              </w:rPr>
            </w:pPr>
            <w:r w:rsidRPr="009B7230">
              <w:rPr>
                <w:bCs/>
              </w:rPr>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6FA2C48" w14:textId="77777777" w:rsidR="006F428D" w:rsidRPr="009B7230" w:rsidRDefault="006F428D" w:rsidP="00C62708">
            <w:r w:rsidRPr="009B7230">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24D52EF4" w14:textId="77777777" w:rsidR="009B7230" w:rsidRPr="009B7230" w:rsidRDefault="009B7230" w:rsidP="009B7230">
            <w:pPr>
              <w:widowControl w:val="0"/>
              <w:jc w:val="both"/>
            </w:pPr>
            <w:r w:rsidRPr="009B7230">
              <w:t>Спосіб проведення аналізу ринку: метод порівняння ринкових цін на підставі інформації, що міститься у відкритих джерелах.</w:t>
            </w:r>
          </w:p>
          <w:p w14:paraId="2176FEEA" w14:textId="77777777" w:rsidR="009B7230" w:rsidRPr="009B7230" w:rsidRDefault="009B7230" w:rsidP="009B7230">
            <w:pPr>
              <w:widowControl w:val="0"/>
              <w:jc w:val="both"/>
            </w:pPr>
            <w:r w:rsidRPr="009B7230">
              <w:t>Перелік постачальників:</w:t>
            </w:r>
          </w:p>
          <w:p w14:paraId="6D1E1A4A" w14:textId="77777777" w:rsidR="009B7230" w:rsidRPr="009B7230" w:rsidRDefault="009B7230" w:rsidP="009B7230">
            <w:pPr>
              <w:widowControl w:val="0"/>
              <w:jc w:val="both"/>
            </w:pPr>
            <w:r w:rsidRPr="009B7230">
              <w:rPr>
                <w:b/>
                <w:u w:val="single"/>
              </w:rPr>
              <w:t>Інтернет-магазин add.ua</w:t>
            </w:r>
            <w:r w:rsidRPr="009B7230">
              <w:t>;</w:t>
            </w:r>
          </w:p>
          <w:p w14:paraId="36E38D6F" w14:textId="77777777" w:rsidR="009B7230" w:rsidRPr="009B7230" w:rsidRDefault="009B7230" w:rsidP="009B7230">
            <w:pPr>
              <w:widowControl w:val="0"/>
              <w:jc w:val="both"/>
            </w:pPr>
            <w:r w:rsidRPr="009B7230">
              <w:rPr>
                <w:b/>
                <w:u w:val="single"/>
              </w:rPr>
              <w:t>Інтернет-магазин apteka.net.ua;</w:t>
            </w:r>
          </w:p>
          <w:p w14:paraId="52B59B3D" w14:textId="77777777" w:rsidR="009B7230" w:rsidRPr="009B7230" w:rsidRDefault="009B7230" w:rsidP="009B7230">
            <w:pPr>
              <w:widowControl w:val="0"/>
              <w:jc w:val="both"/>
              <w:rPr>
                <w:b/>
                <w:u w:val="single"/>
              </w:rPr>
            </w:pPr>
            <w:r w:rsidRPr="009B7230">
              <w:rPr>
                <w:b/>
                <w:u w:val="single"/>
              </w:rPr>
              <w:lastRenderedPageBreak/>
              <w:t>Інтернет-магазин anc.ua;</w:t>
            </w:r>
          </w:p>
          <w:p w14:paraId="1C114AAE" w14:textId="77777777" w:rsidR="009B7230" w:rsidRPr="009B7230" w:rsidRDefault="009B7230" w:rsidP="009B7230">
            <w:pPr>
              <w:widowControl w:val="0"/>
              <w:jc w:val="both"/>
              <w:rPr>
                <w:b/>
                <w:u w:val="single"/>
              </w:rPr>
            </w:pPr>
            <w:r w:rsidRPr="009B7230">
              <w:rPr>
                <w:b/>
                <w:u w:val="single"/>
              </w:rPr>
              <w:t>Інтернет-магазин podorozhnyk.ua;</w:t>
            </w:r>
          </w:p>
          <w:p w14:paraId="5681B712" w14:textId="5E6AAEAE" w:rsidR="006F428D" w:rsidRPr="009B7230" w:rsidRDefault="009B7230" w:rsidP="009B7230">
            <w:pPr>
              <w:rPr>
                <w:i/>
              </w:rPr>
            </w:pPr>
            <w:r w:rsidRPr="009B7230">
              <w:rPr>
                <w:b/>
                <w:u w:val="single"/>
              </w:rPr>
              <w:t>Інтернет-магазин apteka911.ua.</w:t>
            </w:r>
          </w:p>
        </w:tc>
      </w:tr>
    </w:tbl>
    <w:p w14:paraId="7BB2D569" w14:textId="77777777" w:rsidR="006F428D" w:rsidRPr="009B7230" w:rsidRDefault="006F428D" w:rsidP="00A12478">
      <w:pPr>
        <w:rPr>
          <w:b/>
        </w:rPr>
      </w:pPr>
    </w:p>
    <w:p w14:paraId="16B21209" w14:textId="77777777" w:rsidR="006926A0" w:rsidRPr="009B7230" w:rsidRDefault="006926A0" w:rsidP="006926A0">
      <w:pPr>
        <w:ind w:firstLine="567"/>
        <w:jc w:val="both"/>
      </w:pPr>
      <w:r w:rsidRPr="009B7230">
        <w:t>Враховуючи зазначене, замовник прийняв рішення стосовно застосування таких технічних та якісних характеристик предмета закупівлі:</w:t>
      </w:r>
    </w:p>
    <w:p w14:paraId="200836D9" w14:textId="77777777" w:rsidR="009B7230" w:rsidRPr="009B7230" w:rsidRDefault="009B7230" w:rsidP="006926A0">
      <w:pPr>
        <w:ind w:firstLine="567"/>
        <w:jc w:val="both"/>
      </w:pPr>
    </w:p>
    <w:tbl>
      <w:tblPr>
        <w:tblW w:w="10065" w:type="dxa"/>
        <w:tblInd w:w="60" w:type="dxa"/>
        <w:tblLayout w:type="fixed"/>
        <w:tblCellMar>
          <w:top w:w="30" w:type="dxa"/>
          <w:left w:w="60" w:type="dxa"/>
          <w:bottom w:w="30" w:type="dxa"/>
          <w:right w:w="30" w:type="dxa"/>
        </w:tblCellMar>
        <w:tblLook w:val="04A0" w:firstRow="1" w:lastRow="0" w:firstColumn="1" w:lastColumn="0" w:noHBand="0" w:noVBand="1"/>
      </w:tblPr>
      <w:tblGrid>
        <w:gridCol w:w="709"/>
        <w:gridCol w:w="1843"/>
        <w:gridCol w:w="2126"/>
        <w:gridCol w:w="1418"/>
        <w:gridCol w:w="3969"/>
      </w:tblGrid>
      <w:tr w:rsidR="009B7230" w:rsidRPr="009B7230" w14:paraId="74DE325E" w14:textId="77777777" w:rsidTr="009B7230">
        <w:tc>
          <w:tcPr>
            <w:tcW w:w="70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C1E4F5"/>
            <w:hideMark/>
          </w:tcPr>
          <w:p w14:paraId="411C4C7B" w14:textId="77777777" w:rsidR="009B7230" w:rsidRPr="009B7230" w:rsidRDefault="009B7230">
            <w:pPr>
              <w:widowControl w:val="0"/>
              <w:spacing w:line="256" w:lineRule="auto"/>
            </w:pPr>
            <w:r w:rsidRPr="009B7230">
              <w:t xml:space="preserve">№ </w:t>
            </w:r>
          </w:p>
        </w:tc>
        <w:tc>
          <w:tcPr>
            <w:tcW w:w="1843"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C1E4F5"/>
            <w:hideMark/>
          </w:tcPr>
          <w:p w14:paraId="75AEEFC2" w14:textId="77777777" w:rsidR="009B7230" w:rsidRPr="009B7230" w:rsidRDefault="009B7230">
            <w:pPr>
              <w:widowControl w:val="0"/>
              <w:spacing w:line="256" w:lineRule="auto"/>
              <w:jc w:val="center"/>
              <w:rPr>
                <w:b/>
              </w:rPr>
            </w:pPr>
            <w:r w:rsidRPr="009B7230">
              <w:rPr>
                <w:b/>
              </w:rPr>
              <w:t xml:space="preserve">Найменування товару </w:t>
            </w:r>
          </w:p>
        </w:tc>
        <w:tc>
          <w:tcPr>
            <w:tcW w:w="212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C1E4F5"/>
            <w:hideMark/>
          </w:tcPr>
          <w:p w14:paraId="1618F3B0" w14:textId="77777777" w:rsidR="009B7230" w:rsidRPr="009B7230" w:rsidRDefault="009B7230">
            <w:pPr>
              <w:widowControl w:val="0"/>
              <w:spacing w:line="256" w:lineRule="auto"/>
              <w:jc w:val="center"/>
              <w:rPr>
                <w:b/>
              </w:rPr>
            </w:pPr>
            <w:r w:rsidRPr="009B7230">
              <w:rPr>
                <w:b/>
              </w:rPr>
              <w:t>Одиниця</w:t>
            </w:r>
          </w:p>
          <w:p w14:paraId="564960A2" w14:textId="77777777" w:rsidR="009B7230" w:rsidRPr="009B7230" w:rsidRDefault="009B7230">
            <w:pPr>
              <w:widowControl w:val="0"/>
              <w:spacing w:line="256" w:lineRule="auto"/>
              <w:jc w:val="center"/>
              <w:rPr>
                <w:b/>
              </w:rPr>
            </w:pPr>
            <w:r w:rsidRPr="009B7230">
              <w:rPr>
                <w:b/>
              </w:rPr>
              <w:t>виміру</w:t>
            </w:r>
          </w:p>
        </w:tc>
        <w:tc>
          <w:tcPr>
            <w:tcW w:w="1418"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C1E4F5"/>
            <w:hideMark/>
          </w:tcPr>
          <w:p w14:paraId="580CFB72" w14:textId="77777777" w:rsidR="009B7230" w:rsidRPr="009B7230" w:rsidRDefault="009B7230">
            <w:pPr>
              <w:widowControl w:val="0"/>
              <w:spacing w:line="256" w:lineRule="auto"/>
              <w:jc w:val="center"/>
              <w:rPr>
                <w:b/>
              </w:rPr>
            </w:pPr>
            <w:r w:rsidRPr="009B7230">
              <w:rPr>
                <w:b/>
              </w:rPr>
              <w:t>Кіль</w:t>
            </w:r>
          </w:p>
          <w:p w14:paraId="05172108" w14:textId="77777777" w:rsidR="009B7230" w:rsidRPr="009B7230" w:rsidRDefault="009B7230">
            <w:pPr>
              <w:widowControl w:val="0"/>
              <w:spacing w:line="256" w:lineRule="auto"/>
              <w:jc w:val="center"/>
              <w:rPr>
                <w:b/>
              </w:rPr>
            </w:pPr>
            <w:r w:rsidRPr="009B7230">
              <w:rPr>
                <w:b/>
              </w:rPr>
              <w:t>кість</w:t>
            </w:r>
          </w:p>
        </w:tc>
        <w:tc>
          <w:tcPr>
            <w:tcW w:w="396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C1E4F5"/>
            <w:hideMark/>
          </w:tcPr>
          <w:p w14:paraId="635AD080" w14:textId="77777777" w:rsidR="009B7230" w:rsidRPr="009B7230" w:rsidRDefault="009B7230">
            <w:pPr>
              <w:widowControl w:val="0"/>
              <w:spacing w:line="256" w:lineRule="auto"/>
              <w:jc w:val="center"/>
              <w:rPr>
                <w:b/>
              </w:rPr>
            </w:pPr>
            <w:r w:rsidRPr="009B7230">
              <w:rPr>
                <w:b/>
              </w:rPr>
              <w:t>Технічні та якісні характеристики</w:t>
            </w:r>
          </w:p>
          <w:p w14:paraId="2DFD98DD" w14:textId="77777777" w:rsidR="009B7230" w:rsidRPr="009B7230" w:rsidRDefault="009B7230">
            <w:pPr>
              <w:widowControl w:val="0"/>
              <w:spacing w:line="256" w:lineRule="auto"/>
              <w:jc w:val="center"/>
              <w:rPr>
                <w:b/>
              </w:rPr>
            </w:pPr>
            <w:r w:rsidRPr="009B7230">
              <w:rPr>
                <w:b/>
              </w:rPr>
              <w:t>(технічна специфікація)</w:t>
            </w:r>
          </w:p>
        </w:tc>
      </w:tr>
      <w:tr w:rsidR="009B7230" w:rsidRPr="009B7230" w14:paraId="5FFA2DF3" w14:textId="77777777" w:rsidTr="009B7230">
        <w:tc>
          <w:tcPr>
            <w:tcW w:w="709" w:type="dxa"/>
            <w:tcBorders>
              <w:top w:val="thickThinLargeGap" w:sz="6" w:space="0" w:color="000000"/>
              <w:left w:val="thickThinLargeGap" w:sz="6" w:space="0" w:color="000000"/>
              <w:bottom w:val="thickThinLargeGap" w:sz="6" w:space="0" w:color="000000"/>
              <w:right w:val="thickThinLargeGap" w:sz="6" w:space="0" w:color="000000"/>
            </w:tcBorders>
            <w:hideMark/>
          </w:tcPr>
          <w:p w14:paraId="0B3F496C" w14:textId="77777777" w:rsidR="009B7230" w:rsidRPr="009B7230" w:rsidRDefault="009B7230">
            <w:pPr>
              <w:suppressAutoHyphens/>
              <w:spacing w:line="256" w:lineRule="auto"/>
              <w:jc w:val="center"/>
              <w:rPr>
                <w:b/>
                <w:bCs/>
              </w:rPr>
            </w:pPr>
            <w:r w:rsidRPr="009B7230">
              <w:t>1</w:t>
            </w:r>
          </w:p>
        </w:tc>
        <w:tc>
          <w:tcPr>
            <w:tcW w:w="1843" w:type="dxa"/>
            <w:tcBorders>
              <w:top w:val="thickThinLargeGap" w:sz="6" w:space="0" w:color="000000"/>
              <w:left w:val="thickThinLargeGap" w:sz="6" w:space="0" w:color="000000"/>
              <w:bottom w:val="thickThinLargeGap" w:sz="6" w:space="0" w:color="000000"/>
              <w:right w:val="thickThinLargeGap" w:sz="6" w:space="0" w:color="000000"/>
            </w:tcBorders>
            <w:hideMark/>
          </w:tcPr>
          <w:p w14:paraId="15F05EB9" w14:textId="77777777" w:rsidR="009B7230" w:rsidRPr="009B7230" w:rsidRDefault="009B7230">
            <w:pPr>
              <w:widowControl w:val="0"/>
              <w:spacing w:line="256" w:lineRule="auto"/>
              <w:jc w:val="center"/>
            </w:pPr>
            <w:r w:rsidRPr="009B7230">
              <w:t>Калію йодид</w:t>
            </w:r>
          </w:p>
          <w:p w14:paraId="416E924F" w14:textId="77777777" w:rsidR="009B7230" w:rsidRPr="009B7230" w:rsidRDefault="009B7230">
            <w:pPr>
              <w:widowControl w:val="0"/>
              <w:spacing w:line="256" w:lineRule="auto"/>
              <w:jc w:val="center"/>
            </w:pPr>
            <w:r w:rsidRPr="009B7230">
              <w:t>таблетки</w:t>
            </w:r>
          </w:p>
        </w:tc>
        <w:tc>
          <w:tcPr>
            <w:tcW w:w="2126" w:type="dxa"/>
            <w:tcBorders>
              <w:top w:val="thickThinLargeGap" w:sz="6" w:space="0" w:color="000000"/>
              <w:left w:val="thickThinLargeGap" w:sz="6" w:space="0" w:color="000000"/>
              <w:bottom w:val="thickThinLargeGap" w:sz="6" w:space="0" w:color="000000"/>
              <w:right w:val="thickThinLargeGap" w:sz="6" w:space="0" w:color="000000"/>
            </w:tcBorders>
            <w:hideMark/>
          </w:tcPr>
          <w:p w14:paraId="09AE4002" w14:textId="77777777" w:rsidR="009B7230" w:rsidRPr="009B7230" w:rsidRDefault="009B7230">
            <w:pPr>
              <w:widowControl w:val="0"/>
              <w:spacing w:line="256" w:lineRule="auto"/>
              <w:jc w:val="center"/>
            </w:pPr>
            <w:r w:rsidRPr="009B7230">
              <w:t>пак</w:t>
            </w:r>
          </w:p>
        </w:tc>
        <w:tc>
          <w:tcPr>
            <w:tcW w:w="1418" w:type="dxa"/>
            <w:tcBorders>
              <w:top w:val="thickThinLargeGap" w:sz="6" w:space="0" w:color="000000"/>
              <w:left w:val="thickThinLargeGap" w:sz="6" w:space="0" w:color="000000"/>
              <w:bottom w:val="thickThinLargeGap" w:sz="6" w:space="0" w:color="000000"/>
              <w:right w:val="thickThinLargeGap" w:sz="6" w:space="0" w:color="000000"/>
            </w:tcBorders>
            <w:hideMark/>
          </w:tcPr>
          <w:p w14:paraId="7CDA43B8" w14:textId="77777777" w:rsidR="009B7230" w:rsidRPr="009B7230" w:rsidRDefault="009B7230">
            <w:pPr>
              <w:widowControl w:val="0"/>
              <w:tabs>
                <w:tab w:val="left" w:pos="33"/>
              </w:tabs>
              <w:spacing w:line="256" w:lineRule="auto"/>
              <w:jc w:val="center"/>
            </w:pPr>
            <w:r w:rsidRPr="009B7230">
              <w:t>60</w:t>
            </w:r>
          </w:p>
        </w:tc>
        <w:tc>
          <w:tcPr>
            <w:tcW w:w="3969" w:type="dxa"/>
            <w:tcBorders>
              <w:top w:val="thickThinLargeGap" w:sz="6" w:space="0" w:color="000000"/>
              <w:left w:val="thickThinLargeGap" w:sz="6" w:space="0" w:color="000000"/>
              <w:bottom w:val="thickThinLargeGap" w:sz="6" w:space="0" w:color="000000"/>
              <w:right w:val="thickThinLargeGap" w:sz="6" w:space="0" w:color="000000"/>
            </w:tcBorders>
            <w:hideMark/>
          </w:tcPr>
          <w:p w14:paraId="5C64F67C" w14:textId="77777777" w:rsidR="009B7230" w:rsidRPr="009B7230" w:rsidRDefault="009B7230">
            <w:pPr>
              <w:widowControl w:val="0"/>
              <w:tabs>
                <w:tab w:val="left" w:pos="33"/>
              </w:tabs>
              <w:spacing w:line="256" w:lineRule="auto"/>
            </w:pPr>
            <w:r w:rsidRPr="009B7230">
              <w:t>Форма випуску: таблетки</w:t>
            </w:r>
          </w:p>
          <w:p w14:paraId="2850CAA4" w14:textId="77777777" w:rsidR="009B7230" w:rsidRPr="009B7230" w:rsidRDefault="009B7230">
            <w:pPr>
              <w:widowControl w:val="0"/>
              <w:tabs>
                <w:tab w:val="left" w:pos="33"/>
              </w:tabs>
              <w:spacing w:line="256" w:lineRule="auto"/>
            </w:pPr>
            <w:r w:rsidRPr="009B7230">
              <w:t>Доза діючої речовини: 125 мг</w:t>
            </w:r>
          </w:p>
          <w:p w14:paraId="3E7AB604" w14:textId="77777777" w:rsidR="009B7230" w:rsidRPr="009B7230" w:rsidRDefault="009B7230">
            <w:pPr>
              <w:widowControl w:val="0"/>
              <w:tabs>
                <w:tab w:val="left" w:pos="33"/>
              </w:tabs>
              <w:spacing w:line="256" w:lineRule="auto"/>
            </w:pPr>
            <w:r w:rsidRPr="009B7230">
              <w:t>Кількість одиниць в упаковці, шт: 10</w:t>
            </w:r>
          </w:p>
          <w:p w14:paraId="04A59963" w14:textId="77777777" w:rsidR="009B7230" w:rsidRPr="009B7230" w:rsidRDefault="009B7230">
            <w:pPr>
              <w:widowControl w:val="0"/>
              <w:tabs>
                <w:tab w:val="left" w:pos="33"/>
              </w:tabs>
              <w:spacing w:line="256" w:lineRule="auto"/>
            </w:pPr>
            <w:r w:rsidRPr="009B7230">
              <w:t>Тип пакування: блістер</w:t>
            </w:r>
          </w:p>
        </w:tc>
      </w:tr>
    </w:tbl>
    <w:p w14:paraId="789FFE83" w14:textId="77777777" w:rsidR="009B7230" w:rsidRPr="009B7230" w:rsidRDefault="009B7230" w:rsidP="009B7230">
      <w:pPr>
        <w:jc w:val="both"/>
        <w:rPr>
          <w:b/>
          <w:bCs/>
        </w:rPr>
      </w:pPr>
    </w:p>
    <w:p w14:paraId="6A4F8D23" w14:textId="10932931" w:rsidR="009B7230" w:rsidRPr="009B7230" w:rsidRDefault="009165D1" w:rsidP="009B7230">
      <w:pPr>
        <w:jc w:val="both"/>
        <w:rPr>
          <w:b/>
          <w:bCs/>
        </w:rPr>
      </w:pPr>
      <w:r w:rsidRPr="009B7230">
        <w:rPr>
          <w:b/>
          <w:bCs/>
        </w:rPr>
        <w:t>Додаткова інформація.</w:t>
      </w:r>
      <w:r w:rsidR="009B7230" w:rsidRPr="009B7230">
        <w:rPr>
          <w:b/>
          <w:bCs/>
        </w:rPr>
        <w:t xml:space="preserve"> </w:t>
      </w:r>
    </w:p>
    <w:p w14:paraId="2A1B4F6A" w14:textId="2A506C18" w:rsidR="000C37C2" w:rsidRPr="009B7230" w:rsidRDefault="000C37C2" w:rsidP="009B7230">
      <w:pPr>
        <w:jc w:val="both"/>
        <w:rPr>
          <w:b/>
          <w:bCs/>
          <w:lang w:eastAsia="uk-UA"/>
        </w:rPr>
      </w:pPr>
      <w:r w:rsidRPr="009B7230">
        <w:rPr>
          <w:b/>
          <w:bCs/>
          <w:color w:val="000000"/>
          <w:lang w:eastAsia="en-US"/>
        </w:rPr>
        <w:t>Застосування виразу «або еквівалент»</w:t>
      </w:r>
    </w:p>
    <w:p w14:paraId="74C26574" w14:textId="77777777" w:rsidR="000C37C2" w:rsidRPr="009B7230" w:rsidRDefault="000C37C2" w:rsidP="000C37C2">
      <w:pPr>
        <w:keepNext/>
        <w:keepLines/>
        <w:suppressLineNumbers/>
        <w:shd w:val="clear" w:color="auto" w:fill="FFFFFF"/>
        <w:jc w:val="both"/>
        <w:rPr>
          <w:color w:val="000000"/>
          <w:lang w:eastAsia="en-US"/>
        </w:rPr>
      </w:pPr>
      <w:r w:rsidRPr="009B7230">
        <w:rPr>
          <w:color w:val="000000"/>
          <w:lang w:eastAsia="en-US"/>
        </w:rPr>
        <w:t xml:space="preserve">У випадках, коли технічна специфікація містить посилання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Докуменації застосовується вираз </w:t>
      </w:r>
      <w:r w:rsidRPr="009B7230">
        <w:rPr>
          <w:b/>
          <w:bCs/>
          <w:color w:val="000000"/>
          <w:lang w:eastAsia="en-US"/>
        </w:rPr>
        <w:t>«або еквівалент»</w:t>
      </w:r>
      <w:r w:rsidRPr="009B7230">
        <w:rPr>
          <w:color w:val="000000"/>
          <w:lang w:eastAsia="en-US"/>
        </w:rPr>
        <w:t>, навіть якщо він прямо не зазначений у тексті.</w:t>
      </w:r>
    </w:p>
    <w:p w14:paraId="60BB0C13" w14:textId="77777777" w:rsidR="000C37C2" w:rsidRPr="009B7230" w:rsidRDefault="000C37C2" w:rsidP="000C37C2">
      <w:pPr>
        <w:keepNext/>
        <w:keepLines/>
        <w:suppressLineNumbers/>
        <w:shd w:val="clear" w:color="auto" w:fill="FFFFFF"/>
        <w:jc w:val="both"/>
        <w:rPr>
          <w:color w:val="000000"/>
          <w:lang w:eastAsia="en-US"/>
        </w:rPr>
      </w:pPr>
      <w:r w:rsidRPr="009B7230">
        <w:rPr>
          <w:color w:val="000000"/>
          <w:lang w:eastAsia="en-US"/>
        </w:rPr>
        <w:t>У випадках, коли технічна специфікація цієї Документації містить посилання на:</w:t>
      </w:r>
    </w:p>
    <w:p w14:paraId="02CB1557" w14:textId="77777777" w:rsidR="000C37C2" w:rsidRPr="009B7230" w:rsidRDefault="000C37C2" w:rsidP="000C37C2">
      <w:pPr>
        <w:keepNext/>
        <w:keepLines/>
        <w:numPr>
          <w:ilvl w:val="0"/>
          <w:numId w:val="26"/>
        </w:numPr>
        <w:suppressLineNumbers/>
        <w:shd w:val="clear" w:color="auto" w:fill="FFFFFF"/>
        <w:jc w:val="both"/>
        <w:rPr>
          <w:color w:val="000000"/>
          <w:lang w:eastAsia="en-US"/>
        </w:rPr>
      </w:pPr>
      <w:r w:rsidRPr="009B7230">
        <w:rPr>
          <w:color w:val="000000"/>
          <w:lang w:eastAsia="en-US"/>
        </w:rPr>
        <w:t>конкретну торговельну марку або виробника;</w:t>
      </w:r>
    </w:p>
    <w:p w14:paraId="43FE5551" w14:textId="77777777" w:rsidR="000C37C2" w:rsidRPr="009B7230" w:rsidRDefault="000C37C2" w:rsidP="000C37C2">
      <w:pPr>
        <w:keepNext/>
        <w:keepLines/>
        <w:numPr>
          <w:ilvl w:val="0"/>
          <w:numId w:val="26"/>
        </w:numPr>
        <w:suppressLineNumbers/>
        <w:shd w:val="clear" w:color="auto" w:fill="FFFFFF"/>
        <w:jc w:val="both"/>
        <w:rPr>
          <w:color w:val="000000"/>
          <w:lang w:eastAsia="en-US"/>
        </w:rPr>
      </w:pPr>
      <w:r w:rsidRPr="009B7230">
        <w:rPr>
          <w:color w:val="000000"/>
          <w:lang w:eastAsia="en-US"/>
        </w:rPr>
        <w:t>конкретний процес, що характеризує продукт або послугу певного суб’єкта господарювання;</w:t>
      </w:r>
    </w:p>
    <w:p w14:paraId="0F1BCC70" w14:textId="77777777" w:rsidR="000C37C2" w:rsidRPr="009B7230" w:rsidRDefault="000C37C2" w:rsidP="000C37C2">
      <w:pPr>
        <w:keepNext/>
        <w:keepLines/>
        <w:numPr>
          <w:ilvl w:val="0"/>
          <w:numId w:val="26"/>
        </w:numPr>
        <w:suppressLineNumbers/>
        <w:shd w:val="clear" w:color="auto" w:fill="FFFFFF"/>
        <w:jc w:val="both"/>
        <w:rPr>
          <w:color w:val="000000"/>
          <w:lang w:eastAsia="en-US"/>
        </w:rPr>
      </w:pPr>
      <w:r w:rsidRPr="009B7230">
        <w:rPr>
          <w:color w:val="000000"/>
          <w:lang w:eastAsia="en-US"/>
        </w:rPr>
        <w:t>торговельні марки, патенти, типи;</w:t>
      </w:r>
    </w:p>
    <w:p w14:paraId="387E9E29" w14:textId="77777777" w:rsidR="000C37C2" w:rsidRPr="009B7230" w:rsidRDefault="000C37C2" w:rsidP="000C37C2">
      <w:pPr>
        <w:keepNext/>
        <w:keepLines/>
        <w:numPr>
          <w:ilvl w:val="0"/>
          <w:numId w:val="26"/>
        </w:numPr>
        <w:suppressLineNumbers/>
        <w:shd w:val="clear" w:color="auto" w:fill="FFFFFF"/>
        <w:jc w:val="both"/>
        <w:rPr>
          <w:color w:val="000000"/>
          <w:lang w:eastAsia="en-US"/>
        </w:rPr>
      </w:pPr>
      <w:r w:rsidRPr="009B7230">
        <w:rPr>
          <w:color w:val="000000"/>
          <w:lang w:eastAsia="en-US"/>
        </w:rPr>
        <w:t>конкретне місце походження або спосіб виробництва,</w:t>
      </w:r>
    </w:p>
    <w:p w14:paraId="6C864A95" w14:textId="77777777" w:rsidR="000C37C2" w:rsidRPr="009B7230" w:rsidRDefault="000C37C2" w:rsidP="000C37C2">
      <w:pPr>
        <w:keepNext/>
        <w:keepLines/>
        <w:numPr>
          <w:ilvl w:val="0"/>
          <w:numId w:val="26"/>
        </w:numPr>
        <w:suppressLineNumbers/>
        <w:shd w:val="clear" w:color="auto" w:fill="FFFFFF"/>
        <w:jc w:val="both"/>
        <w:rPr>
          <w:color w:val="000000"/>
          <w:lang w:eastAsia="en-US"/>
        </w:rPr>
      </w:pPr>
      <w:r w:rsidRPr="009B7230">
        <w:rPr>
          <w:color w:val="000000"/>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76E81F1A" w14:textId="77777777" w:rsidR="000C37C2" w:rsidRPr="009B7230" w:rsidRDefault="000C37C2" w:rsidP="000C37C2">
      <w:pPr>
        <w:keepNext/>
        <w:keepLines/>
        <w:suppressLineNumbers/>
        <w:shd w:val="clear" w:color="auto" w:fill="FFFFFF"/>
        <w:jc w:val="both"/>
        <w:rPr>
          <w:color w:val="000000"/>
          <w:lang w:eastAsia="en-US"/>
        </w:rPr>
      </w:pPr>
      <w:r w:rsidRPr="009B7230">
        <w:rPr>
          <w:color w:val="000000"/>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sectPr w:rsidR="000C37C2" w:rsidRPr="009B7230" w:rsidSect="00F318CA">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10A56" w14:textId="77777777" w:rsidR="00413254" w:rsidRPr="000C37C2" w:rsidRDefault="00413254">
      <w:r w:rsidRPr="000C37C2">
        <w:separator/>
      </w:r>
    </w:p>
  </w:endnote>
  <w:endnote w:type="continuationSeparator" w:id="0">
    <w:p w14:paraId="130CEC86" w14:textId="77777777" w:rsidR="00413254" w:rsidRPr="000C37C2" w:rsidRDefault="00413254">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0CA0" w14:textId="77777777" w:rsidR="004A64A7" w:rsidRDefault="004A64A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4948" w14:textId="6B0AC5EE" w:rsidR="00A256E7" w:rsidRPr="000C37C2" w:rsidRDefault="00E870C2"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4B94C636" wp14:editId="6042502D">
              <wp:simplePos x="0" y="0"/>
              <wp:positionH relativeFrom="column">
                <wp:posOffset>-180340</wp:posOffset>
              </wp:positionH>
              <wp:positionV relativeFrom="paragraph">
                <wp:posOffset>7620</wp:posOffset>
              </wp:positionV>
              <wp:extent cx="6357620" cy="14605"/>
              <wp:effectExtent l="10160" t="7620" r="13970" b="6350"/>
              <wp:wrapNone/>
              <wp:docPr id="142615312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A679CB"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4A64A7">
      <w:rPr>
        <w:sz w:val="20"/>
        <w:szCs w:val="20"/>
      </w:rPr>
      <w:t xml:space="preserve"> Фармацевтична продукція, код ДК 021:2015 - 33600000-6 - Фармацевтична продукція</w:t>
    </w:r>
  </w:p>
  <w:p w14:paraId="03A113B8"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6E262" w14:textId="77777777" w:rsidR="004A64A7" w:rsidRDefault="004A64A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EFB94" w14:textId="77777777" w:rsidR="00413254" w:rsidRPr="000C37C2" w:rsidRDefault="00413254">
      <w:r w:rsidRPr="000C37C2">
        <w:separator/>
      </w:r>
    </w:p>
  </w:footnote>
  <w:footnote w:type="continuationSeparator" w:id="0">
    <w:p w14:paraId="62AD6366" w14:textId="77777777" w:rsidR="00413254" w:rsidRPr="000C37C2" w:rsidRDefault="00413254">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2E9E3"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737384BA"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3171C" w14:textId="143EFB81" w:rsidR="002D6492" w:rsidRPr="000C37C2" w:rsidRDefault="00E870C2"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6D550D48" wp14:editId="21675545">
              <wp:simplePos x="0" y="0"/>
              <wp:positionH relativeFrom="column">
                <wp:posOffset>-17145</wp:posOffset>
              </wp:positionH>
              <wp:positionV relativeFrom="paragraph">
                <wp:posOffset>476885</wp:posOffset>
              </wp:positionV>
              <wp:extent cx="6329045" cy="13970"/>
              <wp:effectExtent l="11430" t="10160" r="12700" b="13970"/>
              <wp:wrapNone/>
              <wp:docPr id="23878724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A4F172"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72EB6529" wp14:editId="77A7B8F6">
          <wp:extent cx="144780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85750"/>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58723" w14:textId="6F46C5C6" w:rsidR="00472235" w:rsidRPr="000C37C2" w:rsidRDefault="00E870C2" w:rsidP="00472235">
    <w:r>
      <w:rPr>
        <w:noProof/>
      </w:rPr>
      <w:drawing>
        <wp:anchor distT="0" distB="0" distL="114300" distR="114300" simplePos="0" relativeHeight="251658752" behindDoc="1" locked="0" layoutInCell="1" allowOverlap="1" wp14:anchorId="2584EA3F" wp14:editId="286CC177">
          <wp:simplePos x="0" y="0"/>
          <wp:positionH relativeFrom="page">
            <wp:posOffset>523240</wp:posOffset>
          </wp:positionH>
          <wp:positionV relativeFrom="page">
            <wp:posOffset>195580</wp:posOffset>
          </wp:positionV>
          <wp:extent cx="2392045" cy="510540"/>
          <wp:effectExtent l="0" t="0" r="0" b="0"/>
          <wp:wrapNone/>
          <wp:docPr id="4"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65DE46FE"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27220514">
    <w:abstractNumId w:val="22"/>
  </w:num>
  <w:num w:numId="2" w16cid:durableId="632176577">
    <w:abstractNumId w:val="24"/>
  </w:num>
  <w:num w:numId="3" w16cid:durableId="79495645">
    <w:abstractNumId w:val="0"/>
  </w:num>
  <w:num w:numId="4" w16cid:durableId="435949968">
    <w:abstractNumId w:val="25"/>
  </w:num>
  <w:num w:numId="5" w16cid:durableId="2070810781">
    <w:abstractNumId w:val="7"/>
  </w:num>
  <w:num w:numId="6" w16cid:durableId="34085298">
    <w:abstractNumId w:val="5"/>
  </w:num>
  <w:num w:numId="7" w16cid:durableId="2071462753">
    <w:abstractNumId w:val="6"/>
  </w:num>
  <w:num w:numId="8" w16cid:durableId="1261178756">
    <w:abstractNumId w:val="21"/>
  </w:num>
  <w:num w:numId="9" w16cid:durableId="1693533526">
    <w:abstractNumId w:val="1"/>
  </w:num>
  <w:num w:numId="10" w16cid:durableId="645430077">
    <w:abstractNumId w:val="18"/>
  </w:num>
  <w:num w:numId="11" w16cid:durableId="838077732">
    <w:abstractNumId w:val="16"/>
  </w:num>
  <w:num w:numId="12" w16cid:durableId="1429697559">
    <w:abstractNumId w:val="14"/>
  </w:num>
  <w:num w:numId="13" w16cid:durableId="1774471624">
    <w:abstractNumId w:val="15"/>
  </w:num>
  <w:num w:numId="14" w16cid:durableId="1164005332">
    <w:abstractNumId w:val="3"/>
  </w:num>
  <w:num w:numId="15" w16cid:durableId="1324626401">
    <w:abstractNumId w:val="17"/>
  </w:num>
  <w:num w:numId="16" w16cid:durableId="910196544">
    <w:abstractNumId w:val="2"/>
  </w:num>
  <w:num w:numId="17" w16cid:durableId="25327744">
    <w:abstractNumId w:val="13"/>
  </w:num>
  <w:num w:numId="18" w16cid:durableId="238103869">
    <w:abstractNumId w:val="4"/>
  </w:num>
  <w:num w:numId="19" w16cid:durableId="1031298548">
    <w:abstractNumId w:val="8"/>
  </w:num>
  <w:num w:numId="20" w16cid:durableId="344982504">
    <w:abstractNumId w:val="20"/>
  </w:num>
  <w:num w:numId="21" w16cid:durableId="61606078">
    <w:abstractNumId w:val="10"/>
  </w:num>
  <w:num w:numId="22" w16cid:durableId="85156804">
    <w:abstractNumId w:val="19"/>
  </w:num>
  <w:num w:numId="23" w16cid:durableId="337123858">
    <w:abstractNumId w:val="12"/>
  </w:num>
  <w:num w:numId="24" w16cid:durableId="1737625920">
    <w:abstractNumId w:val="23"/>
  </w:num>
  <w:num w:numId="25" w16cid:durableId="113595679">
    <w:abstractNumId w:val="23"/>
  </w:num>
  <w:num w:numId="26" w16cid:durableId="1516767654">
    <w:abstractNumId w:val="9"/>
  </w:num>
  <w:num w:numId="27" w16cid:durableId="11401475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14B12"/>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3254"/>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A64A7"/>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4CBF"/>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B7230"/>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155"/>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A08"/>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870C2"/>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52D54D"/>
  <w15:chartTrackingRefBased/>
  <w15:docId w15:val="{ED01C27A-E008-414A-8E25-330C5C76C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2640</Words>
  <Characters>1505</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Седюк Оксана Вікторівна</dc:creator>
  <cp:keywords/>
  <cp:lastModifiedBy>Седюк Оксана Вікторівна</cp:lastModifiedBy>
  <cp:revision>3</cp:revision>
  <cp:lastPrinted>2021-11-17T09:02:00Z</cp:lastPrinted>
  <dcterms:created xsi:type="dcterms:W3CDTF">2026-10-27T08:00:00Z</dcterms:created>
  <dcterms:modified xsi:type="dcterms:W3CDTF">2026-10-27T08:00:00Z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