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1E0" w:firstRow="1" w:lastRow="1" w:firstColumn="1" w:lastColumn="1" w:noHBand="0" w:noVBand="0"/>
      </w:tblPr>
      <w:tblGrid>
        <w:gridCol w:w="9854"/>
      </w:tblGrid>
      <w:tr w:rsidR="001021AF" w:rsidRPr="000C37C2" w14:paraId="75AC5423" w14:textId="77777777" w:rsidTr="00C62708">
        <w:tc>
          <w:tcPr>
            <w:tcW w:w="9854" w:type="dxa"/>
          </w:tcPr>
          <w:p w14:paraId="18249C9D" w14:textId="77777777" w:rsidR="008E1C3D" w:rsidRPr="008E1C3D" w:rsidRDefault="008E1C3D" w:rsidP="008E1C3D">
            <w:pPr>
              <w:keepNext/>
              <w:widowControl w:val="0"/>
              <w:jc w:val="center"/>
              <w:rPr>
                <w:b/>
                <w:noProof/>
                <w:sz w:val="28"/>
                <w:szCs w:val="28"/>
              </w:rPr>
            </w:pPr>
            <w:r w:rsidRPr="008E1C3D">
              <w:rPr>
                <w:b/>
                <w:noProof/>
                <w:sz w:val="28"/>
                <w:szCs w:val="28"/>
              </w:rPr>
              <w:t>ДЕРЖАВНЕ ПІДПРИЄМСТВО «МІЖНАРОДНИЙ АЕРОПОРТ «БОРИСПІЛЬ»</w:t>
            </w:r>
          </w:p>
          <w:p w14:paraId="4F98E097" w14:textId="77777777" w:rsidR="008E1C3D" w:rsidRDefault="008E1C3D" w:rsidP="008E1C3D">
            <w:pPr>
              <w:keepNext/>
              <w:widowControl w:val="0"/>
              <w:jc w:val="center"/>
              <w:rPr>
                <w:sz w:val="28"/>
                <w:szCs w:val="28"/>
              </w:rPr>
            </w:pPr>
          </w:p>
          <w:p w14:paraId="36ECEB7B" w14:textId="77777777" w:rsidR="001021AF" w:rsidRDefault="007D7B6F" w:rsidP="007D7B6F">
            <w:pPr>
              <w:pStyle w:val="1"/>
              <w:keepNext w:val="0"/>
              <w:widowControl w:val="0"/>
              <w:rPr>
                <w:sz w:val="28"/>
                <w:szCs w:val="28"/>
              </w:rPr>
            </w:pPr>
            <w:r w:rsidRPr="000C37C2">
              <w:rPr>
                <w:sz w:val="28"/>
                <w:szCs w:val="28"/>
              </w:rPr>
              <w:t>Обґрунтування технічних та якісних характеристик предмета закупівлі та очікуваної вартості предмета закупівлі</w:t>
            </w:r>
          </w:p>
          <w:p w14:paraId="3A12935E" w14:textId="77777777" w:rsidR="008E1C3D" w:rsidRPr="008E1C3D" w:rsidRDefault="008E1C3D" w:rsidP="008E1C3D"/>
        </w:tc>
      </w:tr>
    </w:tbl>
    <w:p w14:paraId="6F24BE7E" w14:textId="77777777" w:rsidR="007D7B6F" w:rsidRPr="000C37C2" w:rsidRDefault="003C4B6B" w:rsidP="0063471D">
      <w:pPr>
        <w:pStyle w:val="a4"/>
        <w:widowControl w:val="0"/>
        <w:jc w:val="both"/>
        <w:rPr>
          <w:sz w:val="24"/>
          <w:szCs w:val="24"/>
          <w:lang w:val="uk-UA"/>
        </w:rPr>
      </w:pPr>
      <w:r w:rsidRPr="000C37C2">
        <w:rPr>
          <w:sz w:val="24"/>
          <w:szCs w:val="24"/>
          <w:lang w:val="uk-UA"/>
        </w:rPr>
        <w:t xml:space="preserve">Підстава: </w:t>
      </w:r>
      <w:r w:rsidR="007D7B6F" w:rsidRPr="000C37C2">
        <w:rPr>
          <w:sz w:val="24"/>
          <w:szCs w:val="24"/>
          <w:lang w:val="uk-UA"/>
        </w:rPr>
        <w:t xml:space="preserve">пункт 4-1 постанови Кабінету Міністрів України від 11 жовтня 2016 р. № 710 «Про ефективне використання державних коштів» </w:t>
      </w:r>
    </w:p>
    <w:p w14:paraId="6FACEAAC" w14:textId="77777777" w:rsidR="009F35DC" w:rsidRPr="000C37C2" w:rsidRDefault="009F35DC" w:rsidP="00440A74">
      <w:pPr>
        <w:widowControl w:val="0"/>
        <w:shd w:val="clear" w:color="auto" w:fill="FFFFFF"/>
        <w:ind w:firstLine="708"/>
        <w:contextualSpacing/>
        <w:jc w:val="both"/>
      </w:pPr>
    </w:p>
    <w:tbl>
      <w:tblPr>
        <w:tblW w:w="4895" w:type="pct"/>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971"/>
        <w:gridCol w:w="3043"/>
        <w:gridCol w:w="1887"/>
        <w:gridCol w:w="2195"/>
        <w:gridCol w:w="1865"/>
      </w:tblGrid>
      <w:tr w:rsidR="00A76484" w:rsidRPr="000C37C2" w14:paraId="6B04EF7E" w14:textId="77777777" w:rsidTr="00C62708">
        <w:tc>
          <w:tcPr>
            <w:tcW w:w="487" w:type="pct"/>
            <w:shd w:val="clear" w:color="auto" w:fill="DEEAF6"/>
          </w:tcPr>
          <w:p w14:paraId="57B3AEE9" w14:textId="77777777" w:rsidR="00A76484" w:rsidRPr="000C37C2" w:rsidRDefault="00A76484" w:rsidP="002D4D30">
            <w:pPr>
              <w:widowControl w:val="0"/>
              <w:contextualSpacing/>
              <w:jc w:val="center"/>
              <w:rPr>
                <w:b/>
              </w:rPr>
            </w:pPr>
            <w:r w:rsidRPr="000C37C2">
              <w:rPr>
                <w:b/>
              </w:rPr>
              <w:t>Пункт Кошторису</w:t>
            </w:r>
          </w:p>
        </w:tc>
        <w:tc>
          <w:tcPr>
            <w:tcW w:w="1527" w:type="pct"/>
            <w:shd w:val="clear" w:color="auto" w:fill="DEEAF6"/>
          </w:tcPr>
          <w:p w14:paraId="234A062D" w14:textId="77777777" w:rsidR="00A76484" w:rsidRPr="000C37C2" w:rsidRDefault="00A76484" w:rsidP="002D4D30">
            <w:pPr>
              <w:widowControl w:val="0"/>
              <w:contextualSpacing/>
              <w:jc w:val="center"/>
              <w:rPr>
                <w:b/>
              </w:rPr>
            </w:pPr>
            <w:r w:rsidRPr="000C37C2">
              <w:rPr>
                <w:b/>
              </w:rPr>
              <w:t>Назва предмета закупівлі із зазначенням коду за Єдиним закупівельним словником</w:t>
            </w:r>
          </w:p>
        </w:tc>
        <w:tc>
          <w:tcPr>
            <w:tcW w:w="947" w:type="pct"/>
            <w:shd w:val="clear" w:color="auto" w:fill="DEEAF6"/>
          </w:tcPr>
          <w:p w14:paraId="69DBA48B" w14:textId="77777777" w:rsidR="00A76484" w:rsidRPr="000C37C2" w:rsidRDefault="00A76484" w:rsidP="00DB2D70">
            <w:pPr>
              <w:widowControl w:val="0"/>
              <w:contextualSpacing/>
              <w:jc w:val="center"/>
              <w:rPr>
                <w:b/>
              </w:rPr>
            </w:pPr>
            <w:r w:rsidRPr="000C37C2">
              <w:rPr>
                <w:b/>
              </w:rPr>
              <w:t>Очікувана варт</w:t>
            </w:r>
            <w:r w:rsidR="00DB2D70" w:rsidRPr="000C37C2">
              <w:rPr>
                <w:b/>
              </w:rPr>
              <w:t>ість предмета закупівлі згідно р</w:t>
            </w:r>
            <w:r w:rsidRPr="000C37C2">
              <w:rPr>
                <w:b/>
              </w:rPr>
              <w:t xml:space="preserve">ічного плану </w:t>
            </w:r>
            <w:proofErr w:type="spellStart"/>
            <w:r w:rsidRPr="000C37C2">
              <w:rPr>
                <w:b/>
              </w:rPr>
              <w:t>закупівель</w:t>
            </w:r>
            <w:proofErr w:type="spellEnd"/>
          </w:p>
        </w:tc>
        <w:tc>
          <w:tcPr>
            <w:tcW w:w="1102" w:type="pct"/>
            <w:shd w:val="clear" w:color="auto" w:fill="DEEAF6"/>
          </w:tcPr>
          <w:p w14:paraId="2A444B2E" w14:textId="77777777" w:rsidR="00A76484" w:rsidRPr="000C37C2" w:rsidRDefault="00A76484" w:rsidP="002D4D30">
            <w:pPr>
              <w:widowControl w:val="0"/>
              <w:contextualSpacing/>
              <w:jc w:val="center"/>
              <w:rPr>
                <w:b/>
              </w:rPr>
            </w:pPr>
            <w:r w:rsidRPr="000C37C2">
              <w:rPr>
                <w:b/>
              </w:rPr>
              <w:t>Очікувана вартість предмета закупівлі згідно ОГОЛОШЕННЯ про проведення відкритих торгів</w:t>
            </w:r>
          </w:p>
        </w:tc>
        <w:tc>
          <w:tcPr>
            <w:tcW w:w="936" w:type="pct"/>
            <w:shd w:val="clear" w:color="auto" w:fill="DEEAF6"/>
          </w:tcPr>
          <w:p w14:paraId="1904DFA8" w14:textId="77777777" w:rsidR="00A76484" w:rsidRPr="000C37C2" w:rsidRDefault="00A355EA" w:rsidP="002D4D30">
            <w:pPr>
              <w:widowControl w:val="0"/>
              <w:contextualSpacing/>
              <w:jc w:val="center"/>
              <w:rPr>
                <w:b/>
              </w:rPr>
            </w:pPr>
            <w:r w:rsidRPr="000C37C2">
              <w:rPr>
                <w:b/>
              </w:rPr>
              <w:t>Ідентифікатор процедури закупівлі</w:t>
            </w:r>
          </w:p>
        </w:tc>
      </w:tr>
      <w:tr w:rsidR="00A76484" w:rsidRPr="000C37C2" w14:paraId="65CAF958" w14:textId="77777777" w:rsidTr="00212515">
        <w:tc>
          <w:tcPr>
            <w:tcW w:w="487" w:type="pct"/>
          </w:tcPr>
          <w:p w14:paraId="3764AF35" w14:textId="2F87E2CF" w:rsidR="00A76484" w:rsidRPr="00721574" w:rsidRDefault="004072F7" w:rsidP="005469FD">
            <w:pPr>
              <w:widowControl w:val="0"/>
              <w:ind w:right="-11"/>
              <w:jc w:val="center"/>
              <w:rPr>
                <w:lang w:eastAsia="uk-UA"/>
              </w:rPr>
            </w:pPr>
            <w:r w:rsidRPr="00721574">
              <w:t>п.</w:t>
            </w:r>
            <w:r w:rsidR="00A76484" w:rsidRPr="00721574">
              <w:t xml:space="preserve"> </w:t>
            </w:r>
            <w:r w:rsidR="00E07DD3" w:rsidRPr="00721574">
              <w:t xml:space="preserve">40.10 </w:t>
            </w:r>
            <w:r w:rsidR="00BD6E95" w:rsidRPr="00721574">
              <w:rPr>
                <w:lang w:eastAsia="uk-UA"/>
              </w:rPr>
              <w:t>(202</w:t>
            </w:r>
            <w:r w:rsidR="008D78F9" w:rsidRPr="00721574">
              <w:rPr>
                <w:lang w:eastAsia="uk-UA"/>
              </w:rPr>
              <w:t>6</w:t>
            </w:r>
            <w:r w:rsidR="00A76484" w:rsidRPr="00721574">
              <w:rPr>
                <w:lang w:eastAsia="uk-UA"/>
              </w:rPr>
              <w:t>)</w:t>
            </w:r>
          </w:p>
        </w:tc>
        <w:tc>
          <w:tcPr>
            <w:tcW w:w="1527" w:type="pct"/>
          </w:tcPr>
          <w:p w14:paraId="2CA2569A" w14:textId="1091C615" w:rsidR="00A76484" w:rsidRPr="00721574" w:rsidRDefault="00E07DD3" w:rsidP="00A12478">
            <w:pPr>
              <w:widowControl w:val="0"/>
              <w:rPr>
                <w:bCs/>
              </w:rPr>
            </w:pPr>
            <w:r w:rsidRPr="00721574">
              <w:rPr>
                <w:b/>
              </w:rPr>
              <w:t xml:space="preserve">Послуги з вимірювань об’єму рідини, що подається в резервуар, </w:t>
            </w:r>
            <w:r w:rsidRPr="00EB7AB2">
              <w:rPr>
                <w:bCs/>
              </w:rPr>
              <w:t>код ДК 021:2015 - 50430000-8 - Послуги з ремонтування і технічного обслуговування високоточного обладнання</w:t>
            </w:r>
            <w:r w:rsidRPr="00721574">
              <w:rPr>
                <w:b/>
              </w:rPr>
              <w:t xml:space="preserve"> </w:t>
            </w:r>
          </w:p>
        </w:tc>
        <w:tc>
          <w:tcPr>
            <w:tcW w:w="947" w:type="pct"/>
          </w:tcPr>
          <w:p w14:paraId="6AE11D52" w14:textId="7DBB713C" w:rsidR="00A76484" w:rsidRPr="00721574" w:rsidRDefault="00E07DD3" w:rsidP="00721574">
            <w:pPr>
              <w:widowControl w:val="0"/>
              <w:jc w:val="center"/>
            </w:pPr>
            <w:r w:rsidRPr="00721574">
              <w:t>445 566,00</w:t>
            </w:r>
          </w:p>
          <w:p w14:paraId="592EC8A6" w14:textId="77777777" w:rsidR="00A76484" w:rsidRPr="00721574" w:rsidRDefault="00A76484" w:rsidP="00721574">
            <w:pPr>
              <w:widowControl w:val="0"/>
              <w:jc w:val="center"/>
            </w:pPr>
            <w:r w:rsidRPr="00721574">
              <w:t>грн. з ПДВ</w:t>
            </w:r>
          </w:p>
        </w:tc>
        <w:tc>
          <w:tcPr>
            <w:tcW w:w="1102" w:type="pct"/>
          </w:tcPr>
          <w:p w14:paraId="72D47DDD" w14:textId="1AF4060E" w:rsidR="00A76484" w:rsidRPr="00721574" w:rsidRDefault="00721574" w:rsidP="00721574">
            <w:pPr>
              <w:widowControl w:val="0"/>
              <w:jc w:val="center"/>
            </w:pPr>
            <w:r w:rsidRPr="00721574">
              <w:t>371 305,00</w:t>
            </w:r>
          </w:p>
          <w:p w14:paraId="5CED8743" w14:textId="1E991949" w:rsidR="00A76484" w:rsidRPr="00721574" w:rsidRDefault="00A76484" w:rsidP="00721574">
            <w:pPr>
              <w:widowControl w:val="0"/>
              <w:jc w:val="center"/>
            </w:pPr>
            <w:r w:rsidRPr="00721574">
              <w:t>грн. без ПДВ</w:t>
            </w:r>
          </w:p>
        </w:tc>
        <w:tc>
          <w:tcPr>
            <w:tcW w:w="936" w:type="pct"/>
          </w:tcPr>
          <w:p w14:paraId="1F6AF879" w14:textId="59D23A3B" w:rsidR="00A76484" w:rsidRPr="000C37C2" w:rsidRDefault="00E03251" w:rsidP="002D4D30">
            <w:pPr>
              <w:widowControl w:val="0"/>
              <w:jc w:val="center"/>
              <w:rPr>
                <w:color w:val="0000FF"/>
              </w:rPr>
            </w:pPr>
            <w:r>
              <w:rPr>
                <w:rFonts w:ascii="Arial" w:hAnsi="Arial" w:cs="Arial"/>
                <w:b/>
                <w:bCs/>
                <w:color w:val="014DA8"/>
                <w:shd w:val="clear" w:color="auto" w:fill="F5F5F5"/>
              </w:rPr>
              <w:t>UA-2026-10-16-013077-a</w:t>
            </w:r>
          </w:p>
        </w:tc>
      </w:tr>
    </w:tbl>
    <w:p w14:paraId="36CC986F" w14:textId="77777777" w:rsidR="00A12478" w:rsidRPr="000C37C2" w:rsidRDefault="00A12478" w:rsidP="0063471D">
      <w:pPr>
        <w:pStyle w:val="a4"/>
        <w:widowControl w:val="0"/>
        <w:jc w:val="both"/>
        <w:rPr>
          <w:sz w:val="24"/>
          <w:szCs w:val="24"/>
          <w:lang w:val="uk-UA"/>
        </w:rPr>
      </w:pPr>
    </w:p>
    <w:p w14:paraId="6200B0A4" w14:textId="77777777" w:rsidR="00A355EA" w:rsidRPr="000C37C2" w:rsidRDefault="00A355EA" w:rsidP="00C62708">
      <w:pPr>
        <w:widowControl w:val="0"/>
        <w:shd w:val="clear" w:color="auto" w:fill="DEEAF6"/>
        <w:jc w:val="center"/>
      </w:pPr>
      <w:r w:rsidRPr="000C37C2">
        <w:rPr>
          <w:b/>
        </w:rPr>
        <w:t>Обґрунтування на виконання вимог Постанови КМУ від 11.10.2016 № 710:</w:t>
      </w:r>
    </w:p>
    <w:p w14:paraId="4F856702" w14:textId="77777777" w:rsidR="006F428D" w:rsidRPr="000C37C2" w:rsidRDefault="006F428D" w:rsidP="00A12478">
      <w:pPr>
        <w:rPr>
          <w:b/>
        </w:rPr>
      </w:pPr>
    </w:p>
    <w:tbl>
      <w:tblPr>
        <w:tblW w:w="10206" w:type="dxa"/>
        <w:tblInd w:w="60" w:type="dxa"/>
        <w:tblLayout w:type="fixed"/>
        <w:tblCellMar>
          <w:top w:w="30" w:type="dxa"/>
          <w:left w:w="60" w:type="dxa"/>
          <w:bottom w:w="30" w:type="dxa"/>
          <w:right w:w="30" w:type="dxa"/>
        </w:tblCellMar>
        <w:tblLook w:val="0000" w:firstRow="0" w:lastRow="0" w:firstColumn="0" w:lastColumn="0" w:noHBand="0" w:noVBand="0"/>
      </w:tblPr>
      <w:tblGrid>
        <w:gridCol w:w="426"/>
        <w:gridCol w:w="2693"/>
        <w:gridCol w:w="7087"/>
      </w:tblGrid>
      <w:tr w:rsidR="008335E7" w:rsidRPr="000C37C2" w14:paraId="70174F48"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BCD92FD" w14:textId="77777777" w:rsidR="008335E7" w:rsidRPr="000C37C2" w:rsidRDefault="008335E7" w:rsidP="00C62708">
            <w:r w:rsidRPr="000C37C2">
              <w:t>1</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88CD6E4" w14:textId="77777777" w:rsidR="008335E7" w:rsidRPr="000C37C2" w:rsidRDefault="008335E7" w:rsidP="00C62708">
            <w:r w:rsidRPr="000C37C2">
              <w:t>Обґрунтування очікуваної вартості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4C93A3B1" w14:textId="0CFF882E" w:rsidR="00721574" w:rsidRPr="00B32769" w:rsidRDefault="00721574" w:rsidP="00721574">
            <w:pPr>
              <w:widowControl w:val="0"/>
              <w:jc w:val="both"/>
              <w:rPr>
                <w:sz w:val="22"/>
                <w:szCs w:val="22"/>
              </w:rPr>
            </w:pPr>
            <w:r w:rsidRPr="00B32769">
              <w:rPr>
                <w:sz w:val="22"/>
                <w:szCs w:val="22"/>
              </w:rPr>
              <w:t>Обґрунтування на виконання вимог Постанови КМУ від 11.10.2016 № 710 «Про ефективне використання державних коштів»:</w:t>
            </w:r>
          </w:p>
          <w:p w14:paraId="0BE23D43" w14:textId="5AF292FA" w:rsidR="00721574" w:rsidRPr="00B32769" w:rsidRDefault="00721574" w:rsidP="00721574">
            <w:pPr>
              <w:widowControl w:val="0"/>
              <w:jc w:val="both"/>
              <w:rPr>
                <w:sz w:val="22"/>
                <w:szCs w:val="22"/>
              </w:rPr>
            </w:pPr>
            <w:r w:rsidRPr="00B32769">
              <w:rPr>
                <w:sz w:val="22"/>
                <w:szCs w:val="22"/>
              </w:rPr>
              <w:t xml:space="preserve">Визначення очікуваної вартості предмета закупівлі обумовлено статистичним аналізом загальнодоступної інформації про ціну предмета закупівлі на підставі затвердженої центральним органом виконавчої влади, що забезпечує формування та реалізує державну політику у сфері публічних </w:t>
            </w:r>
            <w:proofErr w:type="spellStart"/>
            <w:r w:rsidRPr="00B32769">
              <w:rPr>
                <w:sz w:val="22"/>
                <w:szCs w:val="22"/>
              </w:rPr>
              <w:t>закупівель</w:t>
            </w:r>
            <w:proofErr w:type="spellEnd"/>
            <w:r w:rsidRPr="00B32769">
              <w:rPr>
                <w:sz w:val="22"/>
                <w:szCs w:val="22"/>
              </w:rPr>
              <w:t>,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w:t>
            </w:r>
          </w:p>
          <w:p w14:paraId="3E1CC0A5" w14:textId="0154FBE0" w:rsidR="008335E7" w:rsidRPr="000C37C2" w:rsidRDefault="00721574" w:rsidP="00721574">
            <w:pPr>
              <w:rPr>
                <w:i/>
              </w:rPr>
            </w:pPr>
            <w:r w:rsidRPr="00B32769">
              <w:rPr>
                <w:sz w:val="22"/>
                <w:szCs w:val="22"/>
              </w:rPr>
              <w:t xml:space="preserve">При визначенні очікуваної вартості проаналізовано результати попередніх власних </w:t>
            </w:r>
            <w:proofErr w:type="spellStart"/>
            <w:r w:rsidRPr="00B32769">
              <w:rPr>
                <w:sz w:val="22"/>
                <w:szCs w:val="22"/>
              </w:rPr>
              <w:t>закупівель</w:t>
            </w:r>
            <w:proofErr w:type="spellEnd"/>
            <w:r w:rsidRPr="00B32769">
              <w:rPr>
                <w:sz w:val="22"/>
                <w:szCs w:val="22"/>
              </w:rPr>
              <w:t xml:space="preserve"> аналогічної послуги за останні два роки з урахуванням умов оплати, логістики, місця надання послуги (режимна і нережимна зони аеропорту) та моніторинг ринку, а саме: направлено низку запитів підприємствам, що надають аналогічні послуги з подальшим отриманням комерційних пропозицій потенційних Учасників процедури закупівлі вищезазначеної послуги та за основу очікуваної вартості взята </w:t>
            </w:r>
            <w:r>
              <w:rPr>
                <w:sz w:val="22"/>
                <w:szCs w:val="22"/>
              </w:rPr>
              <w:t xml:space="preserve">найменша ціна пропозицій </w:t>
            </w:r>
            <w:r w:rsidRPr="00B32769">
              <w:rPr>
                <w:sz w:val="22"/>
                <w:szCs w:val="22"/>
              </w:rPr>
              <w:t>з урахуванням моніторингу ринку, проведеного через доступні інтернет джерела.</w:t>
            </w:r>
          </w:p>
        </w:tc>
      </w:tr>
      <w:tr w:rsidR="00721574" w:rsidRPr="000C37C2" w14:paraId="71EF869E"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49497916" w14:textId="77777777" w:rsidR="00721574" w:rsidRPr="000C37C2" w:rsidRDefault="00721574" w:rsidP="00721574">
            <w:r w:rsidRPr="000C37C2">
              <w:t>2</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2B72B9E" w14:textId="77777777" w:rsidR="00721574" w:rsidRPr="000C37C2" w:rsidRDefault="00721574" w:rsidP="00721574">
            <w:r w:rsidRPr="000C37C2">
              <w:t>Обґрунтування технічних та якісних характеристик предмета закупівлі</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113BA36F" w14:textId="77777777" w:rsidR="00721574" w:rsidRPr="00B32769" w:rsidRDefault="00721574" w:rsidP="00721574">
            <w:pPr>
              <w:widowControl w:val="0"/>
              <w:jc w:val="both"/>
              <w:rPr>
                <w:sz w:val="22"/>
                <w:szCs w:val="22"/>
              </w:rPr>
            </w:pPr>
            <w:r w:rsidRPr="00B32769">
              <w:rPr>
                <w:sz w:val="22"/>
                <w:szCs w:val="22"/>
              </w:rPr>
              <w:t>Обґрунтування на виконання вимог Постанови КМУ від 11.10.2016 № 710 «Про ефективне використання державних коштів»:</w:t>
            </w:r>
          </w:p>
          <w:p w14:paraId="37F99BA3" w14:textId="77777777" w:rsidR="00721574" w:rsidRPr="00B32769" w:rsidRDefault="00721574" w:rsidP="00721574">
            <w:pPr>
              <w:widowControl w:val="0"/>
              <w:jc w:val="both"/>
              <w:rPr>
                <w:sz w:val="22"/>
                <w:szCs w:val="22"/>
              </w:rPr>
            </w:pPr>
            <w:r w:rsidRPr="00B32769">
              <w:rPr>
                <w:sz w:val="22"/>
                <w:szCs w:val="22"/>
              </w:rPr>
              <w:t>Визначення потреби в закупівлі:</w:t>
            </w:r>
          </w:p>
          <w:p w14:paraId="7DD48C89" w14:textId="77777777" w:rsidR="00721574" w:rsidRPr="0001794C" w:rsidRDefault="00721574" w:rsidP="00721574">
            <w:pPr>
              <w:jc w:val="both"/>
              <w:rPr>
                <w:sz w:val="22"/>
                <w:szCs w:val="22"/>
              </w:rPr>
            </w:pPr>
            <w:r w:rsidRPr="00B32769">
              <w:rPr>
                <w:sz w:val="22"/>
                <w:szCs w:val="22"/>
              </w:rPr>
              <w:lastRenderedPageBreak/>
              <w:t xml:space="preserve">Необхідність закупівлі </w:t>
            </w:r>
            <w:r w:rsidRPr="00B32769">
              <w:rPr>
                <w:b/>
                <w:i/>
                <w:sz w:val="22"/>
                <w:szCs w:val="22"/>
              </w:rPr>
              <w:t>«</w:t>
            </w:r>
            <w:r w:rsidRPr="00926AC3">
              <w:rPr>
                <w:bCs/>
              </w:rPr>
              <w:t>Послуги з вимірювань об'єму рідини, що подається в резервуар</w:t>
            </w:r>
            <w:r w:rsidRPr="00B32769">
              <w:rPr>
                <w:bCs/>
                <w:sz w:val="22"/>
                <w:szCs w:val="22"/>
              </w:rPr>
              <w:t xml:space="preserve">» передбачена </w:t>
            </w:r>
            <w:r w:rsidRPr="00B32769">
              <w:rPr>
                <w:sz w:val="22"/>
                <w:szCs w:val="22"/>
              </w:rPr>
              <w:t>Законом України «Про метрологію та метрологічну діяльність» від 05 червня 2014 року № 1314-VII</w:t>
            </w:r>
            <w:r>
              <w:rPr>
                <w:sz w:val="22"/>
                <w:szCs w:val="22"/>
              </w:rPr>
              <w:t>.</w:t>
            </w:r>
          </w:p>
          <w:p w14:paraId="5E20592E" w14:textId="77777777" w:rsidR="00721574" w:rsidRPr="00B32769" w:rsidRDefault="00721574" w:rsidP="00721574">
            <w:pPr>
              <w:jc w:val="both"/>
              <w:rPr>
                <w:sz w:val="22"/>
                <w:szCs w:val="22"/>
                <w:highlight w:val="yellow"/>
              </w:rPr>
            </w:pPr>
            <w:r w:rsidRPr="00B32769">
              <w:rPr>
                <w:sz w:val="22"/>
                <w:szCs w:val="22"/>
              </w:rPr>
              <w:t xml:space="preserve">Потреба в закупівлі викликана необхідністю планової повірки резервуарів строк свідоцтва яких закінчився; вимірювання базових висот, виконання п.9,10 рекомендацій Звіту від 20.06.2023 року № 12-30-17 </w:t>
            </w:r>
            <w:r w:rsidRPr="00B32769">
              <w:rPr>
                <w:i/>
                <w:sz w:val="22"/>
                <w:szCs w:val="22"/>
              </w:rPr>
              <w:t>«Про перевірку готовності служб ДП МА «Бориспіль» до відновлення операційної діяльності»</w:t>
            </w:r>
          </w:p>
          <w:p w14:paraId="1A0A2BD4" w14:textId="77777777" w:rsidR="00721574" w:rsidRPr="00B32769" w:rsidRDefault="00721574" w:rsidP="00721574">
            <w:pPr>
              <w:widowControl w:val="0"/>
              <w:jc w:val="both"/>
              <w:rPr>
                <w:sz w:val="22"/>
                <w:szCs w:val="22"/>
                <w:highlight w:val="yellow"/>
              </w:rPr>
            </w:pPr>
          </w:p>
          <w:p w14:paraId="13402FFF" w14:textId="77777777" w:rsidR="00721574" w:rsidRPr="00B32769" w:rsidRDefault="00721574" w:rsidP="00721574">
            <w:pPr>
              <w:widowControl w:val="0"/>
              <w:jc w:val="both"/>
              <w:rPr>
                <w:sz w:val="22"/>
                <w:szCs w:val="22"/>
              </w:rPr>
            </w:pPr>
            <w:r w:rsidRPr="00B32769">
              <w:rPr>
                <w:sz w:val="22"/>
                <w:szCs w:val="22"/>
              </w:rPr>
              <w:t>Обґрунтування обсягів закупівлі:</w:t>
            </w:r>
          </w:p>
          <w:p w14:paraId="207E0428" w14:textId="77777777" w:rsidR="00721574" w:rsidRPr="00B32769" w:rsidRDefault="00721574" w:rsidP="00721574">
            <w:pPr>
              <w:widowControl w:val="0"/>
              <w:jc w:val="both"/>
              <w:rPr>
                <w:sz w:val="22"/>
                <w:szCs w:val="22"/>
              </w:rPr>
            </w:pPr>
            <w:r w:rsidRPr="00B32769">
              <w:rPr>
                <w:sz w:val="22"/>
                <w:szCs w:val="22"/>
              </w:rPr>
              <w:t>Обсяги визначено відповідно до очікуваної потреби та обсягу фінансування.</w:t>
            </w:r>
          </w:p>
          <w:p w14:paraId="1D72470E" w14:textId="77777777" w:rsidR="00721574" w:rsidRPr="00B53106" w:rsidRDefault="00721574" w:rsidP="00721574">
            <w:pPr>
              <w:pStyle w:val="af9"/>
              <w:jc w:val="both"/>
              <w:rPr>
                <w:rFonts w:ascii="Times New Roman" w:hAnsi="Times New Roman" w:cs="Times New Roman"/>
                <w:b/>
                <w:color w:val="FF0000"/>
                <w:lang w:val="uk-UA"/>
              </w:rPr>
            </w:pPr>
          </w:p>
          <w:p w14:paraId="68111214" w14:textId="441C935E" w:rsidR="00721574" w:rsidRPr="000C37C2" w:rsidRDefault="00721574" w:rsidP="00721574">
            <w:pPr>
              <w:rPr>
                <w:i/>
              </w:rPr>
            </w:pPr>
            <w:r w:rsidRPr="00106530">
              <w:rPr>
                <w:color w:val="000000" w:themeColor="text1"/>
                <w:sz w:val="22"/>
                <w:szCs w:val="22"/>
              </w:rPr>
              <w:t xml:space="preserve">Послуги з </w:t>
            </w:r>
            <w:r w:rsidRPr="00106530">
              <w:rPr>
                <w:bCs/>
                <w:iCs/>
                <w:color w:val="000000" w:themeColor="text1"/>
                <w:sz w:val="22"/>
                <w:szCs w:val="22"/>
              </w:rPr>
              <w:t>вимірювання об’єму рідини, що подається в резервуари:</w:t>
            </w:r>
            <w:r w:rsidRPr="00106530">
              <w:rPr>
                <w:color w:val="000000" w:themeColor="text1"/>
                <w:sz w:val="22"/>
                <w:szCs w:val="22"/>
                <w:lang w:eastAsia="en-US"/>
              </w:rPr>
              <w:t xml:space="preserve"> резервуар РВС – 2000 – </w:t>
            </w:r>
            <w:r w:rsidRPr="00106530">
              <w:rPr>
                <w:b/>
                <w:bCs/>
                <w:color w:val="000000" w:themeColor="text1"/>
                <w:sz w:val="22"/>
                <w:szCs w:val="22"/>
                <w:lang w:eastAsia="en-US"/>
              </w:rPr>
              <w:t>4 послуги;</w:t>
            </w:r>
            <w:r w:rsidRPr="00106530">
              <w:rPr>
                <w:color w:val="000000" w:themeColor="text1"/>
              </w:rPr>
              <w:t xml:space="preserve"> </w:t>
            </w:r>
            <w:r w:rsidRPr="00106530">
              <w:rPr>
                <w:bCs/>
                <w:iCs/>
                <w:color w:val="000000" w:themeColor="text1"/>
                <w:sz w:val="22"/>
                <w:szCs w:val="22"/>
              </w:rPr>
              <w:t xml:space="preserve">РГС – 15 – </w:t>
            </w:r>
            <w:r w:rsidRPr="00106530">
              <w:rPr>
                <w:b/>
                <w:iCs/>
                <w:color w:val="000000" w:themeColor="text1"/>
                <w:sz w:val="22"/>
                <w:szCs w:val="22"/>
              </w:rPr>
              <w:t>2 послуги</w:t>
            </w:r>
            <w:r w:rsidRPr="00106530">
              <w:rPr>
                <w:bCs/>
                <w:iCs/>
                <w:color w:val="000000" w:themeColor="text1"/>
                <w:sz w:val="22"/>
                <w:szCs w:val="22"/>
              </w:rPr>
              <w:t xml:space="preserve">; РГС – 20 – </w:t>
            </w:r>
            <w:r w:rsidRPr="00106530">
              <w:rPr>
                <w:b/>
                <w:iCs/>
                <w:color w:val="000000" w:themeColor="text1"/>
                <w:sz w:val="22"/>
                <w:szCs w:val="22"/>
              </w:rPr>
              <w:t>1 послуга</w:t>
            </w:r>
            <w:r w:rsidRPr="00106530">
              <w:rPr>
                <w:bCs/>
                <w:iCs/>
                <w:color w:val="000000" w:themeColor="text1"/>
                <w:sz w:val="22"/>
                <w:szCs w:val="22"/>
              </w:rPr>
              <w:t xml:space="preserve">; </w:t>
            </w:r>
            <w:r w:rsidRPr="00106530">
              <w:rPr>
                <w:color w:val="000000" w:themeColor="text1"/>
                <w:sz w:val="22"/>
                <w:szCs w:val="22"/>
                <w:lang w:eastAsia="en-US"/>
              </w:rPr>
              <w:t>РГС – 25</w:t>
            </w:r>
            <w:r w:rsidRPr="00106530">
              <w:rPr>
                <w:color w:val="000000" w:themeColor="text1"/>
                <w:sz w:val="22"/>
                <w:szCs w:val="22"/>
              </w:rPr>
              <w:t xml:space="preserve"> - </w:t>
            </w:r>
            <w:r w:rsidRPr="00106530">
              <w:rPr>
                <w:b/>
                <w:color w:val="000000" w:themeColor="text1"/>
                <w:sz w:val="22"/>
                <w:szCs w:val="22"/>
              </w:rPr>
              <w:t xml:space="preserve">14 послуг; </w:t>
            </w:r>
            <w:r w:rsidRPr="00106530">
              <w:rPr>
                <w:color w:val="000000" w:themeColor="text1"/>
                <w:sz w:val="22"/>
                <w:szCs w:val="22"/>
                <w:lang w:eastAsia="en-US"/>
              </w:rPr>
              <w:t>РГС – 60</w:t>
            </w:r>
            <w:r w:rsidRPr="00106530">
              <w:rPr>
                <w:color w:val="000000" w:themeColor="text1"/>
                <w:sz w:val="22"/>
                <w:szCs w:val="22"/>
              </w:rPr>
              <w:t xml:space="preserve"> - </w:t>
            </w:r>
            <w:r w:rsidRPr="00106530">
              <w:rPr>
                <w:b/>
                <w:color w:val="000000" w:themeColor="text1"/>
                <w:sz w:val="22"/>
                <w:szCs w:val="22"/>
              </w:rPr>
              <w:t>6 послуг,</w:t>
            </w:r>
            <w:r w:rsidRPr="00106530">
              <w:rPr>
                <w:color w:val="000000" w:themeColor="text1"/>
              </w:rPr>
              <w:t xml:space="preserve"> </w:t>
            </w:r>
            <w:proofErr w:type="spellStart"/>
            <w:r w:rsidRPr="00106530">
              <w:rPr>
                <w:bCs/>
                <w:color w:val="000000" w:themeColor="text1"/>
                <w:sz w:val="22"/>
                <w:szCs w:val="22"/>
              </w:rPr>
              <w:t>двохсекційна</w:t>
            </w:r>
            <w:proofErr w:type="spellEnd"/>
            <w:r w:rsidRPr="00106530">
              <w:rPr>
                <w:bCs/>
                <w:color w:val="000000" w:themeColor="text1"/>
                <w:sz w:val="22"/>
                <w:szCs w:val="22"/>
              </w:rPr>
              <w:t xml:space="preserve"> модульна АЗС - </w:t>
            </w:r>
            <w:r w:rsidRPr="00106530">
              <w:rPr>
                <w:b/>
                <w:color w:val="000000" w:themeColor="text1"/>
                <w:sz w:val="22"/>
                <w:szCs w:val="22"/>
              </w:rPr>
              <w:t>1 послуга;</w:t>
            </w:r>
            <w:r w:rsidRPr="00106530">
              <w:rPr>
                <w:bCs/>
                <w:color w:val="000000" w:themeColor="text1"/>
                <w:sz w:val="22"/>
                <w:szCs w:val="22"/>
              </w:rPr>
              <w:t xml:space="preserve"> модульна споруда АЗС : МАЗС 30- </w:t>
            </w:r>
            <w:r w:rsidRPr="00106530">
              <w:rPr>
                <w:b/>
                <w:color w:val="000000" w:themeColor="text1"/>
                <w:sz w:val="22"/>
                <w:szCs w:val="22"/>
              </w:rPr>
              <w:t>1 послуга</w:t>
            </w:r>
            <w:r w:rsidRPr="00106530">
              <w:rPr>
                <w:b/>
                <w:color w:val="000000" w:themeColor="text1"/>
                <w:sz w:val="22"/>
                <w:szCs w:val="22"/>
                <w:lang w:eastAsia="en-US"/>
              </w:rPr>
              <w:t>.</w:t>
            </w:r>
          </w:p>
        </w:tc>
      </w:tr>
      <w:tr w:rsidR="00721574" w:rsidRPr="000C37C2" w14:paraId="3452D9A5" w14:textId="77777777" w:rsidTr="005E3419">
        <w:tc>
          <w:tcPr>
            <w:tcW w:w="426" w:type="dxa"/>
            <w:tcBorders>
              <w:top w:val="thickThinLargeGap" w:sz="6" w:space="0" w:color="000000"/>
              <w:left w:val="thickThinLargeGap" w:sz="6" w:space="0" w:color="000000"/>
              <w:bottom w:val="thickThinLargeGap" w:sz="6" w:space="0" w:color="000000"/>
              <w:right w:val="thickThinLargeGap" w:sz="6" w:space="0" w:color="000000"/>
            </w:tcBorders>
          </w:tcPr>
          <w:p w14:paraId="0D0C572F" w14:textId="77777777" w:rsidR="00721574" w:rsidRPr="000C37C2" w:rsidRDefault="00721574" w:rsidP="00721574">
            <w:pPr>
              <w:rPr>
                <w:bCs/>
              </w:rPr>
            </w:pPr>
            <w:r w:rsidRPr="000C37C2">
              <w:rPr>
                <w:bCs/>
              </w:rPr>
              <w:lastRenderedPageBreak/>
              <w:t>3</w:t>
            </w:r>
          </w:p>
        </w:tc>
        <w:tc>
          <w:tcPr>
            <w:tcW w:w="2693" w:type="dxa"/>
            <w:tcBorders>
              <w:top w:val="thickThinLargeGap" w:sz="6" w:space="0" w:color="000000"/>
              <w:left w:val="thickThinLargeGap" w:sz="6" w:space="0" w:color="000000"/>
              <w:bottom w:val="thickThinLargeGap" w:sz="6" w:space="0" w:color="000000"/>
              <w:right w:val="thickThinLargeGap" w:sz="6" w:space="0" w:color="000000"/>
            </w:tcBorders>
          </w:tcPr>
          <w:p w14:paraId="2D795C40" w14:textId="77777777" w:rsidR="00721574" w:rsidRPr="000C37C2" w:rsidRDefault="00721574" w:rsidP="00721574">
            <w:r w:rsidRPr="000C37C2">
              <w:t>Інша інформація</w:t>
            </w:r>
          </w:p>
        </w:tc>
        <w:tc>
          <w:tcPr>
            <w:tcW w:w="7087" w:type="dxa"/>
            <w:tcBorders>
              <w:top w:val="thickThinLargeGap" w:sz="6" w:space="0" w:color="000000"/>
              <w:left w:val="thickThinLargeGap" w:sz="6" w:space="0" w:color="000000"/>
              <w:bottom w:val="thickThinLargeGap" w:sz="6" w:space="0" w:color="000000"/>
              <w:right w:val="thickThinLargeGap" w:sz="6" w:space="0" w:color="000000"/>
            </w:tcBorders>
          </w:tcPr>
          <w:p w14:paraId="3A2A4015" w14:textId="1978B9DF" w:rsidR="00721574" w:rsidRPr="00B32769" w:rsidRDefault="00721574" w:rsidP="00721574">
            <w:pPr>
              <w:widowControl w:val="0"/>
              <w:jc w:val="both"/>
              <w:rPr>
                <w:sz w:val="22"/>
                <w:szCs w:val="22"/>
              </w:rPr>
            </w:pPr>
            <w:r w:rsidRPr="00B32769">
              <w:rPr>
                <w:sz w:val="22"/>
                <w:szCs w:val="22"/>
              </w:rPr>
              <w:t xml:space="preserve">Запити про надання комерційних пропозицій направлені </w:t>
            </w:r>
            <w:r w:rsidRPr="00B32769">
              <w:rPr>
                <w:b/>
                <w:sz w:val="22"/>
                <w:szCs w:val="22"/>
              </w:rPr>
              <w:t>дев’яти компаніям:</w:t>
            </w:r>
            <w:r w:rsidRPr="00B32769">
              <w:rPr>
                <w:sz w:val="22"/>
                <w:szCs w:val="22"/>
              </w:rPr>
              <w:t xml:space="preserve"> ТОВ «ОІЛТЕХСЕРВІС», ТОВ «ІННОВАЦІЙНИЙ ЦЕНТР «НОВЕ ЖИТТЯ», ТОВ «ПЕТРОЛАЙН», ТОВ «ТІМ БІЛД», ТОВ «ЦЕНТРРЕЗЕРВУАРСЕРВІС», ПП «ТЕХСОЛЮШИН»</w:t>
            </w:r>
          </w:p>
          <w:p w14:paraId="01E927B8" w14:textId="77777777" w:rsidR="00721574" w:rsidRPr="00B32769" w:rsidRDefault="00721574" w:rsidP="00721574">
            <w:pPr>
              <w:widowControl w:val="0"/>
              <w:jc w:val="both"/>
              <w:rPr>
                <w:sz w:val="22"/>
                <w:szCs w:val="22"/>
              </w:rPr>
            </w:pPr>
            <w:r w:rsidRPr="00B32769">
              <w:rPr>
                <w:sz w:val="22"/>
                <w:szCs w:val="22"/>
              </w:rPr>
              <w:t>Отримано комерційні пропозиції від</w:t>
            </w:r>
            <w:r w:rsidRPr="00B32769">
              <w:rPr>
                <w:b/>
                <w:sz w:val="22"/>
                <w:szCs w:val="22"/>
              </w:rPr>
              <w:t xml:space="preserve"> </w:t>
            </w:r>
            <w:r>
              <w:rPr>
                <w:b/>
                <w:sz w:val="22"/>
                <w:szCs w:val="22"/>
              </w:rPr>
              <w:t>чотирьох</w:t>
            </w:r>
            <w:r w:rsidRPr="00B32769">
              <w:rPr>
                <w:b/>
                <w:sz w:val="22"/>
                <w:szCs w:val="22"/>
              </w:rPr>
              <w:t xml:space="preserve"> компаній</w:t>
            </w:r>
            <w:r w:rsidRPr="00B32769">
              <w:rPr>
                <w:sz w:val="22"/>
                <w:szCs w:val="22"/>
              </w:rPr>
              <w:t>: ТОВ «ПЕТРОЛАЙН», ТОВ «ІННОВАЦІЙНИЙ ЦЕНТР «НОВЕ ЖИТТЯ», ТОВ «ТІМ БІЛД»</w:t>
            </w:r>
            <w:r>
              <w:rPr>
                <w:sz w:val="22"/>
                <w:szCs w:val="22"/>
              </w:rPr>
              <w:t xml:space="preserve">, </w:t>
            </w:r>
            <w:r w:rsidRPr="00B32769">
              <w:rPr>
                <w:sz w:val="22"/>
                <w:szCs w:val="22"/>
              </w:rPr>
              <w:t>ТОВ «ОІЛТЕХСЕРВІС».</w:t>
            </w:r>
          </w:p>
          <w:p w14:paraId="23D4C33E" w14:textId="68A57942" w:rsidR="00721574" w:rsidRPr="000C37C2" w:rsidRDefault="00721574" w:rsidP="00721574">
            <w:pPr>
              <w:rPr>
                <w:i/>
              </w:rPr>
            </w:pPr>
            <w:r w:rsidRPr="00B32769">
              <w:rPr>
                <w:sz w:val="22"/>
                <w:szCs w:val="22"/>
              </w:rPr>
              <w:t>Решта компаній, яким було надіслано запит не надали цінової пропозиції.</w:t>
            </w:r>
          </w:p>
        </w:tc>
      </w:tr>
    </w:tbl>
    <w:p w14:paraId="69746AA7" w14:textId="77777777" w:rsidR="006F428D" w:rsidRPr="000C37C2" w:rsidRDefault="006F428D" w:rsidP="00A12478">
      <w:pPr>
        <w:rPr>
          <w:b/>
        </w:rPr>
      </w:pPr>
    </w:p>
    <w:p w14:paraId="322C6F19" w14:textId="77777777" w:rsidR="006926A0" w:rsidRPr="000C37C2" w:rsidRDefault="006926A0" w:rsidP="006926A0">
      <w:pPr>
        <w:ind w:firstLine="567"/>
        <w:jc w:val="both"/>
      </w:pPr>
      <w:r w:rsidRPr="000C37C2">
        <w:t>Враховуючи зазначене, замовник прийняв рішення стосовно застосування таких технічних та якісних характеристик предмета закупівлі:</w:t>
      </w: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57"/>
        <w:gridCol w:w="2571"/>
        <w:gridCol w:w="1134"/>
        <w:gridCol w:w="708"/>
        <w:gridCol w:w="4678"/>
      </w:tblGrid>
      <w:tr w:rsidR="00721574" w:rsidRPr="00CF76F8" w14:paraId="78FC6705" w14:textId="77777777" w:rsidTr="00D22CD0">
        <w:trPr>
          <w:trHeight w:val="930"/>
        </w:trPr>
        <w:tc>
          <w:tcPr>
            <w:tcW w:w="757" w:type="dxa"/>
            <w:tcBorders>
              <w:top w:val="single" w:sz="4" w:space="0" w:color="auto"/>
              <w:left w:val="single" w:sz="4" w:space="0" w:color="auto"/>
              <w:bottom w:val="single" w:sz="4" w:space="0" w:color="auto"/>
              <w:right w:val="single" w:sz="4" w:space="0" w:color="auto"/>
            </w:tcBorders>
            <w:shd w:val="clear" w:color="auto" w:fill="F2F2F2"/>
          </w:tcPr>
          <w:p w14:paraId="5B73D821" w14:textId="77777777" w:rsidR="00721574" w:rsidRPr="00CF76F8" w:rsidRDefault="00721574" w:rsidP="00D22CD0">
            <w:pPr>
              <w:widowControl w:val="0"/>
              <w:rPr>
                <w:sz w:val="22"/>
                <w:szCs w:val="22"/>
              </w:rPr>
            </w:pPr>
            <w:r w:rsidRPr="00CF76F8">
              <w:rPr>
                <w:sz w:val="22"/>
                <w:szCs w:val="22"/>
              </w:rPr>
              <w:t>№ п/п</w:t>
            </w:r>
          </w:p>
        </w:tc>
        <w:tc>
          <w:tcPr>
            <w:tcW w:w="2571" w:type="dxa"/>
            <w:tcBorders>
              <w:top w:val="single" w:sz="4" w:space="0" w:color="auto"/>
              <w:left w:val="single" w:sz="4" w:space="0" w:color="auto"/>
              <w:bottom w:val="single" w:sz="4" w:space="0" w:color="auto"/>
              <w:right w:val="single" w:sz="4" w:space="0" w:color="auto"/>
            </w:tcBorders>
            <w:shd w:val="clear" w:color="auto" w:fill="F2F2F2"/>
          </w:tcPr>
          <w:p w14:paraId="06374362" w14:textId="77777777" w:rsidR="00721574" w:rsidRPr="00CF76F8" w:rsidRDefault="00721574" w:rsidP="00D22CD0">
            <w:pPr>
              <w:widowControl w:val="0"/>
              <w:jc w:val="center"/>
              <w:rPr>
                <w:sz w:val="22"/>
                <w:szCs w:val="22"/>
              </w:rPr>
            </w:pPr>
            <w:r w:rsidRPr="00CF76F8">
              <w:rPr>
                <w:sz w:val="22"/>
                <w:szCs w:val="22"/>
              </w:rPr>
              <w:t>Найменування товару</w:t>
            </w:r>
          </w:p>
          <w:p w14:paraId="1120AE77" w14:textId="77777777" w:rsidR="00721574" w:rsidRPr="00CF76F8" w:rsidRDefault="00721574" w:rsidP="00D22CD0">
            <w:pPr>
              <w:widowControl w:val="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shd w:val="clear" w:color="auto" w:fill="F2F2F2"/>
          </w:tcPr>
          <w:p w14:paraId="2DD1D6FC" w14:textId="77777777" w:rsidR="00721574" w:rsidRPr="00CF76F8" w:rsidRDefault="00721574" w:rsidP="00D22CD0">
            <w:pPr>
              <w:widowControl w:val="0"/>
              <w:jc w:val="center"/>
              <w:rPr>
                <w:sz w:val="22"/>
                <w:szCs w:val="22"/>
              </w:rPr>
            </w:pPr>
            <w:r w:rsidRPr="00CF76F8">
              <w:rPr>
                <w:sz w:val="22"/>
                <w:szCs w:val="22"/>
              </w:rPr>
              <w:t>Одиниця</w:t>
            </w:r>
          </w:p>
          <w:p w14:paraId="66314D86" w14:textId="77777777" w:rsidR="00721574" w:rsidRPr="00CF76F8" w:rsidRDefault="00721574" w:rsidP="00D22CD0">
            <w:pPr>
              <w:widowControl w:val="0"/>
              <w:jc w:val="center"/>
              <w:rPr>
                <w:sz w:val="22"/>
                <w:szCs w:val="22"/>
              </w:rPr>
            </w:pPr>
            <w:r w:rsidRPr="00CF76F8">
              <w:rPr>
                <w:sz w:val="22"/>
                <w:szCs w:val="22"/>
              </w:rPr>
              <w:t>виміру</w:t>
            </w:r>
          </w:p>
        </w:tc>
        <w:tc>
          <w:tcPr>
            <w:tcW w:w="708" w:type="dxa"/>
            <w:tcBorders>
              <w:top w:val="single" w:sz="4" w:space="0" w:color="auto"/>
              <w:left w:val="single" w:sz="4" w:space="0" w:color="auto"/>
              <w:bottom w:val="single" w:sz="4" w:space="0" w:color="auto"/>
              <w:right w:val="single" w:sz="4" w:space="0" w:color="auto"/>
            </w:tcBorders>
            <w:shd w:val="clear" w:color="auto" w:fill="F2F2F2"/>
          </w:tcPr>
          <w:p w14:paraId="0C77EE91" w14:textId="77777777" w:rsidR="00721574" w:rsidRPr="00CF76F8" w:rsidRDefault="00721574" w:rsidP="00D22CD0">
            <w:pPr>
              <w:widowControl w:val="0"/>
              <w:jc w:val="center"/>
              <w:rPr>
                <w:sz w:val="22"/>
                <w:szCs w:val="22"/>
              </w:rPr>
            </w:pPr>
            <w:r w:rsidRPr="00CF76F8">
              <w:rPr>
                <w:sz w:val="22"/>
                <w:szCs w:val="22"/>
              </w:rPr>
              <w:t>Кількість</w:t>
            </w:r>
          </w:p>
        </w:tc>
        <w:tc>
          <w:tcPr>
            <w:tcW w:w="4678" w:type="dxa"/>
            <w:tcBorders>
              <w:top w:val="single" w:sz="4" w:space="0" w:color="auto"/>
              <w:left w:val="single" w:sz="4" w:space="0" w:color="auto"/>
              <w:right w:val="single" w:sz="4" w:space="0" w:color="auto"/>
            </w:tcBorders>
            <w:shd w:val="clear" w:color="auto" w:fill="F2F2F2"/>
          </w:tcPr>
          <w:p w14:paraId="7007DED4" w14:textId="77777777" w:rsidR="00721574" w:rsidRPr="00CF76F8" w:rsidRDefault="00721574" w:rsidP="00D22CD0">
            <w:pPr>
              <w:widowControl w:val="0"/>
              <w:jc w:val="center"/>
              <w:rPr>
                <w:sz w:val="22"/>
                <w:szCs w:val="22"/>
              </w:rPr>
            </w:pPr>
            <w:r w:rsidRPr="00CF76F8">
              <w:rPr>
                <w:sz w:val="22"/>
                <w:szCs w:val="22"/>
              </w:rPr>
              <w:t>Види та обсяг Послуг (опис послуги)</w:t>
            </w:r>
          </w:p>
        </w:tc>
      </w:tr>
      <w:tr w:rsidR="00721574" w:rsidRPr="00CF76F8" w14:paraId="1B9ED21A" w14:textId="77777777" w:rsidTr="00D22CD0">
        <w:trPr>
          <w:trHeight w:val="485"/>
        </w:trPr>
        <w:tc>
          <w:tcPr>
            <w:tcW w:w="757" w:type="dxa"/>
            <w:tcBorders>
              <w:top w:val="single" w:sz="4" w:space="0" w:color="auto"/>
              <w:left w:val="single" w:sz="4" w:space="0" w:color="auto"/>
              <w:bottom w:val="single" w:sz="4" w:space="0" w:color="auto"/>
              <w:right w:val="single" w:sz="4" w:space="0" w:color="auto"/>
            </w:tcBorders>
          </w:tcPr>
          <w:p w14:paraId="06091C56" w14:textId="77777777" w:rsidR="00721574" w:rsidRPr="00CF76F8" w:rsidRDefault="00721574" w:rsidP="00D22CD0">
            <w:pPr>
              <w:widowControl w:val="0"/>
              <w:rPr>
                <w:sz w:val="22"/>
                <w:szCs w:val="22"/>
              </w:rPr>
            </w:pPr>
            <w:r w:rsidRPr="00CF76F8">
              <w:rPr>
                <w:sz w:val="22"/>
                <w:szCs w:val="22"/>
              </w:rPr>
              <w:t>1</w:t>
            </w:r>
          </w:p>
        </w:tc>
        <w:tc>
          <w:tcPr>
            <w:tcW w:w="9091" w:type="dxa"/>
            <w:gridSpan w:val="4"/>
            <w:tcBorders>
              <w:top w:val="single" w:sz="4" w:space="0" w:color="auto"/>
              <w:left w:val="single" w:sz="4" w:space="0" w:color="auto"/>
              <w:bottom w:val="single" w:sz="4" w:space="0" w:color="auto"/>
              <w:right w:val="single" w:sz="4" w:space="0" w:color="auto"/>
            </w:tcBorders>
          </w:tcPr>
          <w:p w14:paraId="2690C9EA" w14:textId="77777777" w:rsidR="00721574" w:rsidRPr="00CF76F8" w:rsidRDefault="00721574" w:rsidP="00D22CD0">
            <w:pPr>
              <w:widowControl w:val="0"/>
              <w:jc w:val="center"/>
              <w:rPr>
                <w:b/>
                <w:bCs/>
                <w:sz w:val="22"/>
                <w:szCs w:val="22"/>
              </w:rPr>
            </w:pPr>
            <w:r w:rsidRPr="00CF76F8">
              <w:rPr>
                <w:b/>
                <w:bCs/>
                <w:sz w:val="22"/>
                <w:szCs w:val="22"/>
              </w:rPr>
              <w:t>Послуги з вимірювань об'єму рідини, що подається в резервуар</w:t>
            </w:r>
          </w:p>
        </w:tc>
      </w:tr>
      <w:tr w:rsidR="00721574" w:rsidRPr="00FB4DB5" w14:paraId="57A81E8D" w14:textId="77777777" w:rsidTr="00D22CD0">
        <w:trPr>
          <w:trHeight w:val="229"/>
        </w:trPr>
        <w:tc>
          <w:tcPr>
            <w:tcW w:w="757" w:type="dxa"/>
            <w:vMerge w:val="restart"/>
            <w:tcBorders>
              <w:top w:val="single" w:sz="4" w:space="0" w:color="auto"/>
              <w:left w:val="single" w:sz="4" w:space="0" w:color="auto"/>
              <w:right w:val="single" w:sz="4" w:space="0" w:color="auto"/>
            </w:tcBorders>
          </w:tcPr>
          <w:p w14:paraId="36EEFCD9" w14:textId="77777777" w:rsidR="00721574" w:rsidRPr="00CF76F8" w:rsidRDefault="00721574" w:rsidP="00D22CD0">
            <w:pPr>
              <w:widowControl w:val="0"/>
              <w:rPr>
                <w:sz w:val="22"/>
                <w:szCs w:val="22"/>
              </w:rPr>
            </w:pPr>
            <w:r w:rsidRPr="00CF76F8">
              <w:rPr>
                <w:sz w:val="22"/>
                <w:szCs w:val="22"/>
              </w:rPr>
              <w:t>1.1</w:t>
            </w:r>
          </w:p>
          <w:p w14:paraId="0966DCAA" w14:textId="77777777" w:rsidR="00721574" w:rsidRPr="00CF76F8" w:rsidRDefault="00721574" w:rsidP="00D22CD0">
            <w:pPr>
              <w:widowControl w:val="0"/>
              <w:rPr>
                <w:b/>
                <w:sz w:val="22"/>
                <w:szCs w:val="22"/>
              </w:rPr>
            </w:pPr>
          </w:p>
          <w:p w14:paraId="4A2C1257" w14:textId="77777777" w:rsidR="00721574" w:rsidRPr="00CF76F8" w:rsidRDefault="00721574" w:rsidP="00D22CD0">
            <w:pPr>
              <w:widowControl w:val="0"/>
              <w:rPr>
                <w:sz w:val="22"/>
                <w:szCs w:val="22"/>
              </w:rPr>
            </w:pPr>
          </w:p>
        </w:tc>
        <w:tc>
          <w:tcPr>
            <w:tcW w:w="2571" w:type="dxa"/>
            <w:tcBorders>
              <w:top w:val="single" w:sz="4" w:space="0" w:color="auto"/>
              <w:left w:val="single" w:sz="4" w:space="0" w:color="auto"/>
              <w:bottom w:val="single" w:sz="4" w:space="0" w:color="auto"/>
              <w:right w:val="single" w:sz="4" w:space="0" w:color="auto"/>
            </w:tcBorders>
          </w:tcPr>
          <w:p w14:paraId="17C8705F" w14:textId="77777777" w:rsidR="00721574" w:rsidRPr="00CF76F8" w:rsidRDefault="00721574" w:rsidP="00D22CD0">
            <w:pPr>
              <w:widowControl w:val="0"/>
              <w:rPr>
                <w:b/>
                <w:sz w:val="22"/>
                <w:szCs w:val="22"/>
              </w:rPr>
            </w:pPr>
            <w:r w:rsidRPr="00CF76F8">
              <w:rPr>
                <w:sz w:val="22"/>
                <w:szCs w:val="22"/>
              </w:rPr>
              <w:t xml:space="preserve">Послуги з </w:t>
            </w:r>
            <w:r w:rsidRPr="00CF76F8">
              <w:rPr>
                <w:bCs/>
                <w:iCs/>
                <w:color w:val="000000"/>
                <w:sz w:val="22"/>
                <w:szCs w:val="22"/>
              </w:rPr>
              <w:t>вимірювання об’єму рідини, що подається в резервуари РВС - 2000</w:t>
            </w:r>
          </w:p>
        </w:tc>
        <w:tc>
          <w:tcPr>
            <w:tcW w:w="1134" w:type="dxa"/>
            <w:tcBorders>
              <w:top w:val="single" w:sz="4" w:space="0" w:color="auto"/>
              <w:left w:val="single" w:sz="4" w:space="0" w:color="auto"/>
              <w:bottom w:val="single" w:sz="4" w:space="0" w:color="auto"/>
              <w:right w:val="single" w:sz="4" w:space="0" w:color="auto"/>
            </w:tcBorders>
          </w:tcPr>
          <w:p w14:paraId="7F8B9B0A" w14:textId="77777777" w:rsidR="00721574" w:rsidRPr="00CF76F8" w:rsidRDefault="00721574" w:rsidP="00D22CD0">
            <w:pPr>
              <w:widowControl w:val="0"/>
              <w:jc w:val="center"/>
              <w:rPr>
                <w:b/>
                <w:sz w:val="22"/>
                <w:szCs w:val="22"/>
              </w:rPr>
            </w:pPr>
            <w:r w:rsidRPr="00CF76F8">
              <w:rPr>
                <w:sz w:val="22"/>
                <w:szCs w:val="22"/>
              </w:rPr>
              <w:t>послуга</w:t>
            </w:r>
          </w:p>
        </w:tc>
        <w:tc>
          <w:tcPr>
            <w:tcW w:w="708" w:type="dxa"/>
            <w:tcBorders>
              <w:top w:val="single" w:sz="4" w:space="0" w:color="auto"/>
              <w:left w:val="single" w:sz="4" w:space="0" w:color="auto"/>
              <w:bottom w:val="single" w:sz="4" w:space="0" w:color="auto"/>
              <w:right w:val="single" w:sz="4" w:space="0" w:color="auto"/>
            </w:tcBorders>
          </w:tcPr>
          <w:p w14:paraId="29C7C71F" w14:textId="77777777" w:rsidR="00721574" w:rsidRPr="00CF76F8" w:rsidRDefault="00721574" w:rsidP="00D22CD0">
            <w:pPr>
              <w:widowControl w:val="0"/>
              <w:jc w:val="center"/>
              <w:rPr>
                <w:b/>
                <w:sz w:val="22"/>
                <w:szCs w:val="22"/>
              </w:rPr>
            </w:pPr>
            <w:r w:rsidRPr="00CF76F8">
              <w:rPr>
                <w:sz w:val="25"/>
                <w:szCs w:val="25"/>
              </w:rPr>
              <w:t>4</w:t>
            </w:r>
          </w:p>
        </w:tc>
        <w:tc>
          <w:tcPr>
            <w:tcW w:w="4678" w:type="dxa"/>
            <w:vMerge w:val="restart"/>
            <w:tcBorders>
              <w:top w:val="single" w:sz="4" w:space="0" w:color="auto"/>
              <w:left w:val="single" w:sz="4" w:space="0" w:color="auto"/>
              <w:right w:val="single" w:sz="4" w:space="0" w:color="auto"/>
            </w:tcBorders>
          </w:tcPr>
          <w:p w14:paraId="702EA6BB" w14:textId="77777777" w:rsidR="00721574" w:rsidRPr="00CF76F8" w:rsidRDefault="00721574" w:rsidP="00D22CD0">
            <w:pPr>
              <w:widowControl w:val="0"/>
              <w:jc w:val="both"/>
              <w:rPr>
                <w:sz w:val="22"/>
                <w:szCs w:val="22"/>
                <w:u w:val="single"/>
              </w:rPr>
            </w:pPr>
            <w:r w:rsidRPr="00CF76F8">
              <w:rPr>
                <w:b/>
                <w:sz w:val="22"/>
                <w:szCs w:val="22"/>
                <w:u w:val="single"/>
              </w:rPr>
              <w:t>Послідовність етапів виконання Послуги</w:t>
            </w:r>
          </w:p>
          <w:p w14:paraId="48BF5629" w14:textId="77777777" w:rsidR="00721574" w:rsidRPr="00CF76F8" w:rsidRDefault="00721574" w:rsidP="00D22CD0">
            <w:pPr>
              <w:widowControl w:val="0"/>
              <w:jc w:val="both"/>
              <w:rPr>
                <w:sz w:val="22"/>
                <w:szCs w:val="22"/>
              </w:rPr>
            </w:pPr>
            <w:r w:rsidRPr="00CF76F8">
              <w:rPr>
                <w:sz w:val="22"/>
                <w:szCs w:val="22"/>
              </w:rPr>
              <w:t>Проведення вимірювань об’єму рідини, що подається в резервуар може проводитися одним з двох методів:</w:t>
            </w:r>
          </w:p>
          <w:p w14:paraId="6F59310B" w14:textId="77777777" w:rsidR="00721574" w:rsidRPr="00CF76F8" w:rsidRDefault="00721574" w:rsidP="00D22CD0">
            <w:pPr>
              <w:widowControl w:val="0"/>
              <w:contextualSpacing/>
              <w:jc w:val="both"/>
              <w:rPr>
                <w:i/>
                <w:sz w:val="22"/>
                <w:szCs w:val="22"/>
              </w:rPr>
            </w:pPr>
            <w:r w:rsidRPr="00CF76F8">
              <w:rPr>
                <w:sz w:val="22"/>
                <w:szCs w:val="22"/>
              </w:rPr>
              <w:t xml:space="preserve">- об’ємним, з використанням зразкових мірників і зразкового рівнеміра </w:t>
            </w:r>
            <w:r w:rsidRPr="00CF76F8">
              <w:rPr>
                <w:i/>
                <w:sz w:val="22"/>
                <w:szCs w:val="22"/>
              </w:rPr>
              <w:t>(при об’ємному методі перевірки вимірюють об’єм рідини в резервуарі і висоту наповнення після кожної або декількох контрольних доз);</w:t>
            </w:r>
          </w:p>
          <w:p w14:paraId="4BBB5E25" w14:textId="77777777" w:rsidR="00721574" w:rsidRPr="00CF76F8" w:rsidRDefault="00721574" w:rsidP="00D22CD0">
            <w:pPr>
              <w:widowControl w:val="0"/>
              <w:contextualSpacing/>
              <w:jc w:val="both"/>
              <w:rPr>
                <w:i/>
                <w:sz w:val="22"/>
                <w:szCs w:val="22"/>
              </w:rPr>
            </w:pPr>
            <w:r w:rsidRPr="00CF76F8">
              <w:rPr>
                <w:sz w:val="22"/>
                <w:szCs w:val="22"/>
              </w:rPr>
              <w:t xml:space="preserve">- за допомогою високоточного лазерного 3D сканера. </w:t>
            </w:r>
            <w:r w:rsidRPr="00CF76F8">
              <w:rPr>
                <w:i/>
                <w:sz w:val="22"/>
                <w:szCs w:val="22"/>
              </w:rPr>
              <w:t>(на підставі отриманих даних створюється 3D модель резервуара та визначається його ємність).</w:t>
            </w:r>
          </w:p>
          <w:p w14:paraId="6E1781B0" w14:textId="77777777" w:rsidR="00721574" w:rsidRPr="00CF76F8" w:rsidRDefault="00721574" w:rsidP="00D22CD0">
            <w:pPr>
              <w:widowControl w:val="0"/>
              <w:contextualSpacing/>
              <w:jc w:val="both"/>
              <w:rPr>
                <w:i/>
                <w:sz w:val="22"/>
                <w:szCs w:val="22"/>
              </w:rPr>
            </w:pPr>
          </w:p>
          <w:p w14:paraId="16D72B62" w14:textId="77777777" w:rsidR="00721574" w:rsidRPr="00CF76F8" w:rsidRDefault="00721574" w:rsidP="00D22CD0">
            <w:pPr>
              <w:widowControl w:val="0"/>
              <w:jc w:val="center"/>
              <w:rPr>
                <w:b/>
                <w:sz w:val="22"/>
                <w:szCs w:val="22"/>
              </w:rPr>
            </w:pPr>
            <w:r w:rsidRPr="00CF76F8">
              <w:rPr>
                <w:sz w:val="22"/>
                <w:szCs w:val="22"/>
                <w:u w:val="single"/>
              </w:rPr>
              <w:t xml:space="preserve">Результатом проведення вимірювань об’єму рідини, що подається в резервуар є </w:t>
            </w:r>
            <w:proofErr w:type="spellStart"/>
            <w:r w:rsidRPr="00CF76F8">
              <w:rPr>
                <w:sz w:val="22"/>
                <w:szCs w:val="22"/>
                <w:u w:val="single"/>
              </w:rPr>
              <w:t>градуювальна</w:t>
            </w:r>
            <w:proofErr w:type="spellEnd"/>
            <w:r w:rsidRPr="00CF76F8">
              <w:rPr>
                <w:sz w:val="22"/>
                <w:szCs w:val="22"/>
                <w:u w:val="single"/>
              </w:rPr>
              <w:t xml:space="preserve"> (калібрувальна) таблиця резервуара при різному рівні заповнення та </w:t>
            </w:r>
            <w:r w:rsidRPr="00CF76F8">
              <w:rPr>
                <w:sz w:val="22"/>
                <w:szCs w:val="22"/>
                <w:u w:val="single"/>
              </w:rPr>
              <w:lastRenderedPageBreak/>
              <w:t>свідоцтво про повірку засобів вимірювальної техніки (на кожен резервуар окремо).</w:t>
            </w:r>
          </w:p>
        </w:tc>
      </w:tr>
      <w:tr w:rsidR="00721574" w:rsidRPr="00CF76F8" w14:paraId="741CB6E4" w14:textId="77777777" w:rsidTr="00D22CD0">
        <w:trPr>
          <w:trHeight w:val="229"/>
        </w:trPr>
        <w:tc>
          <w:tcPr>
            <w:tcW w:w="757" w:type="dxa"/>
            <w:vMerge/>
            <w:tcBorders>
              <w:left w:val="single" w:sz="4" w:space="0" w:color="auto"/>
              <w:right w:val="single" w:sz="4" w:space="0" w:color="auto"/>
            </w:tcBorders>
          </w:tcPr>
          <w:p w14:paraId="67A8D9CB" w14:textId="77777777" w:rsidR="00721574" w:rsidRPr="00CF76F8" w:rsidRDefault="00721574" w:rsidP="00D22CD0">
            <w:pPr>
              <w:widowControl w:val="0"/>
              <w:rPr>
                <w:sz w:val="22"/>
                <w:szCs w:val="22"/>
              </w:rPr>
            </w:pPr>
          </w:p>
        </w:tc>
        <w:tc>
          <w:tcPr>
            <w:tcW w:w="2571" w:type="dxa"/>
            <w:tcBorders>
              <w:top w:val="single" w:sz="4" w:space="0" w:color="auto"/>
              <w:left w:val="single" w:sz="4" w:space="0" w:color="auto"/>
              <w:bottom w:val="single" w:sz="4" w:space="0" w:color="auto"/>
              <w:right w:val="single" w:sz="4" w:space="0" w:color="auto"/>
            </w:tcBorders>
          </w:tcPr>
          <w:p w14:paraId="53B82107" w14:textId="77777777" w:rsidR="00721574" w:rsidRPr="00CF76F8" w:rsidRDefault="00721574" w:rsidP="00D22CD0">
            <w:pPr>
              <w:widowControl w:val="0"/>
              <w:rPr>
                <w:b/>
                <w:sz w:val="22"/>
                <w:szCs w:val="22"/>
              </w:rPr>
            </w:pPr>
            <w:r w:rsidRPr="00CF76F8">
              <w:rPr>
                <w:sz w:val="22"/>
                <w:szCs w:val="22"/>
              </w:rPr>
              <w:t xml:space="preserve">Послуги з </w:t>
            </w:r>
            <w:r w:rsidRPr="00CF76F8">
              <w:rPr>
                <w:bCs/>
                <w:iCs/>
                <w:color w:val="000000"/>
                <w:sz w:val="22"/>
                <w:szCs w:val="22"/>
              </w:rPr>
              <w:t xml:space="preserve">вимірювання об’єму рідини, що подається в резервуари </w:t>
            </w:r>
            <w:r w:rsidRPr="00CF76F8">
              <w:rPr>
                <w:sz w:val="22"/>
                <w:szCs w:val="22"/>
                <w:lang w:eastAsia="en-US"/>
              </w:rPr>
              <w:t>РГС – 15</w:t>
            </w:r>
          </w:p>
        </w:tc>
        <w:tc>
          <w:tcPr>
            <w:tcW w:w="1134" w:type="dxa"/>
            <w:tcBorders>
              <w:top w:val="single" w:sz="4" w:space="0" w:color="auto"/>
              <w:left w:val="single" w:sz="4" w:space="0" w:color="auto"/>
              <w:bottom w:val="single" w:sz="4" w:space="0" w:color="auto"/>
              <w:right w:val="single" w:sz="4" w:space="0" w:color="auto"/>
            </w:tcBorders>
          </w:tcPr>
          <w:p w14:paraId="59D7F30A" w14:textId="77777777" w:rsidR="00721574" w:rsidRPr="00CF76F8" w:rsidRDefault="00721574" w:rsidP="00D22CD0">
            <w:pPr>
              <w:widowControl w:val="0"/>
              <w:jc w:val="center"/>
              <w:rPr>
                <w:b/>
                <w:sz w:val="22"/>
                <w:szCs w:val="22"/>
              </w:rPr>
            </w:pPr>
            <w:r w:rsidRPr="00CF76F8">
              <w:rPr>
                <w:sz w:val="22"/>
                <w:szCs w:val="22"/>
              </w:rPr>
              <w:t>послуга</w:t>
            </w:r>
          </w:p>
        </w:tc>
        <w:tc>
          <w:tcPr>
            <w:tcW w:w="708" w:type="dxa"/>
            <w:tcBorders>
              <w:top w:val="single" w:sz="4" w:space="0" w:color="auto"/>
              <w:left w:val="single" w:sz="4" w:space="0" w:color="auto"/>
              <w:bottom w:val="single" w:sz="4" w:space="0" w:color="auto"/>
              <w:right w:val="single" w:sz="4" w:space="0" w:color="auto"/>
            </w:tcBorders>
          </w:tcPr>
          <w:p w14:paraId="4C93BD3E" w14:textId="77777777" w:rsidR="00721574" w:rsidRPr="00CF76F8" w:rsidRDefault="00721574" w:rsidP="00D22CD0">
            <w:pPr>
              <w:widowControl w:val="0"/>
              <w:jc w:val="center"/>
              <w:rPr>
                <w:b/>
                <w:sz w:val="22"/>
                <w:szCs w:val="22"/>
              </w:rPr>
            </w:pPr>
            <w:r w:rsidRPr="00CF76F8">
              <w:rPr>
                <w:sz w:val="25"/>
                <w:szCs w:val="25"/>
              </w:rPr>
              <w:t>2</w:t>
            </w:r>
          </w:p>
        </w:tc>
        <w:tc>
          <w:tcPr>
            <w:tcW w:w="4678" w:type="dxa"/>
            <w:vMerge/>
            <w:tcBorders>
              <w:left w:val="single" w:sz="4" w:space="0" w:color="auto"/>
              <w:right w:val="single" w:sz="4" w:space="0" w:color="auto"/>
            </w:tcBorders>
          </w:tcPr>
          <w:p w14:paraId="5ACFE1F7" w14:textId="77777777" w:rsidR="00721574" w:rsidRPr="00CF76F8" w:rsidRDefault="00721574" w:rsidP="00D22CD0">
            <w:pPr>
              <w:widowControl w:val="0"/>
              <w:jc w:val="center"/>
              <w:rPr>
                <w:b/>
                <w:sz w:val="22"/>
                <w:szCs w:val="22"/>
              </w:rPr>
            </w:pPr>
          </w:p>
        </w:tc>
      </w:tr>
      <w:tr w:rsidR="00721574" w:rsidRPr="00CF76F8" w14:paraId="22B27AE5" w14:textId="77777777" w:rsidTr="00D22CD0">
        <w:trPr>
          <w:trHeight w:val="229"/>
        </w:trPr>
        <w:tc>
          <w:tcPr>
            <w:tcW w:w="757" w:type="dxa"/>
            <w:vMerge/>
            <w:tcBorders>
              <w:left w:val="single" w:sz="4" w:space="0" w:color="auto"/>
              <w:right w:val="single" w:sz="4" w:space="0" w:color="auto"/>
            </w:tcBorders>
          </w:tcPr>
          <w:p w14:paraId="0CA133D4" w14:textId="77777777" w:rsidR="00721574" w:rsidRPr="00CF76F8" w:rsidRDefault="00721574" w:rsidP="00D22CD0">
            <w:pPr>
              <w:widowControl w:val="0"/>
              <w:rPr>
                <w:b/>
                <w:sz w:val="22"/>
                <w:szCs w:val="22"/>
              </w:rPr>
            </w:pPr>
          </w:p>
        </w:tc>
        <w:tc>
          <w:tcPr>
            <w:tcW w:w="2571" w:type="dxa"/>
            <w:tcBorders>
              <w:top w:val="single" w:sz="4" w:space="0" w:color="auto"/>
              <w:left w:val="single" w:sz="4" w:space="0" w:color="auto"/>
              <w:bottom w:val="single" w:sz="4" w:space="0" w:color="auto"/>
              <w:right w:val="single" w:sz="4" w:space="0" w:color="auto"/>
            </w:tcBorders>
          </w:tcPr>
          <w:p w14:paraId="1F4E0E2E" w14:textId="77777777" w:rsidR="00721574" w:rsidRPr="00CF76F8" w:rsidRDefault="00721574" w:rsidP="00D22CD0">
            <w:pPr>
              <w:widowControl w:val="0"/>
              <w:rPr>
                <w:b/>
                <w:sz w:val="22"/>
                <w:szCs w:val="22"/>
              </w:rPr>
            </w:pPr>
            <w:r w:rsidRPr="00CF76F8">
              <w:rPr>
                <w:sz w:val="22"/>
                <w:szCs w:val="22"/>
              </w:rPr>
              <w:t xml:space="preserve">Послуги з </w:t>
            </w:r>
            <w:r w:rsidRPr="00CF76F8">
              <w:rPr>
                <w:bCs/>
                <w:iCs/>
                <w:color w:val="000000"/>
                <w:sz w:val="22"/>
                <w:szCs w:val="22"/>
              </w:rPr>
              <w:t xml:space="preserve">вимірювання об’єму рідини, що подається в резервуари </w:t>
            </w:r>
            <w:r w:rsidRPr="00CF76F8">
              <w:rPr>
                <w:sz w:val="22"/>
                <w:szCs w:val="22"/>
                <w:lang w:eastAsia="en-US"/>
              </w:rPr>
              <w:t>РГС – 20</w:t>
            </w:r>
          </w:p>
        </w:tc>
        <w:tc>
          <w:tcPr>
            <w:tcW w:w="1134" w:type="dxa"/>
            <w:tcBorders>
              <w:top w:val="single" w:sz="4" w:space="0" w:color="auto"/>
              <w:left w:val="single" w:sz="4" w:space="0" w:color="auto"/>
              <w:bottom w:val="single" w:sz="4" w:space="0" w:color="auto"/>
              <w:right w:val="single" w:sz="4" w:space="0" w:color="auto"/>
            </w:tcBorders>
          </w:tcPr>
          <w:p w14:paraId="1082BD1A" w14:textId="77777777" w:rsidR="00721574" w:rsidRPr="00CF76F8" w:rsidRDefault="00721574" w:rsidP="00D22CD0">
            <w:pPr>
              <w:widowControl w:val="0"/>
              <w:jc w:val="center"/>
              <w:rPr>
                <w:b/>
                <w:sz w:val="22"/>
                <w:szCs w:val="22"/>
              </w:rPr>
            </w:pPr>
            <w:r w:rsidRPr="00CF76F8">
              <w:rPr>
                <w:sz w:val="22"/>
                <w:szCs w:val="22"/>
              </w:rPr>
              <w:t>послуга</w:t>
            </w:r>
          </w:p>
        </w:tc>
        <w:tc>
          <w:tcPr>
            <w:tcW w:w="708" w:type="dxa"/>
            <w:tcBorders>
              <w:top w:val="single" w:sz="4" w:space="0" w:color="auto"/>
              <w:left w:val="single" w:sz="4" w:space="0" w:color="auto"/>
              <w:bottom w:val="single" w:sz="4" w:space="0" w:color="auto"/>
              <w:right w:val="single" w:sz="4" w:space="0" w:color="auto"/>
            </w:tcBorders>
          </w:tcPr>
          <w:p w14:paraId="029D3F61" w14:textId="77777777" w:rsidR="00721574" w:rsidRPr="00CF76F8" w:rsidRDefault="00721574" w:rsidP="00D22CD0">
            <w:pPr>
              <w:widowControl w:val="0"/>
              <w:jc w:val="center"/>
              <w:rPr>
                <w:b/>
                <w:sz w:val="22"/>
                <w:szCs w:val="22"/>
              </w:rPr>
            </w:pPr>
            <w:r w:rsidRPr="00CF76F8">
              <w:rPr>
                <w:sz w:val="25"/>
                <w:szCs w:val="25"/>
              </w:rPr>
              <w:t>1</w:t>
            </w:r>
          </w:p>
        </w:tc>
        <w:tc>
          <w:tcPr>
            <w:tcW w:w="4678" w:type="dxa"/>
            <w:vMerge/>
            <w:tcBorders>
              <w:left w:val="single" w:sz="4" w:space="0" w:color="auto"/>
              <w:right w:val="single" w:sz="4" w:space="0" w:color="auto"/>
            </w:tcBorders>
          </w:tcPr>
          <w:p w14:paraId="659510CD" w14:textId="77777777" w:rsidR="00721574" w:rsidRPr="00CF76F8" w:rsidRDefault="00721574" w:rsidP="00D22CD0">
            <w:pPr>
              <w:widowControl w:val="0"/>
              <w:jc w:val="center"/>
              <w:rPr>
                <w:b/>
                <w:sz w:val="22"/>
                <w:szCs w:val="22"/>
              </w:rPr>
            </w:pPr>
          </w:p>
        </w:tc>
      </w:tr>
      <w:tr w:rsidR="00721574" w:rsidRPr="00CF76F8" w14:paraId="462E7AE3" w14:textId="77777777" w:rsidTr="00D22CD0">
        <w:trPr>
          <w:trHeight w:val="229"/>
        </w:trPr>
        <w:tc>
          <w:tcPr>
            <w:tcW w:w="757" w:type="dxa"/>
            <w:vMerge/>
            <w:tcBorders>
              <w:left w:val="single" w:sz="4" w:space="0" w:color="auto"/>
              <w:right w:val="single" w:sz="4" w:space="0" w:color="auto"/>
            </w:tcBorders>
          </w:tcPr>
          <w:p w14:paraId="34215552" w14:textId="77777777" w:rsidR="00721574" w:rsidRPr="00CF76F8" w:rsidRDefault="00721574" w:rsidP="00D22CD0">
            <w:pPr>
              <w:widowControl w:val="0"/>
              <w:rPr>
                <w:b/>
                <w:sz w:val="22"/>
                <w:szCs w:val="22"/>
              </w:rPr>
            </w:pPr>
          </w:p>
        </w:tc>
        <w:tc>
          <w:tcPr>
            <w:tcW w:w="2571" w:type="dxa"/>
            <w:tcBorders>
              <w:top w:val="single" w:sz="4" w:space="0" w:color="auto"/>
              <w:left w:val="single" w:sz="4" w:space="0" w:color="auto"/>
              <w:bottom w:val="single" w:sz="4" w:space="0" w:color="auto"/>
              <w:right w:val="single" w:sz="4" w:space="0" w:color="auto"/>
            </w:tcBorders>
          </w:tcPr>
          <w:p w14:paraId="7DD2F21E" w14:textId="77777777" w:rsidR="00721574" w:rsidRPr="00CF76F8" w:rsidRDefault="00721574" w:rsidP="00D22CD0">
            <w:pPr>
              <w:widowControl w:val="0"/>
              <w:rPr>
                <w:b/>
                <w:sz w:val="22"/>
                <w:szCs w:val="22"/>
              </w:rPr>
            </w:pPr>
            <w:r w:rsidRPr="00CF76F8">
              <w:rPr>
                <w:sz w:val="22"/>
                <w:szCs w:val="22"/>
              </w:rPr>
              <w:t xml:space="preserve">Послуги з </w:t>
            </w:r>
            <w:r w:rsidRPr="00CF76F8">
              <w:rPr>
                <w:bCs/>
                <w:iCs/>
                <w:color w:val="000000"/>
                <w:sz w:val="22"/>
                <w:szCs w:val="22"/>
              </w:rPr>
              <w:t xml:space="preserve">вимірювання об’єму рідини, що подається в резервуари </w:t>
            </w:r>
            <w:r w:rsidRPr="00CF76F8">
              <w:rPr>
                <w:sz w:val="22"/>
                <w:szCs w:val="22"/>
                <w:lang w:eastAsia="en-US"/>
              </w:rPr>
              <w:t>РГС – 25</w:t>
            </w:r>
          </w:p>
        </w:tc>
        <w:tc>
          <w:tcPr>
            <w:tcW w:w="1134" w:type="dxa"/>
            <w:tcBorders>
              <w:top w:val="single" w:sz="4" w:space="0" w:color="auto"/>
              <w:left w:val="single" w:sz="4" w:space="0" w:color="auto"/>
              <w:bottom w:val="single" w:sz="4" w:space="0" w:color="auto"/>
              <w:right w:val="single" w:sz="4" w:space="0" w:color="auto"/>
            </w:tcBorders>
          </w:tcPr>
          <w:p w14:paraId="209F661B" w14:textId="77777777" w:rsidR="00721574" w:rsidRPr="00CF76F8" w:rsidRDefault="00721574" w:rsidP="00D22CD0">
            <w:pPr>
              <w:widowControl w:val="0"/>
              <w:jc w:val="center"/>
              <w:rPr>
                <w:b/>
                <w:sz w:val="22"/>
                <w:szCs w:val="22"/>
              </w:rPr>
            </w:pPr>
            <w:r w:rsidRPr="00CF76F8">
              <w:rPr>
                <w:sz w:val="22"/>
                <w:szCs w:val="22"/>
              </w:rPr>
              <w:t>послуга</w:t>
            </w:r>
          </w:p>
        </w:tc>
        <w:tc>
          <w:tcPr>
            <w:tcW w:w="708" w:type="dxa"/>
            <w:tcBorders>
              <w:top w:val="single" w:sz="4" w:space="0" w:color="auto"/>
              <w:left w:val="single" w:sz="4" w:space="0" w:color="auto"/>
              <w:bottom w:val="single" w:sz="4" w:space="0" w:color="auto"/>
              <w:right w:val="single" w:sz="4" w:space="0" w:color="auto"/>
            </w:tcBorders>
          </w:tcPr>
          <w:p w14:paraId="1E1CE15E" w14:textId="77777777" w:rsidR="00721574" w:rsidRPr="00CF76F8" w:rsidRDefault="00721574" w:rsidP="00D22CD0">
            <w:pPr>
              <w:widowControl w:val="0"/>
              <w:jc w:val="center"/>
              <w:rPr>
                <w:b/>
                <w:sz w:val="22"/>
                <w:szCs w:val="22"/>
              </w:rPr>
            </w:pPr>
            <w:r w:rsidRPr="00CF76F8">
              <w:rPr>
                <w:sz w:val="25"/>
                <w:szCs w:val="25"/>
              </w:rPr>
              <w:t>14</w:t>
            </w:r>
          </w:p>
        </w:tc>
        <w:tc>
          <w:tcPr>
            <w:tcW w:w="4678" w:type="dxa"/>
            <w:vMerge/>
            <w:tcBorders>
              <w:left w:val="single" w:sz="4" w:space="0" w:color="auto"/>
              <w:right w:val="single" w:sz="4" w:space="0" w:color="auto"/>
            </w:tcBorders>
          </w:tcPr>
          <w:p w14:paraId="54FE9888" w14:textId="77777777" w:rsidR="00721574" w:rsidRPr="00CF76F8" w:rsidRDefault="00721574" w:rsidP="00D22CD0">
            <w:pPr>
              <w:widowControl w:val="0"/>
              <w:jc w:val="center"/>
              <w:rPr>
                <w:b/>
                <w:sz w:val="22"/>
                <w:szCs w:val="22"/>
              </w:rPr>
            </w:pPr>
          </w:p>
        </w:tc>
      </w:tr>
      <w:tr w:rsidR="00721574" w:rsidRPr="00CF76F8" w14:paraId="16CE742A" w14:textId="77777777" w:rsidTr="00D22CD0">
        <w:trPr>
          <w:trHeight w:val="229"/>
        </w:trPr>
        <w:tc>
          <w:tcPr>
            <w:tcW w:w="757" w:type="dxa"/>
            <w:vMerge/>
            <w:tcBorders>
              <w:left w:val="single" w:sz="4" w:space="0" w:color="auto"/>
              <w:right w:val="single" w:sz="4" w:space="0" w:color="auto"/>
            </w:tcBorders>
          </w:tcPr>
          <w:p w14:paraId="002D3C5F" w14:textId="77777777" w:rsidR="00721574" w:rsidRPr="00CF76F8" w:rsidRDefault="00721574" w:rsidP="00D22CD0">
            <w:pPr>
              <w:widowControl w:val="0"/>
              <w:rPr>
                <w:b/>
                <w:sz w:val="22"/>
                <w:szCs w:val="22"/>
              </w:rPr>
            </w:pPr>
          </w:p>
        </w:tc>
        <w:tc>
          <w:tcPr>
            <w:tcW w:w="2571" w:type="dxa"/>
            <w:tcBorders>
              <w:top w:val="single" w:sz="4" w:space="0" w:color="auto"/>
              <w:left w:val="single" w:sz="4" w:space="0" w:color="auto"/>
              <w:bottom w:val="single" w:sz="4" w:space="0" w:color="auto"/>
              <w:right w:val="single" w:sz="4" w:space="0" w:color="auto"/>
            </w:tcBorders>
          </w:tcPr>
          <w:p w14:paraId="6271BD2F" w14:textId="77777777" w:rsidR="00721574" w:rsidRPr="00CF76F8" w:rsidRDefault="00721574" w:rsidP="00D22CD0">
            <w:pPr>
              <w:widowControl w:val="0"/>
              <w:rPr>
                <w:sz w:val="22"/>
                <w:szCs w:val="22"/>
              </w:rPr>
            </w:pPr>
            <w:r w:rsidRPr="00CF76F8">
              <w:rPr>
                <w:sz w:val="22"/>
                <w:szCs w:val="22"/>
              </w:rPr>
              <w:t xml:space="preserve">Послуги з </w:t>
            </w:r>
            <w:r w:rsidRPr="00CF76F8">
              <w:rPr>
                <w:bCs/>
                <w:iCs/>
                <w:color w:val="000000"/>
                <w:sz w:val="22"/>
                <w:szCs w:val="22"/>
              </w:rPr>
              <w:t xml:space="preserve">вимірювання об’єму рідини, що </w:t>
            </w:r>
            <w:r w:rsidRPr="00CF76F8">
              <w:rPr>
                <w:bCs/>
                <w:iCs/>
                <w:color w:val="000000"/>
                <w:sz w:val="22"/>
                <w:szCs w:val="22"/>
              </w:rPr>
              <w:lastRenderedPageBreak/>
              <w:t xml:space="preserve">подається в резервуари </w:t>
            </w:r>
            <w:r w:rsidRPr="00CF76F8">
              <w:rPr>
                <w:sz w:val="22"/>
                <w:szCs w:val="22"/>
              </w:rPr>
              <w:t>РГС – 60</w:t>
            </w:r>
          </w:p>
        </w:tc>
        <w:tc>
          <w:tcPr>
            <w:tcW w:w="1134" w:type="dxa"/>
            <w:tcBorders>
              <w:top w:val="single" w:sz="4" w:space="0" w:color="auto"/>
              <w:left w:val="single" w:sz="4" w:space="0" w:color="auto"/>
              <w:bottom w:val="single" w:sz="4" w:space="0" w:color="auto"/>
              <w:right w:val="single" w:sz="4" w:space="0" w:color="auto"/>
            </w:tcBorders>
          </w:tcPr>
          <w:p w14:paraId="4073A884" w14:textId="77777777" w:rsidR="00721574" w:rsidRPr="00CF76F8" w:rsidRDefault="00721574" w:rsidP="00D22CD0">
            <w:pPr>
              <w:widowControl w:val="0"/>
              <w:jc w:val="center"/>
              <w:rPr>
                <w:sz w:val="22"/>
                <w:szCs w:val="22"/>
              </w:rPr>
            </w:pPr>
            <w:r w:rsidRPr="00CF76F8">
              <w:rPr>
                <w:sz w:val="22"/>
                <w:szCs w:val="22"/>
              </w:rPr>
              <w:lastRenderedPageBreak/>
              <w:t>послуга</w:t>
            </w:r>
          </w:p>
        </w:tc>
        <w:tc>
          <w:tcPr>
            <w:tcW w:w="708" w:type="dxa"/>
            <w:tcBorders>
              <w:top w:val="single" w:sz="4" w:space="0" w:color="auto"/>
              <w:left w:val="single" w:sz="4" w:space="0" w:color="auto"/>
              <w:bottom w:val="single" w:sz="4" w:space="0" w:color="auto"/>
              <w:right w:val="single" w:sz="4" w:space="0" w:color="auto"/>
            </w:tcBorders>
          </w:tcPr>
          <w:p w14:paraId="30149C28" w14:textId="77777777" w:rsidR="00721574" w:rsidRPr="00CF76F8" w:rsidRDefault="00721574" w:rsidP="00D22CD0">
            <w:pPr>
              <w:widowControl w:val="0"/>
              <w:jc w:val="center"/>
              <w:rPr>
                <w:sz w:val="25"/>
                <w:szCs w:val="25"/>
              </w:rPr>
            </w:pPr>
            <w:r w:rsidRPr="00CF76F8">
              <w:rPr>
                <w:sz w:val="25"/>
                <w:szCs w:val="25"/>
              </w:rPr>
              <w:t>6</w:t>
            </w:r>
          </w:p>
        </w:tc>
        <w:tc>
          <w:tcPr>
            <w:tcW w:w="4678" w:type="dxa"/>
            <w:vMerge/>
            <w:tcBorders>
              <w:left w:val="single" w:sz="4" w:space="0" w:color="auto"/>
              <w:right w:val="single" w:sz="4" w:space="0" w:color="auto"/>
            </w:tcBorders>
          </w:tcPr>
          <w:p w14:paraId="21B779F5" w14:textId="77777777" w:rsidR="00721574" w:rsidRPr="00CF76F8" w:rsidRDefault="00721574" w:rsidP="00D22CD0">
            <w:pPr>
              <w:widowControl w:val="0"/>
              <w:jc w:val="center"/>
              <w:rPr>
                <w:b/>
                <w:sz w:val="22"/>
                <w:szCs w:val="22"/>
              </w:rPr>
            </w:pPr>
          </w:p>
        </w:tc>
      </w:tr>
      <w:tr w:rsidR="00721574" w:rsidRPr="00CF76F8" w14:paraId="64D475E3" w14:textId="77777777" w:rsidTr="00D22CD0">
        <w:trPr>
          <w:trHeight w:val="229"/>
        </w:trPr>
        <w:tc>
          <w:tcPr>
            <w:tcW w:w="757" w:type="dxa"/>
            <w:vMerge/>
            <w:tcBorders>
              <w:left w:val="single" w:sz="4" w:space="0" w:color="auto"/>
              <w:right w:val="single" w:sz="4" w:space="0" w:color="auto"/>
            </w:tcBorders>
          </w:tcPr>
          <w:p w14:paraId="094B1FAA" w14:textId="77777777" w:rsidR="00721574" w:rsidRPr="00CF76F8" w:rsidRDefault="00721574" w:rsidP="00D22CD0">
            <w:pPr>
              <w:widowControl w:val="0"/>
              <w:rPr>
                <w:b/>
                <w:sz w:val="22"/>
                <w:szCs w:val="22"/>
              </w:rPr>
            </w:pPr>
          </w:p>
        </w:tc>
        <w:tc>
          <w:tcPr>
            <w:tcW w:w="2571" w:type="dxa"/>
            <w:tcBorders>
              <w:top w:val="single" w:sz="4" w:space="0" w:color="auto"/>
              <w:left w:val="single" w:sz="4" w:space="0" w:color="auto"/>
              <w:bottom w:val="single" w:sz="4" w:space="0" w:color="auto"/>
              <w:right w:val="single" w:sz="4" w:space="0" w:color="auto"/>
            </w:tcBorders>
          </w:tcPr>
          <w:p w14:paraId="220A7D46" w14:textId="77777777" w:rsidR="00721574" w:rsidRPr="00CF76F8" w:rsidRDefault="00721574" w:rsidP="00D22CD0">
            <w:pPr>
              <w:widowControl w:val="0"/>
              <w:rPr>
                <w:sz w:val="22"/>
                <w:szCs w:val="22"/>
              </w:rPr>
            </w:pPr>
            <w:r w:rsidRPr="00CF76F8">
              <w:rPr>
                <w:sz w:val="22"/>
                <w:szCs w:val="22"/>
              </w:rPr>
              <w:t xml:space="preserve">Послуги з </w:t>
            </w:r>
            <w:r w:rsidRPr="00CF76F8">
              <w:rPr>
                <w:bCs/>
                <w:iCs/>
                <w:color w:val="000000"/>
                <w:sz w:val="22"/>
                <w:szCs w:val="22"/>
              </w:rPr>
              <w:t>вимірювання об’єму рідини, що подається в</w:t>
            </w:r>
            <w:r w:rsidRPr="00CF76F8">
              <w:rPr>
                <w:sz w:val="22"/>
                <w:szCs w:val="22"/>
              </w:rPr>
              <w:t xml:space="preserve"> </w:t>
            </w:r>
            <w:proofErr w:type="spellStart"/>
            <w:r w:rsidRPr="00CF76F8">
              <w:rPr>
                <w:sz w:val="22"/>
                <w:szCs w:val="22"/>
              </w:rPr>
              <w:t>двохсекційну</w:t>
            </w:r>
            <w:proofErr w:type="spellEnd"/>
            <w:r w:rsidRPr="00CF76F8">
              <w:rPr>
                <w:sz w:val="22"/>
                <w:szCs w:val="22"/>
              </w:rPr>
              <w:t xml:space="preserve"> модульну АЗС</w:t>
            </w:r>
          </w:p>
        </w:tc>
        <w:tc>
          <w:tcPr>
            <w:tcW w:w="1134" w:type="dxa"/>
            <w:tcBorders>
              <w:top w:val="single" w:sz="4" w:space="0" w:color="auto"/>
              <w:left w:val="single" w:sz="4" w:space="0" w:color="auto"/>
              <w:bottom w:val="single" w:sz="4" w:space="0" w:color="auto"/>
              <w:right w:val="single" w:sz="4" w:space="0" w:color="auto"/>
            </w:tcBorders>
          </w:tcPr>
          <w:p w14:paraId="0774A8F8" w14:textId="77777777" w:rsidR="00721574" w:rsidRPr="00CF76F8" w:rsidRDefault="00721574" w:rsidP="00D22CD0">
            <w:pPr>
              <w:widowControl w:val="0"/>
              <w:jc w:val="center"/>
              <w:rPr>
                <w:sz w:val="22"/>
                <w:szCs w:val="22"/>
              </w:rPr>
            </w:pPr>
            <w:r w:rsidRPr="00CF76F8">
              <w:rPr>
                <w:sz w:val="22"/>
                <w:szCs w:val="22"/>
              </w:rPr>
              <w:t>послуга</w:t>
            </w:r>
          </w:p>
        </w:tc>
        <w:tc>
          <w:tcPr>
            <w:tcW w:w="708" w:type="dxa"/>
            <w:tcBorders>
              <w:top w:val="single" w:sz="4" w:space="0" w:color="auto"/>
              <w:left w:val="single" w:sz="4" w:space="0" w:color="auto"/>
              <w:bottom w:val="single" w:sz="4" w:space="0" w:color="auto"/>
              <w:right w:val="single" w:sz="4" w:space="0" w:color="auto"/>
            </w:tcBorders>
          </w:tcPr>
          <w:p w14:paraId="2182F0F6" w14:textId="77777777" w:rsidR="00721574" w:rsidRPr="00CF76F8" w:rsidRDefault="00721574" w:rsidP="00D22CD0">
            <w:pPr>
              <w:widowControl w:val="0"/>
              <w:jc w:val="center"/>
              <w:rPr>
                <w:sz w:val="25"/>
                <w:szCs w:val="25"/>
              </w:rPr>
            </w:pPr>
            <w:r w:rsidRPr="00CF76F8">
              <w:rPr>
                <w:sz w:val="25"/>
                <w:szCs w:val="25"/>
              </w:rPr>
              <w:t>1</w:t>
            </w:r>
          </w:p>
        </w:tc>
        <w:tc>
          <w:tcPr>
            <w:tcW w:w="4678" w:type="dxa"/>
            <w:vMerge/>
            <w:tcBorders>
              <w:left w:val="single" w:sz="4" w:space="0" w:color="auto"/>
              <w:right w:val="single" w:sz="4" w:space="0" w:color="auto"/>
            </w:tcBorders>
          </w:tcPr>
          <w:p w14:paraId="3762D00E" w14:textId="77777777" w:rsidR="00721574" w:rsidRPr="00CF76F8" w:rsidRDefault="00721574" w:rsidP="00D22CD0">
            <w:pPr>
              <w:widowControl w:val="0"/>
              <w:jc w:val="center"/>
              <w:rPr>
                <w:b/>
                <w:sz w:val="22"/>
                <w:szCs w:val="22"/>
              </w:rPr>
            </w:pPr>
          </w:p>
        </w:tc>
      </w:tr>
      <w:tr w:rsidR="00721574" w:rsidRPr="00CF76F8" w14:paraId="67FAC683" w14:textId="77777777" w:rsidTr="00D22CD0">
        <w:trPr>
          <w:trHeight w:val="229"/>
        </w:trPr>
        <w:tc>
          <w:tcPr>
            <w:tcW w:w="757" w:type="dxa"/>
            <w:vMerge/>
            <w:tcBorders>
              <w:left w:val="single" w:sz="4" w:space="0" w:color="auto"/>
              <w:bottom w:val="single" w:sz="4" w:space="0" w:color="auto"/>
              <w:right w:val="single" w:sz="4" w:space="0" w:color="auto"/>
            </w:tcBorders>
          </w:tcPr>
          <w:p w14:paraId="45BB6646" w14:textId="77777777" w:rsidR="00721574" w:rsidRPr="00CF76F8" w:rsidRDefault="00721574" w:rsidP="00D22CD0">
            <w:pPr>
              <w:widowControl w:val="0"/>
              <w:rPr>
                <w:b/>
                <w:sz w:val="22"/>
                <w:szCs w:val="22"/>
              </w:rPr>
            </w:pPr>
          </w:p>
        </w:tc>
        <w:tc>
          <w:tcPr>
            <w:tcW w:w="2571" w:type="dxa"/>
            <w:tcBorders>
              <w:top w:val="single" w:sz="4" w:space="0" w:color="auto"/>
              <w:left w:val="single" w:sz="4" w:space="0" w:color="auto"/>
              <w:bottom w:val="single" w:sz="4" w:space="0" w:color="auto"/>
              <w:right w:val="single" w:sz="4" w:space="0" w:color="auto"/>
            </w:tcBorders>
          </w:tcPr>
          <w:p w14:paraId="414F58FB" w14:textId="77777777" w:rsidR="00721574" w:rsidRPr="00CF76F8" w:rsidRDefault="00721574" w:rsidP="00D22CD0">
            <w:pPr>
              <w:widowControl w:val="0"/>
              <w:rPr>
                <w:sz w:val="22"/>
                <w:szCs w:val="22"/>
              </w:rPr>
            </w:pPr>
            <w:r w:rsidRPr="00CF76F8">
              <w:rPr>
                <w:sz w:val="22"/>
                <w:szCs w:val="22"/>
              </w:rPr>
              <w:t xml:space="preserve">Послуги з </w:t>
            </w:r>
            <w:r w:rsidRPr="00CF76F8">
              <w:rPr>
                <w:bCs/>
                <w:iCs/>
                <w:color w:val="000000"/>
                <w:sz w:val="22"/>
                <w:szCs w:val="22"/>
              </w:rPr>
              <w:t xml:space="preserve">вимірювання об’єму рідини, що подається в </w:t>
            </w:r>
            <w:r w:rsidRPr="00CF76F8">
              <w:rPr>
                <w:sz w:val="22"/>
                <w:szCs w:val="22"/>
              </w:rPr>
              <w:t>модульну споруду АЗС : МАЗС 30</w:t>
            </w:r>
          </w:p>
        </w:tc>
        <w:tc>
          <w:tcPr>
            <w:tcW w:w="1134" w:type="dxa"/>
            <w:tcBorders>
              <w:top w:val="single" w:sz="4" w:space="0" w:color="auto"/>
              <w:left w:val="single" w:sz="4" w:space="0" w:color="auto"/>
              <w:bottom w:val="single" w:sz="4" w:space="0" w:color="auto"/>
              <w:right w:val="single" w:sz="4" w:space="0" w:color="auto"/>
            </w:tcBorders>
          </w:tcPr>
          <w:p w14:paraId="1C156EF3" w14:textId="77777777" w:rsidR="00721574" w:rsidRPr="00CF76F8" w:rsidRDefault="00721574" w:rsidP="00D22CD0">
            <w:pPr>
              <w:widowControl w:val="0"/>
              <w:jc w:val="center"/>
              <w:rPr>
                <w:sz w:val="22"/>
                <w:szCs w:val="22"/>
              </w:rPr>
            </w:pPr>
            <w:r w:rsidRPr="00CF76F8">
              <w:rPr>
                <w:sz w:val="22"/>
                <w:szCs w:val="22"/>
              </w:rPr>
              <w:t>послуга</w:t>
            </w:r>
          </w:p>
        </w:tc>
        <w:tc>
          <w:tcPr>
            <w:tcW w:w="708" w:type="dxa"/>
            <w:tcBorders>
              <w:top w:val="single" w:sz="4" w:space="0" w:color="auto"/>
              <w:left w:val="single" w:sz="4" w:space="0" w:color="auto"/>
              <w:bottom w:val="single" w:sz="4" w:space="0" w:color="auto"/>
              <w:right w:val="single" w:sz="4" w:space="0" w:color="auto"/>
            </w:tcBorders>
          </w:tcPr>
          <w:p w14:paraId="7D4E2AFA" w14:textId="77777777" w:rsidR="00721574" w:rsidRPr="00CF76F8" w:rsidRDefault="00721574" w:rsidP="00D22CD0">
            <w:pPr>
              <w:widowControl w:val="0"/>
              <w:jc w:val="center"/>
              <w:rPr>
                <w:sz w:val="25"/>
                <w:szCs w:val="25"/>
              </w:rPr>
            </w:pPr>
            <w:r w:rsidRPr="00CF76F8">
              <w:rPr>
                <w:sz w:val="25"/>
                <w:szCs w:val="25"/>
              </w:rPr>
              <w:t>1</w:t>
            </w:r>
          </w:p>
        </w:tc>
        <w:tc>
          <w:tcPr>
            <w:tcW w:w="4678" w:type="dxa"/>
            <w:vMerge/>
            <w:tcBorders>
              <w:left w:val="single" w:sz="4" w:space="0" w:color="auto"/>
              <w:right w:val="single" w:sz="4" w:space="0" w:color="auto"/>
            </w:tcBorders>
          </w:tcPr>
          <w:p w14:paraId="3AD3BCB2" w14:textId="77777777" w:rsidR="00721574" w:rsidRPr="00CF76F8" w:rsidRDefault="00721574" w:rsidP="00D22CD0">
            <w:pPr>
              <w:widowControl w:val="0"/>
              <w:jc w:val="center"/>
              <w:rPr>
                <w:b/>
                <w:sz w:val="22"/>
                <w:szCs w:val="22"/>
              </w:rPr>
            </w:pPr>
          </w:p>
        </w:tc>
      </w:tr>
    </w:tbl>
    <w:p w14:paraId="1A9E853B" w14:textId="77777777" w:rsidR="00721574" w:rsidRPr="00CF76F8" w:rsidRDefault="00721574" w:rsidP="00721574">
      <w:pPr>
        <w:widowControl w:val="0"/>
        <w:jc w:val="both"/>
        <w:rPr>
          <w:rFonts w:cs="Times New Roman CYR"/>
          <w:b/>
          <w:i/>
          <w:sz w:val="22"/>
          <w:szCs w:val="22"/>
        </w:rPr>
      </w:pPr>
    </w:p>
    <w:p w14:paraId="6DAED12B" w14:textId="77777777" w:rsidR="006F428D" w:rsidRPr="000C37C2" w:rsidRDefault="006F428D" w:rsidP="00A12478">
      <w:pPr>
        <w:rPr>
          <w:b/>
        </w:rPr>
      </w:pPr>
    </w:p>
    <w:p w14:paraId="669B5C93" w14:textId="28E80CD7" w:rsidR="006F428D" w:rsidRPr="000C37C2" w:rsidRDefault="006F428D" w:rsidP="00A12478">
      <w:pPr>
        <w:rPr>
          <w:b/>
        </w:rPr>
      </w:pPr>
    </w:p>
    <w:p w14:paraId="713B5A47" w14:textId="77777777" w:rsidR="006F428D" w:rsidRPr="000C37C2" w:rsidRDefault="006F428D" w:rsidP="00A12478">
      <w:pPr>
        <w:rPr>
          <w:b/>
        </w:rPr>
      </w:pPr>
    </w:p>
    <w:p w14:paraId="0D033EB2" w14:textId="77777777" w:rsidR="006F428D" w:rsidRPr="000C37C2" w:rsidRDefault="006F428D" w:rsidP="00A12478">
      <w:pPr>
        <w:rPr>
          <w:b/>
        </w:rPr>
      </w:pPr>
    </w:p>
    <w:p w14:paraId="5088F187" w14:textId="77777777" w:rsidR="006F428D" w:rsidRPr="000C37C2" w:rsidRDefault="006F428D" w:rsidP="00A12478">
      <w:pPr>
        <w:rPr>
          <w:b/>
        </w:rPr>
      </w:pPr>
    </w:p>
    <w:p w14:paraId="30A6B118" w14:textId="77777777" w:rsidR="00A256E7" w:rsidRPr="000C37C2" w:rsidRDefault="00A256E7" w:rsidP="00D04854">
      <w:pPr>
        <w:widowControl w:val="0"/>
        <w:autoSpaceDE w:val="0"/>
        <w:autoSpaceDN w:val="0"/>
        <w:adjustRightInd w:val="0"/>
        <w:ind w:firstLine="709"/>
        <w:contextualSpacing/>
        <w:jc w:val="both"/>
        <w:rPr>
          <w:color w:val="000000"/>
          <w:sz w:val="26"/>
          <w:szCs w:val="26"/>
        </w:rPr>
      </w:pPr>
    </w:p>
    <w:p w14:paraId="05E4B286" w14:textId="77777777" w:rsidR="00A256E7" w:rsidRPr="000C37C2" w:rsidRDefault="00A256E7" w:rsidP="00D04854">
      <w:pPr>
        <w:widowControl w:val="0"/>
        <w:autoSpaceDE w:val="0"/>
        <w:autoSpaceDN w:val="0"/>
        <w:adjustRightInd w:val="0"/>
        <w:ind w:firstLine="709"/>
        <w:contextualSpacing/>
        <w:jc w:val="both"/>
        <w:rPr>
          <w:color w:val="000000"/>
          <w:sz w:val="26"/>
          <w:szCs w:val="26"/>
        </w:rPr>
      </w:pPr>
    </w:p>
    <w:p w14:paraId="31A17920" w14:textId="77777777" w:rsidR="00A256E7" w:rsidRPr="000C37C2" w:rsidRDefault="00A256E7" w:rsidP="00D04854">
      <w:pPr>
        <w:widowControl w:val="0"/>
        <w:autoSpaceDE w:val="0"/>
        <w:autoSpaceDN w:val="0"/>
        <w:adjustRightInd w:val="0"/>
        <w:ind w:firstLine="709"/>
        <w:contextualSpacing/>
        <w:jc w:val="both"/>
        <w:rPr>
          <w:color w:val="000000"/>
          <w:sz w:val="26"/>
          <w:szCs w:val="26"/>
        </w:rPr>
      </w:pPr>
    </w:p>
    <w:sectPr w:rsidR="00A256E7" w:rsidRPr="000C37C2" w:rsidSect="00F318CA">
      <w:headerReference w:type="even" r:id="rId8"/>
      <w:headerReference w:type="default" r:id="rId9"/>
      <w:footerReference w:type="even" r:id="rId10"/>
      <w:footerReference w:type="default" r:id="rId11"/>
      <w:headerReference w:type="first" r:id="rId12"/>
      <w:footerReference w:type="first" r:id="rId13"/>
      <w:pgSz w:w="11906" w:h="16838"/>
      <w:pgMar w:top="567" w:right="567" w:bottom="567" w:left="1134" w:header="709" w:footer="93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625A9E" w14:textId="77777777" w:rsidR="00655520" w:rsidRPr="000C37C2" w:rsidRDefault="00655520">
      <w:r w:rsidRPr="000C37C2">
        <w:separator/>
      </w:r>
    </w:p>
  </w:endnote>
  <w:endnote w:type="continuationSeparator" w:id="0">
    <w:p w14:paraId="0E6D81A8" w14:textId="77777777" w:rsidR="00655520" w:rsidRPr="000C37C2" w:rsidRDefault="00655520">
      <w:r w:rsidRPr="000C37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0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ptos Display">
    <w:panose1 w:val="00000000000000000000"/>
    <w:charset w:val="00"/>
    <w:family w:val="roman"/>
    <w:notTrueType/>
    <w:pitch w:val="default"/>
  </w:font>
  <w:font w:name="Aptos">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6C5B9" w14:textId="77777777" w:rsidR="00E07DD3" w:rsidRDefault="00E07DD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7BCCE" w14:textId="24DA7E8A" w:rsidR="00A256E7" w:rsidRPr="000C37C2" w:rsidRDefault="00991B02" w:rsidP="00A256E7">
    <w:pPr>
      <w:tabs>
        <w:tab w:val="center" w:pos="4819"/>
        <w:tab w:val="right" w:pos="9639"/>
      </w:tabs>
      <w:jc w:val="right"/>
      <w:rPr>
        <w:sz w:val="20"/>
        <w:szCs w:val="20"/>
        <w:u w:val="single"/>
      </w:rPr>
    </w:pPr>
    <w:r>
      <w:rPr>
        <w:noProof/>
        <w:sz w:val="20"/>
        <w:szCs w:val="20"/>
        <w:u w:val="single"/>
        <w:lang w:eastAsia="uk-UA"/>
      </w:rPr>
      <mc:AlternateContent>
        <mc:Choice Requires="wps">
          <w:drawing>
            <wp:anchor distT="0" distB="0" distL="114300" distR="114300" simplePos="0" relativeHeight="251656704" behindDoc="0" locked="0" layoutInCell="1" allowOverlap="1" wp14:anchorId="652AD471" wp14:editId="53C41806">
              <wp:simplePos x="0" y="0"/>
              <wp:positionH relativeFrom="column">
                <wp:posOffset>-180340</wp:posOffset>
              </wp:positionH>
              <wp:positionV relativeFrom="paragraph">
                <wp:posOffset>7620</wp:posOffset>
              </wp:positionV>
              <wp:extent cx="6357620" cy="14605"/>
              <wp:effectExtent l="10160" t="7620" r="13970" b="6350"/>
              <wp:wrapNone/>
              <wp:docPr id="1060624745"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7620" cy="1460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15D2A692" id="_x0000_t32" coordsize="21600,21600" o:spt="32" o:oned="t" path="m,l21600,21600e" filled="f">
              <v:path arrowok="t" fillok="f" o:connecttype="none"/>
              <o:lock v:ext="edit" shapetype="t"/>
            </v:shapetype>
            <v:shape id="AutoShape 1" o:spid="_x0000_s1026" type="#_x0000_t32" style="position:absolute;margin-left:-14.2pt;margin-top:.6pt;width:500.6pt;height:1.1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"/>
          </w:pict>
        </mc:Fallback>
      </mc:AlternateContent>
    </w:r>
    <w:r w:rsidR="00E07DD3">
      <w:rPr>
        <w:sz w:val="20"/>
        <w:szCs w:val="20"/>
      </w:rPr>
      <w:t xml:space="preserve">Послуги з вимірювань об’єму рідини, що подається в резервуар, код ДК 021:2015 - 50430000-8 - Послуги з ремонтування і технічного обслуговування високоточного обладнання </w:t>
    </w:r>
  </w:p>
  <w:p w14:paraId="63831FA6" w14:textId="77777777" w:rsidR="00DA4230" w:rsidRPr="000C37C2" w:rsidRDefault="00DA4230" w:rsidP="00DA4230">
    <w:pPr>
      <w:tabs>
        <w:tab w:val="center" w:pos="4819"/>
        <w:tab w:val="right" w:pos="9639"/>
      </w:tabs>
      <w:jc w:val="right"/>
      <w:rPr>
        <w:sz w:val="18"/>
        <w:szCs w:val="18"/>
      </w:rPr>
    </w:pPr>
    <w:r w:rsidRPr="000C37C2">
      <w:rPr>
        <w:sz w:val="20"/>
        <w:szCs w:val="20"/>
      </w:rPr>
      <w:t xml:space="preserve">Аркуш </w:t>
    </w:r>
    <w:r w:rsidRPr="000C37C2">
      <w:rPr>
        <w:bCs/>
        <w:sz w:val="20"/>
        <w:szCs w:val="20"/>
      </w:rPr>
      <w:fldChar w:fldCharType="begin"/>
    </w:r>
    <w:r w:rsidRPr="000C37C2">
      <w:rPr>
        <w:bCs/>
        <w:sz w:val="20"/>
        <w:szCs w:val="20"/>
      </w:rPr>
      <w:instrText>PAGE</w:instrText>
    </w:r>
    <w:r w:rsidRPr="000C37C2">
      <w:rPr>
        <w:bCs/>
        <w:sz w:val="20"/>
        <w:szCs w:val="20"/>
      </w:rPr>
      <w:fldChar w:fldCharType="separate"/>
    </w:r>
    <w:r w:rsidR="004970AE" w:rsidRPr="000C37C2">
      <w:rPr>
        <w:bCs/>
        <w:sz w:val="20"/>
        <w:szCs w:val="20"/>
      </w:rPr>
      <w:t>2</w:t>
    </w:r>
    <w:r w:rsidRPr="000C37C2">
      <w:rPr>
        <w:bCs/>
        <w:sz w:val="20"/>
        <w:szCs w:val="20"/>
      </w:rPr>
      <w:fldChar w:fldCharType="end"/>
    </w:r>
    <w:r w:rsidRPr="000C37C2">
      <w:rPr>
        <w:sz w:val="20"/>
        <w:szCs w:val="20"/>
      </w:rPr>
      <w:t xml:space="preserve"> з </w:t>
    </w:r>
    <w:r w:rsidRPr="000C37C2">
      <w:rPr>
        <w:bCs/>
        <w:sz w:val="20"/>
        <w:szCs w:val="20"/>
      </w:rPr>
      <w:fldChar w:fldCharType="begin"/>
    </w:r>
    <w:r w:rsidRPr="000C37C2">
      <w:rPr>
        <w:bCs/>
        <w:sz w:val="20"/>
        <w:szCs w:val="20"/>
      </w:rPr>
      <w:instrText>NUMPAGES</w:instrText>
    </w:r>
    <w:r w:rsidRPr="000C37C2">
      <w:rPr>
        <w:bCs/>
        <w:sz w:val="20"/>
        <w:szCs w:val="20"/>
      </w:rPr>
      <w:fldChar w:fldCharType="separate"/>
    </w:r>
    <w:r w:rsidR="004970AE" w:rsidRPr="000C37C2">
      <w:rPr>
        <w:bCs/>
        <w:sz w:val="20"/>
        <w:szCs w:val="20"/>
      </w:rPr>
      <w:t>2</w:t>
    </w:r>
    <w:r w:rsidRPr="000C37C2">
      <w:rPr>
        <w:bCs/>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D58F1" w14:textId="77777777" w:rsidR="00E07DD3" w:rsidRDefault="00E07DD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D74075" w14:textId="77777777" w:rsidR="00655520" w:rsidRPr="000C37C2" w:rsidRDefault="00655520">
      <w:r w:rsidRPr="000C37C2">
        <w:separator/>
      </w:r>
    </w:p>
  </w:footnote>
  <w:footnote w:type="continuationSeparator" w:id="0">
    <w:p w14:paraId="756E7C66" w14:textId="77777777" w:rsidR="00655520" w:rsidRPr="000C37C2" w:rsidRDefault="00655520">
      <w:r w:rsidRPr="000C37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AE3D7" w14:textId="77777777" w:rsidR="00317C46" w:rsidRPr="000C37C2" w:rsidRDefault="00317C46">
    <w:pPr>
      <w:pStyle w:val="aa"/>
      <w:framePr w:wrap="around" w:vAnchor="text" w:hAnchor="margin" w:xAlign="center" w:y="1"/>
      <w:rPr>
        <w:rStyle w:val="ac"/>
      </w:rPr>
    </w:pPr>
    <w:r w:rsidRPr="000C37C2">
      <w:rPr>
        <w:rStyle w:val="ac"/>
      </w:rPr>
      <w:fldChar w:fldCharType="begin"/>
    </w:r>
    <w:r w:rsidRPr="000C37C2">
      <w:rPr>
        <w:rStyle w:val="ac"/>
      </w:rPr>
      <w:instrText xml:space="preserve">PAGE  </w:instrText>
    </w:r>
    <w:r w:rsidRPr="000C37C2">
      <w:rPr>
        <w:rStyle w:val="ac"/>
      </w:rPr>
      <w:fldChar w:fldCharType="separate"/>
    </w:r>
    <w:r w:rsidR="00DF1120" w:rsidRPr="000C37C2">
      <w:rPr>
        <w:rStyle w:val="ac"/>
      </w:rPr>
      <w:t>1</w:t>
    </w:r>
    <w:r w:rsidRPr="000C37C2">
      <w:rPr>
        <w:rStyle w:val="ac"/>
      </w:rPr>
      <w:fldChar w:fldCharType="end"/>
    </w:r>
  </w:p>
  <w:p w14:paraId="4433A617" w14:textId="77777777" w:rsidR="00317C46" w:rsidRPr="000C37C2" w:rsidRDefault="00317C4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2A459" w14:textId="5EE77A7F" w:rsidR="002D6492" w:rsidRPr="000C37C2" w:rsidRDefault="00991B02" w:rsidP="00A3681A">
    <w:pPr>
      <w:pStyle w:val="aa"/>
      <w:jc w:val="both"/>
      <w:rPr>
        <w:sz w:val="20"/>
        <w:szCs w:val="20"/>
      </w:rPr>
    </w:pPr>
    <w:r>
      <w:rPr>
        <w:noProof/>
        <w:lang w:eastAsia="uk-UA"/>
      </w:rPr>
      <mc:AlternateContent>
        <mc:Choice Requires="wps">
          <w:drawing>
            <wp:anchor distT="0" distB="0" distL="114300" distR="114300" simplePos="0" relativeHeight="251657728" behindDoc="0" locked="0" layoutInCell="1" allowOverlap="1" wp14:anchorId="367A44BF" wp14:editId="58C37EE2">
              <wp:simplePos x="0" y="0"/>
              <wp:positionH relativeFrom="column">
                <wp:posOffset>-17145</wp:posOffset>
              </wp:positionH>
              <wp:positionV relativeFrom="paragraph">
                <wp:posOffset>476885</wp:posOffset>
              </wp:positionV>
              <wp:extent cx="6329045" cy="13970"/>
              <wp:effectExtent l="11430" t="10160" r="12700" b="13970"/>
              <wp:wrapNone/>
              <wp:docPr id="155469099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9045" cy="139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582A6AF" id="_x0000_t32" coordsize="21600,21600" o:spt="32" o:oned="t" path="m,l21600,21600e" filled="f">
              <v:path arrowok="t" fillok="f" o:connecttype="none"/>
              <o:lock v:ext="edit" shapetype="t"/>
            </v:shapetype>
            <v:shape id="AutoShape 2" o:spid="_x0000_s1026" type="#_x0000_t32" style="position:absolute;margin-left:-1.35pt;margin-top:37.55pt;width:498.35pt;height:1.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"/>
          </w:pict>
        </mc:Fallback>
      </mc:AlternateContent>
    </w:r>
    <w:r>
      <w:rPr>
        <w:noProof/>
      </w:rPr>
      <w:drawing>
        <wp:inline distT="0" distB="0" distL="0" distR="0" wp14:anchorId="0BAC1EEB" wp14:editId="4BB76BB7">
          <wp:extent cx="1447800" cy="2857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7800" cy="285750"/>
                  </a:xfrm>
                  <a:prstGeom prst="rect">
                    <a:avLst/>
                  </a:prstGeom>
                  <a:noFill/>
                  <a:ln>
                    <a:noFill/>
                  </a:ln>
                </pic:spPr>
              </pic:pic>
            </a:graphicData>
          </a:graphic>
        </wp:inline>
      </w:drawing>
    </w:r>
    <w:r w:rsidR="002D6492" w:rsidRPr="000C37C2">
      <w:rPr>
        <w:sz w:val="20"/>
      </w:rPr>
      <w:t xml:space="preserve"> </w:t>
    </w:r>
    <w:r w:rsidR="009D4164" w:rsidRPr="000C37C2">
      <w:rPr>
        <w:sz w:val="20"/>
      </w:rPr>
      <w:t xml:space="preserve">                </w:t>
    </w:r>
    <w:r w:rsidR="003C4B6B" w:rsidRPr="000C37C2">
      <w:rPr>
        <w:sz w:val="20"/>
        <w:szCs w:val="20"/>
      </w:rPr>
      <w:t>О</w:t>
    </w:r>
    <w:r w:rsidR="00A256E7" w:rsidRPr="000C37C2">
      <w:rPr>
        <w:sz w:val="20"/>
        <w:szCs w:val="20"/>
      </w:rPr>
      <w:t>бґрунтування</w:t>
    </w:r>
    <w:r w:rsidR="003C4B6B" w:rsidRPr="000C37C2">
      <w:rPr>
        <w:sz w:val="20"/>
        <w:szCs w:val="20"/>
      </w:rPr>
      <w:t xml:space="preserve"> технічних та якісних характеристик предмета закупівлі та очікуваної вартості предмета закупівлі</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DA59" w14:textId="30AD6E23" w:rsidR="00472235" w:rsidRPr="000C37C2" w:rsidRDefault="00991B02" w:rsidP="00472235">
    <w:r>
      <w:rPr>
        <w:noProof/>
      </w:rPr>
      <w:drawing>
        <wp:anchor distT="0" distB="0" distL="114300" distR="114300" simplePos="0" relativeHeight="251658752" behindDoc="1" locked="0" layoutInCell="1" allowOverlap="1" wp14:anchorId="3724E04C" wp14:editId="5788A84D">
          <wp:simplePos x="0" y="0"/>
          <wp:positionH relativeFrom="page">
            <wp:posOffset>523240</wp:posOffset>
          </wp:positionH>
          <wp:positionV relativeFrom="page">
            <wp:posOffset>195580</wp:posOffset>
          </wp:positionV>
          <wp:extent cx="2392045" cy="510540"/>
          <wp:effectExtent l="0" t="0" r="0" b="0"/>
          <wp:wrapNone/>
          <wp:docPr id="4" name="Рисунок 1564322280" descr="surfac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64322280" descr="surfac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92045" cy="510540"/>
                  </a:xfrm>
                  <a:prstGeom prst="rect">
                    <a:avLst/>
                  </a:prstGeom>
                  <a:noFill/>
                </pic:spPr>
              </pic:pic>
            </a:graphicData>
          </a:graphic>
          <wp14:sizeRelH relativeFrom="page">
            <wp14:pctWidth>0</wp14:pctWidth>
          </wp14:sizeRelH>
          <wp14:sizeRelV relativeFrom="page">
            <wp14:pctHeight>0</wp14:pctHeight>
          </wp14:sizeRelV>
        </wp:anchor>
      </w:drawing>
    </w:r>
  </w:p>
  <w:p w14:paraId="3D4B43FA" w14:textId="77777777" w:rsidR="000F2F0F" w:rsidRPr="000C37C2" w:rsidRDefault="000F2F0F" w:rsidP="008E1C3D">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2C78E3"/>
    <w:multiLevelType w:val="hybridMultilevel"/>
    <w:tmpl w:val="5240D57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15:restartNumberingAfterBreak="0">
    <w:nsid w:val="08A72E5C"/>
    <w:multiLevelType w:val="hybridMultilevel"/>
    <w:tmpl w:val="E77C2EB2"/>
    <w:lvl w:ilvl="0" w:tplc="FF88CA70">
      <w:start w:val="1"/>
      <w:numFmt w:val="decimal"/>
      <w:lvlText w:val="%1."/>
      <w:lvlJc w:val="left"/>
      <w:pPr>
        <w:tabs>
          <w:tab w:val="num" w:pos="1080"/>
        </w:tabs>
        <w:ind w:left="1080" w:hanging="360"/>
      </w:pPr>
      <w:rPr>
        <w:rFonts w:hint="default"/>
        <w:sz w:val="26"/>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 w15:restartNumberingAfterBreak="0">
    <w:nsid w:val="0D441902"/>
    <w:multiLevelType w:val="hybridMultilevel"/>
    <w:tmpl w:val="A9827B7A"/>
    <w:lvl w:ilvl="0" w:tplc="3732C088">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11082025"/>
    <w:multiLevelType w:val="hybridMultilevel"/>
    <w:tmpl w:val="CBFE6844"/>
    <w:lvl w:ilvl="0" w:tplc="04220001">
      <w:start w:val="1"/>
      <w:numFmt w:val="bullet"/>
      <w:lvlText w:val=""/>
      <w:lvlJc w:val="left"/>
      <w:pPr>
        <w:ind w:left="1080" w:hanging="360"/>
      </w:pPr>
      <w:rPr>
        <w:rFonts w:ascii="Symbol" w:hAnsi="Symbol"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4" w15:restartNumberingAfterBreak="0">
    <w:nsid w:val="1B315662"/>
    <w:multiLevelType w:val="hybridMultilevel"/>
    <w:tmpl w:val="8026C1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CAB0E74"/>
    <w:multiLevelType w:val="hybridMultilevel"/>
    <w:tmpl w:val="80BAE67A"/>
    <w:lvl w:ilvl="0" w:tplc="78D62FCE">
      <w:start w:val="2"/>
      <w:numFmt w:val="bullet"/>
      <w:lvlText w:val="-"/>
      <w:lvlJc w:val="left"/>
      <w:pPr>
        <w:tabs>
          <w:tab w:val="num" w:pos="612"/>
        </w:tabs>
        <w:ind w:left="612" w:hanging="360"/>
      </w:pPr>
      <w:rPr>
        <w:rFonts w:ascii="Times New Roman" w:eastAsia="Times New Roman" w:hAnsi="Times New Roman" w:cs="Times New Roman" w:hint="default"/>
      </w:rPr>
    </w:lvl>
    <w:lvl w:ilvl="1" w:tplc="04190003" w:tentative="1">
      <w:start w:val="1"/>
      <w:numFmt w:val="bullet"/>
      <w:lvlText w:val="o"/>
      <w:lvlJc w:val="left"/>
      <w:pPr>
        <w:tabs>
          <w:tab w:val="num" w:pos="1332"/>
        </w:tabs>
        <w:ind w:left="1332" w:hanging="360"/>
      </w:pPr>
      <w:rPr>
        <w:rFonts w:ascii="Courier New" w:hAnsi="Courier New" w:cs="Courier New" w:hint="default"/>
      </w:rPr>
    </w:lvl>
    <w:lvl w:ilvl="2" w:tplc="04190005" w:tentative="1">
      <w:start w:val="1"/>
      <w:numFmt w:val="bullet"/>
      <w:lvlText w:val=""/>
      <w:lvlJc w:val="left"/>
      <w:pPr>
        <w:tabs>
          <w:tab w:val="num" w:pos="2052"/>
        </w:tabs>
        <w:ind w:left="2052" w:hanging="360"/>
      </w:pPr>
      <w:rPr>
        <w:rFonts w:ascii="Wingdings" w:hAnsi="Wingdings" w:hint="default"/>
      </w:rPr>
    </w:lvl>
    <w:lvl w:ilvl="3" w:tplc="04190001" w:tentative="1">
      <w:start w:val="1"/>
      <w:numFmt w:val="bullet"/>
      <w:lvlText w:val=""/>
      <w:lvlJc w:val="left"/>
      <w:pPr>
        <w:tabs>
          <w:tab w:val="num" w:pos="2772"/>
        </w:tabs>
        <w:ind w:left="2772" w:hanging="360"/>
      </w:pPr>
      <w:rPr>
        <w:rFonts w:ascii="Symbol" w:hAnsi="Symbol" w:hint="default"/>
      </w:rPr>
    </w:lvl>
    <w:lvl w:ilvl="4" w:tplc="04190003" w:tentative="1">
      <w:start w:val="1"/>
      <w:numFmt w:val="bullet"/>
      <w:lvlText w:val="o"/>
      <w:lvlJc w:val="left"/>
      <w:pPr>
        <w:tabs>
          <w:tab w:val="num" w:pos="3492"/>
        </w:tabs>
        <w:ind w:left="3492" w:hanging="360"/>
      </w:pPr>
      <w:rPr>
        <w:rFonts w:ascii="Courier New" w:hAnsi="Courier New" w:cs="Courier New" w:hint="default"/>
      </w:rPr>
    </w:lvl>
    <w:lvl w:ilvl="5" w:tplc="04190005" w:tentative="1">
      <w:start w:val="1"/>
      <w:numFmt w:val="bullet"/>
      <w:lvlText w:val=""/>
      <w:lvlJc w:val="left"/>
      <w:pPr>
        <w:tabs>
          <w:tab w:val="num" w:pos="4212"/>
        </w:tabs>
        <w:ind w:left="4212" w:hanging="360"/>
      </w:pPr>
      <w:rPr>
        <w:rFonts w:ascii="Wingdings" w:hAnsi="Wingdings" w:hint="default"/>
      </w:rPr>
    </w:lvl>
    <w:lvl w:ilvl="6" w:tplc="04190001" w:tentative="1">
      <w:start w:val="1"/>
      <w:numFmt w:val="bullet"/>
      <w:lvlText w:val=""/>
      <w:lvlJc w:val="left"/>
      <w:pPr>
        <w:tabs>
          <w:tab w:val="num" w:pos="4932"/>
        </w:tabs>
        <w:ind w:left="4932" w:hanging="360"/>
      </w:pPr>
      <w:rPr>
        <w:rFonts w:ascii="Symbol" w:hAnsi="Symbol" w:hint="default"/>
      </w:rPr>
    </w:lvl>
    <w:lvl w:ilvl="7" w:tplc="04190003" w:tentative="1">
      <w:start w:val="1"/>
      <w:numFmt w:val="bullet"/>
      <w:lvlText w:val="o"/>
      <w:lvlJc w:val="left"/>
      <w:pPr>
        <w:tabs>
          <w:tab w:val="num" w:pos="5652"/>
        </w:tabs>
        <w:ind w:left="5652" w:hanging="360"/>
      </w:pPr>
      <w:rPr>
        <w:rFonts w:ascii="Courier New" w:hAnsi="Courier New" w:cs="Courier New" w:hint="default"/>
      </w:rPr>
    </w:lvl>
    <w:lvl w:ilvl="8" w:tplc="04190005" w:tentative="1">
      <w:start w:val="1"/>
      <w:numFmt w:val="bullet"/>
      <w:lvlText w:val=""/>
      <w:lvlJc w:val="left"/>
      <w:pPr>
        <w:tabs>
          <w:tab w:val="num" w:pos="6372"/>
        </w:tabs>
        <w:ind w:left="6372" w:hanging="360"/>
      </w:pPr>
      <w:rPr>
        <w:rFonts w:ascii="Wingdings" w:hAnsi="Wingdings" w:hint="default"/>
      </w:rPr>
    </w:lvl>
  </w:abstractNum>
  <w:abstractNum w:abstractNumId="6" w15:restartNumberingAfterBreak="0">
    <w:nsid w:val="213B1E98"/>
    <w:multiLevelType w:val="hybridMultilevel"/>
    <w:tmpl w:val="7DB4C334"/>
    <w:lvl w:ilvl="0" w:tplc="2730D5E0">
      <w:start w:val="2"/>
      <w:numFmt w:val="bullet"/>
      <w:lvlText w:val="-"/>
      <w:lvlJc w:val="left"/>
      <w:pPr>
        <w:tabs>
          <w:tab w:val="num" w:pos="720"/>
        </w:tabs>
        <w:ind w:left="720" w:hanging="360"/>
      </w:pPr>
      <w:rPr>
        <w:rFonts w:ascii="Times New Roman" w:eastAsia="Times New Roman" w:hAnsi="Times New Roman" w:cs="Times New Roman"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8151E1"/>
    <w:multiLevelType w:val="hybridMultilevel"/>
    <w:tmpl w:val="D438EF5E"/>
    <w:lvl w:ilvl="0" w:tplc="0C1ABB02">
      <w:start w:val="7"/>
      <w:numFmt w:val="bullet"/>
      <w:lvlText w:val="-"/>
      <w:lvlJc w:val="left"/>
      <w:pPr>
        <w:tabs>
          <w:tab w:val="num" w:pos="1319"/>
        </w:tabs>
        <w:ind w:left="1319" w:hanging="780"/>
      </w:pPr>
      <w:rPr>
        <w:rFonts w:ascii="Times New Roman" w:eastAsia="Times New Roman" w:hAnsi="Times New Roman" w:cs="Times New Roman" w:hint="default"/>
      </w:rPr>
    </w:lvl>
    <w:lvl w:ilvl="1" w:tplc="04190003" w:tentative="1">
      <w:start w:val="1"/>
      <w:numFmt w:val="bullet"/>
      <w:lvlText w:val="o"/>
      <w:lvlJc w:val="left"/>
      <w:pPr>
        <w:tabs>
          <w:tab w:val="num" w:pos="1619"/>
        </w:tabs>
        <w:ind w:left="1619" w:hanging="360"/>
      </w:pPr>
      <w:rPr>
        <w:rFonts w:ascii="Courier New" w:hAnsi="Courier New" w:cs="Courier New" w:hint="default"/>
      </w:rPr>
    </w:lvl>
    <w:lvl w:ilvl="2" w:tplc="04190005" w:tentative="1">
      <w:start w:val="1"/>
      <w:numFmt w:val="bullet"/>
      <w:lvlText w:val=""/>
      <w:lvlJc w:val="left"/>
      <w:pPr>
        <w:tabs>
          <w:tab w:val="num" w:pos="2339"/>
        </w:tabs>
        <w:ind w:left="2339" w:hanging="360"/>
      </w:pPr>
      <w:rPr>
        <w:rFonts w:ascii="Wingdings" w:hAnsi="Wingdings" w:hint="default"/>
      </w:rPr>
    </w:lvl>
    <w:lvl w:ilvl="3" w:tplc="04190001" w:tentative="1">
      <w:start w:val="1"/>
      <w:numFmt w:val="bullet"/>
      <w:lvlText w:val=""/>
      <w:lvlJc w:val="left"/>
      <w:pPr>
        <w:tabs>
          <w:tab w:val="num" w:pos="3059"/>
        </w:tabs>
        <w:ind w:left="3059" w:hanging="360"/>
      </w:pPr>
      <w:rPr>
        <w:rFonts w:ascii="Symbol" w:hAnsi="Symbol" w:hint="default"/>
      </w:rPr>
    </w:lvl>
    <w:lvl w:ilvl="4" w:tplc="04190003" w:tentative="1">
      <w:start w:val="1"/>
      <w:numFmt w:val="bullet"/>
      <w:lvlText w:val="o"/>
      <w:lvlJc w:val="left"/>
      <w:pPr>
        <w:tabs>
          <w:tab w:val="num" w:pos="3779"/>
        </w:tabs>
        <w:ind w:left="3779" w:hanging="360"/>
      </w:pPr>
      <w:rPr>
        <w:rFonts w:ascii="Courier New" w:hAnsi="Courier New" w:cs="Courier New" w:hint="default"/>
      </w:rPr>
    </w:lvl>
    <w:lvl w:ilvl="5" w:tplc="04190005" w:tentative="1">
      <w:start w:val="1"/>
      <w:numFmt w:val="bullet"/>
      <w:lvlText w:val=""/>
      <w:lvlJc w:val="left"/>
      <w:pPr>
        <w:tabs>
          <w:tab w:val="num" w:pos="4499"/>
        </w:tabs>
        <w:ind w:left="4499" w:hanging="360"/>
      </w:pPr>
      <w:rPr>
        <w:rFonts w:ascii="Wingdings" w:hAnsi="Wingdings" w:hint="default"/>
      </w:rPr>
    </w:lvl>
    <w:lvl w:ilvl="6" w:tplc="04190001" w:tentative="1">
      <w:start w:val="1"/>
      <w:numFmt w:val="bullet"/>
      <w:lvlText w:val=""/>
      <w:lvlJc w:val="left"/>
      <w:pPr>
        <w:tabs>
          <w:tab w:val="num" w:pos="5219"/>
        </w:tabs>
        <w:ind w:left="5219" w:hanging="360"/>
      </w:pPr>
      <w:rPr>
        <w:rFonts w:ascii="Symbol" w:hAnsi="Symbol" w:hint="default"/>
      </w:rPr>
    </w:lvl>
    <w:lvl w:ilvl="7" w:tplc="04190003" w:tentative="1">
      <w:start w:val="1"/>
      <w:numFmt w:val="bullet"/>
      <w:lvlText w:val="o"/>
      <w:lvlJc w:val="left"/>
      <w:pPr>
        <w:tabs>
          <w:tab w:val="num" w:pos="5939"/>
        </w:tabs>
        <w:ind w:left="5939" w:hanging="360"/>
      </w:pPr>
      <w:rPr>
        <w:rFonts w:ascii="Courier New" w:hAnsi="Courier New" w:cs="Courier New" w:hint="default"/>
      </w:rPr>
    </w:lvl>
    <w:lvl w:ilvl="8" w:tplc="04190005" w:tentative="1">
      <w:start w:val="1"/>
      <w:numFmt w:val="bullet"/>
      <w:lvlText w:val=""/>
      <w:lvlJc w:val="left"/>
      <w:pPr>
        <w:tabs>
          <w:tab w:val="num" w:pos="6659"/>
        </w:tabs>
        <w:ind w:left="6659" w:hanging="360"/>
      </w:pPr>
      <w:rPr>
        <w:rFonts w:ascii="Wingdings" w:hAnsi="Wingdings" w:hint="default"/>
      </w:rPr>
    </w:lvl>
  </w:abstractNum>
  <w:abstractNum w:abstractNumId="8" w15:restartNumberingAfterBreak="0">
    <w:nsid w:val="2FCA227A"/>
    <w:multiLevelType w:val="hybridMultilevel"/>
    <w:tmpl w:val="0676171A"/>
    <w:lvl w:ilvl="0" w:tplc="DF7AE064">
      <w:start w:val="1"/>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9" w15:restartNumberingAfterBreak="0">
    <w:nsid w:val="30F72FFF"/>
    <w:multiLevelType w:val="hybridMultilevel"/>
    <w:tmpl w:val="2EE09F54"/>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0" w15:restartNumberingAfterBreak="0">
    <w:nsid w:val="322B5F48"/>
    <w:multiLevelType w:val="hybridMultilevel"/>
    <w:tmpl w:val="4D120A1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383221F9"/>
    <w:multiLevelType w:val="hybridMultilevel"/>
    <w:tmpl w:val="E8000BD0"/>
    <w:lvl w:ilvl="0" w:tplc="0C404260">
      <w:start w:val="62"/>
      <w:numFmt w:val="bullet"/>
      <w:lvlText w:val="-"/>
      <w:lvlJc w:val="left"/>
      <w:pPr>
        <w:ind w:left="720" w:hanging="360"/>
      </w:pPr>
      <w:rPr>
        <w:rFonts w:ascii="Book Antiqua" w:eastAsia="Times New Roman" w:hAnsi="Book Antiqua"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2" w15:restartNumberingAfterBreak="0">
    <w:nsid w:val="3C501004"/>
    <w:multiLevelType w:val="hybridMultilevel"/>
    <w:tmpl w:val="0348249C"/>
    <w:lvl w:ilvl="0" w:tplc="121AC69A">
      <w:start w:val="1"/>
      <w:numFmt w:val="decimal"/>
      <w:lvlText w:val="%1."/>
      <w:lvlJc w:val="left"/>
      <w:pPr>
        <w:ind w:left="170" w:firstLine="0"/>
      </w:pPr>
      <w:rPr>
        <w:rFonts w:hint="default"/>
      </w:rPr>
    </w:lvl>
    <w:lvl w:ilvl="1" w:tplc="04220019">
      <w:start w:val="1"/>
      <w:numFmt w:val="lowerLetter"/>
      <w:lvlText w:val="%2."/>
      <w:lvlJc w:val="left"/>
      <w:pPr>
        <w:ind w:left="1440" w:hanging="360"/>
      </w:pPr>
    </w:lvl>
    <w:lvl w:ilvl="2" w:tplc="0422001B">
      <w:start w:val="1"/>
      <w:numFmt w:val="lowerRoman"/>
      <w:lvlText w:val="%3."/>
      <w:lvlJc w:val="right"/>
      <w:pPr>
        <w:ind w:left="2160" w:hanging="180"/>
      </w:pPr>
    </w:lvl>
    <w:lvl w:ilvl="3" w:tplc="0422000F">
      <w:start w:val="1"/>
      <w:numFmt w:val="decimal"/>
      <w:lvlText w:val="%4."/>
      <w:lvlJc w:val="left"/>
      <w:pPr>
        <w:ind w:left="2880" w:hanging="360"/>
      </w:pPr>
    </w:lvl>
    <w:lvl w:ilvl="4" w:tplc="04220019">
      <w:start w:val="1"/>
      <w:numFmt w:val="lowerLetter"/>
      <w:lvlText w:val="%5."/>
      <w:lvlJc w:val="left"/>
      <w:pPr>
        <w:ind w:left="3600" w:hanging="360"/>
      </w:pPr>
    </w:lvl>
    <w:lvl w:ilvl="5" w:tplc="0422001B">
      <w:start w:val="1"/>
      <w:numFmt w:val="lowerRoman"/>
      <w:lvlText w:val="%6."/>
      <w:lvlJc w:val="right"/>
      <w:pPr>
        <w:ind w:left="4320" w:hanging="180"/>
      </w:pPr>
    </w:lvl>
    <w:lvl w:ilvl="6" w:tplc="0422000F">
      <w:start w:val="1"/>
      <w:numFmt w:val="decimal"/>
      <w:lvlText w:val="%7."/>
      <w:lvlJc w:val="left"/>
      <w:pPr>
        <w:ind w:left="5040" w:hanging="360"/>
      </w:pPr>
    </w:lvl>
    <w:lvl w:ilvl="7" w:tplc="04220019">
      <w:start w:val="1"/>
      <w:numFmt w:val="lowerLetter"/>
      <w:lvlText w:val="%8."/>
      <w:lvlJc w:val="left"/>
      <w:pPr>
        <w:ind w:left="5760" w:hanging="360"/>
      </w:pPr>
    </w:lvl>
    <w:lvl w:ilvl="8" w:tplc="0422001B">
      <w:start w:val="1"/>
      <w:numFmt w:val="lowerRoman"/>
      <w:lvlText w:val="%9."/>
      <w:lvlJc w:val="right"/>
      <w:pPr>
        <w:ind w:left="6480" w:hanging="180"/>
      </w:pPr>
    </w:lvl>
  </w:abstractNum>
  <w:abstractNum w:abstractNumId="13" w15:restartNumberingAfterBreak="0">
    <w:nsid w:val="3CD335CC"/>
    <w:multiLevelType w:val="hybridMultilevel"/>
    <w:tmpl w:val="48400DD0"/>
    <w:lvl w:ilvl="0" w:tplc="CA1ACC32">
      <w:start w:val="7"/>
      <w:numFmt w:val="bullet"/>
      <w:lvlText w:val="-"/>
      <w:lvlJc w:val="left"/>
      <w:pPr>
        <w:ind w:left="720" w:hanging="360"/>
      </w:pPr>
      <w:rPr>
        <w:rFonts w:ascii="Times New Roman" w:eastAsia="Times New Roman" w:hAnsi="Times New Roman" w:cs="Times New Roman" w:hint="default"/>
        <w:color w:val="00000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 w15:restartNumberingAfterBreak="0">
    <w:nsid w:val="463B074C"/>
    <w:multiLevelType w:val="hybridMultilevel"/>
    <w:tmpl w:val="CF60568A"/>
    <w:lvl w:ilvl="0" w:tplc="EC7E4B36">
      <w:start w:val="1"/>
      <w:numFmt w:val="decimal"/>
      <w:lvlText w:val="%1"/>
      <w:lvlJc w:val="left"/>
      <w:pPr>
        <w:tabs>
          <w:tab w:val="num" w:pos="1080"/>
        </w:tabs>
        <w:ind w:left="1080" w:hanging="360"/>
      </w:pPr>
      <w:rPr>
        <w:rFonts w:hint="default"/>
      </w:rPr>
    </w:lvl>
    <w:lvl w:ilvl="1" w:tplc="56E89C1C">
      <w:start w:val="16"/>
      <w:numFmt w:val="bullet"/>
      <w:lvlText w:val="–"/>
      <w:lvlJc w:val="left"/>
      <w:pPr>
        <w:tabs>
          <w:tab w:val="num" w:pos="1785"/>
        </w:tabs>
        <w:ind w:left="1785" w:hanging="705"/>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53ED641A"/>
    <w:multiLevelType w:val="multilevel"/>
    <w:tmpl w:val="E63AD924"/>
    <w:lvl w:ilvl="0">
      <w:start w:val="7"/>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61287569"/>
    <w:multiLevelType w:val="hybridMultilevel"/>
    <w:tmpl w:val="C7AE1BCA"/>
    <w:lvl w:ilvl="0" w:tplc="D71850CA">
      <w:start w:val="10"/>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145601B"/>
    <w:multiLevelType w:val="hybridMultilevel"/>
    <w:tmpl w:val="C17C28F6"/>
    <w:lvl w:ilvl="0" w:tplc="7338AE92">
      <w:numFmt w:val="bullet"/>
      <w:lvlText w:val=""/>
      <w:lvlJc w:val="left"/>
      <w:pPr>
        <w:ind w:left="720" w:hanging="360"/>
      </w:pPr>
      <w:rPr>
        <w:rFonts w:ascii="Wingdings" w:eastAsia="Times New Roman" w:hAnsi="Wingdings" w:cs="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8" w15:restartNumberingAfterBreak="0">
    <w:nsid w:val="69273FED"/>
    <w:multiLevelType w:val="hybridMultilevel"/>
    <w:tmpl w:val="5944E14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15:restartNumberingAfterBreak="0">
    <w:nsid w:val="6AC54CAE"/>
    <w:multiLevelType w:val="hybridMultilevel"/>
    <w:tmpl w:val="7C9030A8"/>
    <w:lvl w:ilvl="0" w:tplc="A482AFA2">
      <w:numFmt w:val="bullet"/>
      <w:lvlText w:val="-"/>
      <w:lvlJc w:val="left"/>
      <w:pPr>
        <w:ind w:left="1065" w:hanging="360"/>
      </w:pPr>
      <w:rPr>
        <w:rFonts w:ascii="Times New Roman" w:eastAsia="Times New Roman" w:hAnsi="Times New Roman" w:cs="Times New Roman" w:hint="default"/>
      </w:rPr>
    </w:lvl>
    <w:lvl w:ilvl="1" w:tplc="04220003" w:tentative="1">
      <w:start w:val="1"/>
      <w:numFmt w:val="bullet"/>
      <w:lvlText w:val="o"/>
      <w:lvlJc w:val="left"/>
      <w:pPr>
        <w:ind w:left="1785" w:hanging="360"/>
      </w:pPr>
      <w:rPr>
        <w:rFonts w:ascii="Courier New" w:hAnsi="Courier New" w:cs="Courier New" w:hint="default"/>
      </w:rPr>
    </w:lvl>
    <w:lvl w:ilvl="2" w:tplc="04220005" w:tentative="1">
      <w:start w:val="1"/>
      <w:numFmt w:val="bullet"/>
      <w:lvlText w:val=""/>
      <w:lvlJc w:val="left"/>
      <w:pPr>
        <w:ind w:left="2505" w:hanging="360"/>
      </w:pPr>
      <w:rPr>
        <w:rFonts w:ascii="Wingdings" w:hAnsi="Wingdings" w:hint="default"/>
      </w:rPr>
    </w:lvl>
    <w:lvl w:ilvl="3" w:tplc="04220001" w:tentative="1">
      <w:start w:val="1"/>
      <w:numFmt w:val="bullet"/>
      <w:lvlText w:val=""/>
      <w:lvlJc w:val="left"/>
      <w:pPr>
        <w:ind w:left="3225" w:hanging="360"/>
      </w:pPr>
      <w:rPr>
        <w:rFonts w:ascii="Symbol" w:hAnsi="Symbol" w:hint="default"/>
      </w:rPr>
    </w:lvl>
    <w:lvl w:ilvl="4" w:tplc="04220003" w:tentative="1">
      <w:start w:val="1"/>
      <w:numFmt w:val="bullet"/>
      <w:lvlText w:val="o"/>
      <w:lvlJc w:val="left"/>
      <w:pPr>
        <w:ind w:left="3945" w:hanging="360"/>
      </w:pPr>
      <w:rPr>
        <w:rFonts w:ascii="Courier New" w:hAnsi="Courier New" w:cs="Courier New" w:hint="default"/>
      </w:rPr>
    </w:lvl>
    <w:lvl w:ilvl="5" w:tplc="04220005" w:tentative="1">
      <w:start w:val="1"/>
      <w:numFmt w:val="bullet"/>
      <w:lvlText w:val=""/>
      <w:lvlJc w:val="left"/>
      <w:pPr>
        <w:ind w:left="4665" w:hanging="360"/>
      </w:pPr>
      <w:rPr>
        <w:rFonts w:ascii="Wingdings" w:hAnsi="Wingdings" w:hint="default"/>
      </w:rPr>
    </w:lvl>
    <w:lvl w:ilvl="6" w:tplc="04220001" w:tentative="1">
      <w:start w:val="1"/>
      <w:numFmt w:val="bullet"/>
      <w:lvlText w:val=""/>
      <w:lvlJc w:val="left"/>
      <w:pPr>
        <w:ind w:left="5385" w:hanging="360"/>
      </w:pPr>
      <w:rPr>
        <w:rFonts w:ascii="Symbol" w:hAnsi="Symbol" w:hint="default"/>
      </w:rPr>
    </w:lvl>
    <w:lvl w:ilvl="7" w:tplc="04220003" w:tentative="1">
      <w:start w:val="1"/>
      <w:numFmt w:val="bullet"/>
      <w:lvlText w:val="o"/>
      <w:lvlJc w:val="left"/>
      <w:pPr>
        <w:ind w:left="6105" w:hanging="360"/>
      </w:pPr>
      <w:rPr>
        <w:rFonts w:ascii="Courier New" w:hAnsi="Courier New" w:cs="Courier New" w:hint="default"/>
      </w:rPr>
    </w:lvl>
    <w:lvl w:ilvl="8" w:tplc="04220005" w:tentative="1">
      <w:start w:val="1"/>
      <w:numFmt w:val="bullet"/>
      <w:lvlText w:val=""/>
      <w:lvlJc w:val="left"/>
      <w:pPr>
        <w:ind w:left="6825" w:hanging="360"/>
      </w:pPr>
      <w:rPr>
        <w:rFonts w:ascii="Wingdings" w:hAnsi="Wingdings" w:hint="default"/>
      </w:rPr>
    </w:lvl>
  </w:abstractNum>
  <w:abstractNum w:abstractNumId="20" w15:restartNumberingAfterBreak="0">
    <w:nsid w:val="6CA30A0F"/>
    <w:multiLevelType w:val="hybridMultilevel"/>
    <w:tmpl w:val="17E85D68"/>
    <w:lvl w:ilvl="0" w:tplc="2536F6C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6DEC3664"/>
    <w:multiLevelType w:val="hybridMultilevel"/>
    <w:tmpl w:val="A190A382"/>
    <w:lvl w:ilvl="0" w:tplc="AB2895F4">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15:restartNumberingAfterBreak="0">
    <w:nsid w:val="6F7E05E8"/>
    <w:multiLevelType w:val="hybridMultilevel"/>
    <w:tmpl w:val="65E8089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725153F5"/>
    <w:multiLevelType w:val="hybridMultilevel"/>
    <w:tmpl w:val="6DC6E6A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740A7AC8"/>
    <w:multiLevelType w:val="hybridMultilevel"/>
    <w:tmpl w:val="15AE2DC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7FBB70F0"/>
    <w:multiLevelType w:val="hybridMultilevel"/>
    <w:tmpl w:val="F25691E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16cid:durableId="1099637000">
    <w:abstractNumId w:val="22"/>
  </w:num>
  <w:num w:numId="2" w16cid:durableId="1705206085">
    <w:abstractNumId w:val="24"/>
  </w:num>
  <w:num w:numId="3" w16cid:durableId="1845822775">
    <w:abstractNumId w:val="0"/>
  </w:num>
  <w:num w:numId="4" w16cid:durableId="1142842872">
    <w:abstractNumId w:val="25"/>
  </w:num>
  <w:num w:numId="5" w16cid:durableId="533157256">
    <w:abstractNumId w:val="7"/>
  </w:num>
  <w:num w:numId="6" w16cid:durableId="2070885831">
    <w:abstractNumId w:val="5"/>
  </w:num>
  <w:num w:numId="7" w16cid:durableId="1596281915">
    <w:abstractNumId w:val="6"/>
  </w:num>
  <w:num w:numId="8" w16cid:durableId="374816030">
    <w:abstractNumId w:val="21"/>
  </w:num>
  <w:num w:numId="9" w16cid:durableId="1561164315">
    <w:abstractNumId w:val="1"/>
  </w:num>
  <w:num w:numId="10" w16cid:durableId="795637356">
    <w:abstractNumId w:val="18"/>
  </w:num>
  <w:num w:numId="11" w16cid:durableId="1338457924">
    <w:abstractNumId w:val="16"/>
  </w:num>
  <w:num w:numId="12" w16cid:durableId="1288926120">
    <w:abstractNumId w:val="14"/>
  </w:num>
  <w:num w:numId="13" w16cid:durableId="1333024736">
    <w:abstractNumId w:val="15"/>
  </w:num>
  <w:num w:numId="14" w16cid:durableId="1858273731">
    <w:abstractNumId w:val="3"/>
  </w:num>
  <w:num w:numId="15" w16cid:durableId="1432429664">
    <w:abstractNumId w:val="17"/>
  </w:num>
  <w:num w:numId="16" w16cid:durableId="906955510">
    <w:abstractNumId w:val="2"/>
  </w:num>
  <w:num w:numId="17" w16cid:durableId="1054962286">
    <w:abstractNumId w:val="13"/>
  </w:num>
  <w:num w:numId="18" w16cid:durableId="913977918">
    <w:abstractNumId w:val="4"/>
  </w:num>
  <w:num w:numId="19" w16cid:durableId="802968899">
    <w:abstractNumId w:val="8"/>
  </w:num>
  <w:num w:numId="20" w16cid:durableId="595602639">
    <w:abstractNumId w:val="20"/>
  </w:num>
  <w:num w:numId="21" w16cid:durableId="1039937681">
    <w:abstractNumId w:val="10"/>
  </w:num>
  <w:num w:numId="22" w16cid:durableId="1941375532">
    <w:abstractNumId w:val="19"/>
  </w:num>
  <w:num w:numId="23" w16cid:durableId="1852446963">
    <w:abstractNumId w:val="12"/>
  </w:num>
  <w:num w:numId="24" w16cid:durableId="1440105426">
    <w:abstractNumId w:val="23"/>
  </w:num>
  <w:num w:numId="25" w16cid:durableId="465125626">
    <w:abstractNumId w:val="23"/>
  </w:num>
  <w:num w:numId="26" w16cid:durableId="2012491686">
    <w:abstractNumId w:val="9"/>
  </w:num>
  <w:num w:numId="27" w16cid:durableId="95001900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334"/>
    <w:rsid w:val="0000007C"/>
    <w:rsid w:val="00001318"/>
    <w:rsid w:val="000023CD"/>
    <w:rsid w:val="000030D4"/>
    <w:rsid w:val="00004FF9"/>
    <w:rsid w:val="00005EA1"/>
    <w:rsid w:val="000063B4"/>
    <w:rsid w:val="000104FC"/>
    <w:rsid w:val="000118B8"/>
    <w:rsid w:val="0001276E"/>
    <w:rsid w:val="000140E7"/>
    <w:rsid w:val="000218F3"/>
    <w:rsid w:val="0002284D"/>
    <w:rsid w:val="00025BF5"/>
    <w:rsid w:val="00032BAA"/>
    <w:rsid w:val="00033DF2"/>
    <w:rsid w:val="0003580A"/>
    <w:rsid w:val="00035B62"/>
    <w:rsid w:val="000360FB"/>
    <w:rsid w:val="00036268"/>
    <w:rsid w:val="00040C93"/>
    <w:rsid w:val="000422AD"/>
    <w:rsid w:val="00042A09"/>
    <w:rsid w:val="00046ACE"/>
    <w:rsid w:val="00046E58"/>
    <w:rsid w:val="0005070D"/>
    <w:rsid w:val="00051033"/>
    <w:rsid w:val="00055AA8"/>
    <w:rsid w:val="00056C16"/>
    <w:rsid w:val="00056C4B"/>
    <w:rsid w:val="000630B3"/>
    <w:rsid w:val="00064C58"/>
    <w:rsid w:val="00064DBB"/>
    <w:rsid w:val="00064F9D"/>
    <w:rsid w:val="0006502E"/>
    <w:rsid w:val="00065BCD"/>
    <w:rsid w:val="00066D73"/>
    <w:rsid w:val="00066D82"/>
    <w:rsid w:val="00066E61"/>
    <w:rsid w:val="00067191"/>
    <w:rsid w:val="00076710"/>
    <w:rsid w:val="00076F90"/>
    <w:rsid w:val="00077D47"/>
    <w:rsid w:val="000817A5"/>
    <w:rsid w:val="00082639"/>
    <w:rsid w:val="0008385A"/>
    <w:rsid w:val="0008390F"/>
    <w:rsid w:val="00085A62"/>
    <w:rsid w:val="00087081"/>
    <w:rsid w:val="000907DF"/>
    <w:rsid w:val="00091891"/>
    <w:rsid w:val="00093377"/>
    <w:rsid w:val="00093C53"/>
    <w:rsid w:val="0009664D"/>
    <w:rsid w:val="00097F76"/>
    <w:rsid w:val="000A169B"/>
    <w:rsid w:val="000A1AB6"/>
    <w:rsid w:val="000A24BE"/>
    <w:rsid w:val="000A410D"/>
    <w:rsid w:val="000A4A8B"/>
    <w:rsid w:val="000A50D4"/>
    <w:rsid w:val="000A54B4"/>
    <w:rsid w:val="000A6690"/>
    <w:rsid w:val="000A7600"/>
    <w:rsid w:val="000B0B09"/>
    <w:rsid w:val="000B1C19"/>
    <w:rsid w:val="000B370D"/>
    <w:rsid w:val="000B6FE4"/>
    <w:rsid w:val="000C2F14"/>
    <w:rsid w:val="000C3178"/>
    <w:rsid w:val="000C37C2"/>
    <w:rsid w:val="000C56F1"/>
    <w:rsid w:val="000D3C06"/>
    <w:rsid w:val="000D44DA"/>
    <w:rsid w:val="000D6028"/>
    <w:rsid w:val="000D70B0"/>
    <w:rsid w:val="000D75BD"/>
    <w:rsid w:val="000E2913"/>
    <w:rsid w:val="000E2BFF"/>
    <w:rsid w:val="000E6746"/>
    <w:rsid w:val="000F0C81"/>
    <w:rsid w:val="000F14B6"/>
    <w:rsid w:val="000F2F0F"/>
    <w:rsid w:val="000F3267"/>
    <w:rsid w:val="000F3B08"/>
    <w:rsid w:val="000F3B25"/>
    <w:rsid w:val="001001BA"/>
    <w:rsid w:val="00100497"/>
    <w:rsid w:val="0010096F"/>
    <w:rsid w:val="001021AF"/>
    <w:rsid w:val="001022C1"/>
    <w:rsid w:val="00105A67"/>
    <w:rsid w:val="00106149"/>
    <w:rsid w:val="0010680B"/>
    <w:rsid w:val="001070C9"/>
    <w:rsid w:val="00112D4D"/>
    <w:rsid w:val="00113615"/>
    <w:rsid w:val="00114CF9"/>
    <w:rsid w:val="00115C8E"/>
    <w:rsid w:val="00116334"/>
    <w:rsid w:val="00117624"/>
    <w:rsid w:val="001178B4"/>
    <w:rsid w:val="001210FB"/>
    <w:rsid w:val="00121600"/>
    <w:rsid w:val="00122067"/>
    <w:rsid w:val="001225A2"/>
    <w:rsid w:val="00124AF6"/>
    <w:rsid w:val="001326D6"/>
    <w:rsid w:val="00133F4B"/>
    <w:rsid w:val="00133F82"/>
    <w:rsid w:val="001373E1"/>
    <w:rsid w:val="00140073"/>
    <w:rsid w:val="00140F38"/>
    <w:rsid w:val="00141BA4"/>
    <w:rsid w:val="00141C1A"/>
    <w:rsid w:val="00144CB5"/>
    <w:rsid w:val="00144F6F"/>
    <w:rsid w:val="001455E0"/>
    <w:rsid w:val="0014685D"/>
    <w:rsid w:val="001471EB"/>
    <w:rsid w:val="00147EBC"/>
    <w:rsid w:val="00150DF9"/>
    <w:rsid w:val="00151B59"/>
    <w:rsid w:val="00152063"/>
    <w:rsid w:val="00153D4B"/>
    <w:rsid w:val="0015459A"/>
    <w:rsid w:val="00154804"/>
    <w:rsid w:val="00154BC0"/>
    <w:rsid w:val="00156733"/>
    <w:rsid w:val="00157737"/>
    <w:rsid w:val="00160142"/>
    <w:rsid w:val="00166CD2"/>
    <w:rsid w:val="0017172B"/>
    <w:rsid w:val="001726A0"/>
    <w:rsid w:val="00172A86"/>
    <w:rsid w:val="00172AAE"/>
    <w:rsid w:val="001739AB"/>
    <w:rsid w:val="00174530"/>
    <w:rsid w:val="0017615C"/>
    <w:rsid w:val="00176BF1"/>
    <w:rsid w:val="00176FAC"/>
    <w:rsid w:val="00177987"/>
    <w:rsid w:val="00180380"/>
    <w:rsid w:val="001820BC"/>
    <w:rsid w:val="001832B6"/>
    <w:rsid w:val="0018671D"/>
    <w:rsid w:val="0018678F"/>
    <w:rsid w:val="00186FB1"/>
    <w:rsid w:val="00187593"/>
    <w:rsid w:val="00191672"/>
    <w:rsid w:val="00191ACD"/>
    <w:rsid w:val="0019291B"/>
    <w:rsid w:val="00193452"/>
    <w:rsid w:val="0019398B"/>
    <w:rsid w:val="00193BC4"/>
    <w:rsid w:val="00194831"/>
    <w:rsid w:val="00194D28"/>
    <w:rsid w:val="001958F3"/>
    <w:rsid w:val="00195AC3"/>
    <w:rsid w:val="00195C56"/>
    <w:rsid w:val="001A0040"/>
    <w:rsid w:val="001A05B7"/>
    <w:rsid w:val="001A1A93"/>
    <w:rsid w:val="001B0046"/>
    <w:rsid w:val="001B0D89"/>
    <w:rsid w:val="001B16C6"/>
    <w:rsid w:val="001B20AE"/>
    <w:rsid w:val="001B22BA"/>
    <w:rsid w:val="001B279E"/>
    <w:rsid w:val="001B328E"/>
    <w:rsid w:val="001B57BD"/>
    <w:rsid w:val="001B5855"/>
    <w:rsid w:val="001B6E95"/>
    <w:rsid w:val="001B6ED9"/>
    <w:rsid w:val="001B763A"/>
    <w:rsid w:val="001C1221"/>
    <w:rsid w:val="001C274B"/>
    <w:rsid w:val="001C2BA2"/>
    <w:rsid w:val="001C2F2E"/>
    <w:rsid w:val="001C6C90"/>
    <w:rsid w:val="001D22FA"/>
    <w:rsid w:val="001D336B"/>
    <w:rsid w:val="001D4E86"/>
    <w:rsid w:val="001D6266"/>
    <w:rsid w:val="001D76FC"/>
    <w:rsid w:val="001D7924"/>
    <w:rsid w:val="001E0278"/>
    <w:rsid w:val="001E11DB"/>
    <w:rsid w:val="001E12E7"/>
    <w:rsid w:val="001E2186"/>
    <w:rsid w:val="001E2CDF"/>
    <w:rsid w:val="001E392D"/>
    <w:rsid w:val="001E4DDD"/>
    <w:rsid w:val="001E7EC3"/>
    <w:rsid w:val="001F0404"/>
    <w:rsid w:val="001F0800"/>
    <w:rsid w:val="001F20A8"/>
    <w:rsid w:val="001F6838"/>
    <w:rsid w:val="002005FF"/>
    <w:rsid w:val="00200A40"/>
    <w:rsid w:val="00202AC0"/>
    <w:rsid w:val="0020343C"/>
    <w:rsid w:val="00204941"/>
    <w:rsid w:val="0020615E"/>
    <w:rsid w:val="002117FC"/>
    <w:rsid w:val="002124FD"/>
    <w:rsid w:val="00212515"/>
    <w:rsid w:val="0021479A"/>
    <w:rsid w:val="002150AA"/>
    <w:rsid w:val="002177C4"/>
    <w:rsid w:val="002179CD"/>
    <w:rsid w:val="00220A54"/>
    <w:rsid w:val="00220E4C"/>
    <w:rsid w:val="0022278B"/>
    <w:rsid w:val="00224499"/>
    <w:rsid w:val="00226905"/>
    <w:rsid w:val="00227C6F"/>
    <w:rsid w:val="00227E03"/>
    <w:rsid w:val="0023057A"/>
    <w:rsid w:val="00230837"/>
    <w:rsid w:val="002327BE"/>
    <w:rsid w:val="00235295"/>
    <w:rsid w:val="00237D60"/>
    <w:rsid w:val="00240738"/>
    <w:rsid w:val="00240954"/>
    <w:rsid w:val="00240A54"/>
    <w:rsid w:val="00241A83"/>
    <w:rsid w:val="00246A93"/>
    <w:rsid w:val="00251AAA"/>
    <w:rsid w:val="00254444"/>
    <w:rsid w:val="0025557C"/>
    <w:rsid w:val="0025590B"/>
    <w:rsid w:val="002603EB"/>
    <w:rsid w:val="00261099"/>
    <w:rsid w:val="00261625"/>
    <w:rsid w:val="00261966"/>
    <w:rsid w:val="00261CF9"/>
    <w:rsid w:val="00261FB7"/>
    <w:rsid w:val="00263CC6"/>
    <w:rsid w:val="00264678"/>
    <w:rsid w:val="00264E80"/>
    <w:rsid w:val="00265BB7"/>
    <w:rsid w:val="0026642A"/>
    <w:rsid w:val="00267357"/>
    <w:rsid w:val="00267E53"/>
    <w:rsid w:val="002707E0"/>
    <w:rsid w:val="00270972"/>
    <w:rsid w:val="00270F54"/>
    <w:rsid w:val="0027387C"/>
    <w:rsid w:val="002767FC"/>
    <w:rsid w:val="00277BE6"/>
    <w:rsid w:val="00281372"/>
    <w:rsid w:val="00284141"/>
    <w:rsid w:val="00285D88"/>
    <w:rsid w:val="00285E1F"/>
    <w:rsid w:val="0028695D"/>
    <w:rsid w:val="00287504"/>
    <w:rsid w:val="0029087B"/>
    <w:rsid w:val="00291EC5"/>
    <w:rsid w:val="00293A34"/>
    <w:rsid w:val="00293C3F"/>
    <w:rsid w:val="00294DFE"/>
    <w:rsid w:val="00296EA2"/>
    <w:rsid w:val="00297835"/>
    <w:rsid w:val="00297FA9"/>
    <w:rsid w:val="002A135F"/>
    <w:rsid w:val="002A256A"/>
    <w:rsid w:val="002A6F16"/>
    <w:rsid w:val="002B0FD8"/>
    <w:rsid w:val="002B1B19"/>
    <w:rsid w:val="002B1C56"/>
    <w:rsid w:val="002C04F0"/>
    <w:rsid w:val="002C18E9"/>
    <w:rsid w:val="002C512B"/>
    <w:rsid w:val="002C57D6"/>
    <w:rsid w:val="002C5E9B"/>
    <w:rsid w:val="002D1B6B"/>
    <w:rsid w:val="002D4D30"/>
    <w:rsid w:val="002D5BAD"/>
    <w:rsid w:val="002D5E5E"/>
    <w:rsid w:val="002D6492"/>
    <w:rsid w:val="002D6516"/>
    <w:rsid w:val="002E07D8"/>
    <w:rsid w:val="002E0C72"/>
    <w:rsid w:val="002E44BF"/>
    <w:rsid w:val="002E77FE"/>
    <w:rsid w:val="002E7EEA"/>
    <w:rsid w:val="002F2C60"/>
    <w:rsid w:val="002F4B84"/>
    <w:rsid w:val="002F6DD4"/>
    <w:rsid w:val="002F75BC"/>
    <w:rsid w:val="00300D57"/>
    <w:rsid w:val="00303712"/>
    <w:rsid w:val="00303B25"/>
    <w:rsid w:val="003044A2"/>
    <w:rsid w:val="0030485B"/>
    <w:rsid w:val="003051DD"/>
    <w:rsid w:val="003067BF"/>
    <w:rsid w:val="0030768B"/>
    <w:rsid w:val="00307B87"/>
    <w:rsid w:val="00307F37"/>
    <w:rsid w:val="0031057B"/>
    <w:rsid w:val="00311EC1"/>
    <w:rsid w:val="003129EF"/>
    <w:rsid w:val="00314CFF"/>
    <w:rsid w:val="003175D1"/>
    <w:rsid w:val="00317C46"/>
    <w:rsid w:val="0032008E"/>
    <w:rsid w:val="00320CE6"/>
    <w:rsid w:val="00320E28"/>
    <w:rsid w:val="00320EF4"/>
    <w:rsid w:val="00321B2C"/>
    <w:rsid w:val="0032267F"/>
    <w:rsid w:val="00322CA4"/>
    <w:rsid w:val="0032325C"/>
    <w:rsid w:val="00325479"/>
    <w:rsid w:val="00326038"/>
    <w:rsid w:val="00326DAC"/>
    <w:rsid w:val="00327025"/>
    <w:rsid w:val="003301CF"/>
    <w:rsid w:val="0033141E"/>
    <w:rsid w:val="0033180E"/>
    <w:rsid w:val="003340E1"/>
    <w:rsid w:val="00335E3B"/>
    <w:rsid w:val="00336531"/>
    <w:rsid w:val="0033742D"/>
    <w:rsid w:val="003401AE"/>
    <w:rsid w:val="00340698"/>
    <w:rsid w:val="00340E82"/>
    <w:rsid w:val="00342EB1"/>
    <w:rsid w:val="0034391A"/>
    <w:rsid w:val="003441FF"/>
    <w:rsid w:val="003464A2"/>
    <w:rsid w:val="003468D4"/>
    <w:rsid w:val="00347935"/>
    <w:rsid w:val="00347BDD"/>
    <w:rsid w:val="00350087"/>
    <w:rsid w:val="00350F27"/>
    <w:rsid w:val="00352F06"/>
    <w:rsid w:val="003556FB"/>
    <w:rsid w:val="00356974"/>
    <w:rsid w:val="003571E9"/>
    <w:rsid w:val="003578E4"/>
    <w:rsid w:val="003607CD"/>
    <w:rsid w:val="00360823"/>
    <w:rsid w:val="00362054"/>
    <w:rsid w:val="0036670B"/>
    <w:rsid w:val="00367FDB"/>
    <w:rsid w:val="003704AA"/>
    <w:rsid w:val="00372F3B"/>
    <w:rsid w:val="00373EB1"/>
    <w:rsid w:val="00374050"/>
    <w:rsid w:val="00375FA5"/>
    <w:rsid w:val="00377E79"/>
    <w:rsid w:val="00380E7B"/>
    <w:rsid w:val="00381CB4"/>
    <w:rsid w:val="00381D92"/>
    <w:rsid w:val="00382484"/>
    <w:rsid w:val="00383D9B"/>
    <w:rsid w:val="00386AE5"/>
    <w:rsid w:val="003879EF"/>
    <w:rsid w:val="003906AA"/>
    <w:rsid w:val="00390EFA"/>
    <w:rsid w:val="00391245"/>
    <w:rsid w:val="00392BB2"/>
    <w:rsid w:val="0039367A"/>
    <w:rsid w:val="00393B66"/>
    <w:rsid w:val="00393F4D"/>
    <w:rsid w:val="003A1E93"/>
    <w:rsid w:val="003A27FF"/>
    <w:rsid w:val="003A3983"/>
    <w:rsid w:val="003A3F07"/>
    <w:rsid w:val="003A4E3F"/>
    <w:rsid w:val="003B28D3"/>
    <w:rsid w:val="003B375E"/>
    <w:rsid w:val="003B39D9"/>
    <w:rsid w:val="003B52B0"/>
    <w:rsid w:val="003B532F"/>
    <w:rsid w:val="003B6063"/>
    <w:rsid w:val="003C192D"/>
    <w:rsid w:val="003C29CC"/>
    <w:rsid w:val="003C4B6B"/>
    <w:rsid w:val="003D061C"/>
    <w:rsid w:val="003D2499"/>
    <w:rsid w:val="003D2AC8"/>
    <w:rsid w:val="003D5877"/>
    <w:rsid w:val="003D5ED6"/>
    <w:rsid w:val="003E0F32"/>
    <w:rsid w:val="003E0F83"/>
    <w:rsid w:val="003E2BA3"/>
    <w:rsid w:val="003E2E59"/>
    <w:rsid w:val="003E44BF"/>
    <w:rsid w:val="003E4E7E"/>
    <w:rsid w:val="003E558C"/>
    <w:rsid w:val="003E65B7"/>
    <w:rsid w:val="003E718E"/>
    <w:rsid w:val="003F02B6"/>
    <w:rsid w:val="003F120E"/>
    <w:rsid w:val="003F4B5C"/>
    <w:rsid w:val="003F5CC8"/>
    <w:rsid w:val="004017FA"/>
    <w:rsid w:val="0040568B"/>
    <w:rsid w:val="004072F7"/>
    <w:rsid w:val="00407555"/>
    <w:rsid w:val="00407DD1"/>
    <w:rsid w:val="00410139"/>
    <w:rsid w:val="004124AC"/>
    <w:rsid w:val="004155E4"/>
    <w:rsid w:val="004202DE"/>
    <w:rsid w:val="00420F10"/>
    <w:rsid w:val="00421C28"/>
    <w:rsid w:val="00421E80"/>
    <w:rsid w:val="00422393"/>
    <w:rsid w:val="00423324"/>
    <w:rsid w:val="004269E9"/>
    <w:rsid w:val="0043144D"/>
    <w:rsid w:val="00431FF3"/>
    <w:rsid w:val="00433126"/>
    <w:rsid w:val="0043433B"/>
    <w:rsid w:val="004345E4"/>
    <w:rsid w:val="0043528C"/>
    <w:rsid w:val="00437441"/>
    <w:rsid w:val="00440A74"/>
    <w:rsid w:val="004417F7"/>
    <w:rsid w:val="00441869"/>
    <w:rsid w:val="0044242C"/>
    <w:rsid w:val="004424D7"/>
    <w:rsid w:val="00442BFA"/>
    <w:rsid w:val="00443D9F"/>
    <w:rsid w:val="00444887"/>
    <w:rsid w:val="004461DF"/>
    <w:rsid w:val="0045335D"/>
    <w:rsid w:val="00454057"/>
    <w:rsid w:val="004540E8"/>
    <w:rsid w:val="00457F4E"/>
    <w:rsid w:val="00460450"/>
    <w:rsid w:val="00462D5F"/>
    <w:rsid w:val="00463435"/>
    <w:rsid w:val="00465D2F"/>
    <w:rsid w:val="00467668"/>
    <w:rsid w:val="00467E13"/>
    <w:rsid w:val="00472235"/>
    <w:rsid w:val="004742B5"/>
    <w:rsid w:val="00480177"/>
    <w:rsid w:val="004833A3"/>
    <w:rsid w:val="00483D74"/>
    <w:rsid w:val="00483FA3"/>
    <w:rsid w:val="004923BC"/>
    <w:rsid w:val="00492CDC"/>
    <w:rsid w:val="00492EF1"/>
    <w:rsid w:val="0049375D"/>
    <w:rsid w:val="004945B4"/>
    <w:rsid w:val="004970AE"/>
    <w:rsid w:val="004970F9"/>
    <w:rsid w:val="00497761"/>
    <w:rsid w:val="00497909"/>
    <w:rsid w:val="004A2AEA"/>
    <w:rsid w:val="004A3437"/>
    <w:rsid w:val="004A40FC"/>
    <w:rsid w:val="004A4423"/>
    <w:rsid w:val="004A44D0"/>
    <w:rsid w:val="004A551B"/>
    <w:rsid w:val="004B1D01"/>
    <w:rsid w:val="004B2B8A"/>
    <w:rsid w:val="004B3629"/>
    <w:rsid w:val="004C36A0"/>
    <w:rsid w:val="004C41CA"/>
    <w:rsid w:val="004C5D3E"/>
    <w:rsid w:val="004C645C"/>
    <w:rsid w:val="004C7340"/>
    <w:rsid w:val="004D180A"/>
    <w:rsid w:val="004D4BA8"/>
    <w:rsid w:val="004D56C0"/>
    <w:rsid w:val="004E0FE7"/>
    <w:rsid w:val="004E1170"/>
    <w:rsid w:val="004E1EEB"/>
    <w:rsid w:val="004E6CDD"/>
    <w:rsid w:val="004E76E1"/>
    <w:rsid w:val="004F113C"/>
    <w:rsid w:val="004F2256"/>
    <w:rsid w:val="004F4294"/>
    <w:rsid w:val="004F57DA"/>
    <w:rsid w:val="004F6ECA"/>
    <w:rsid w:val="005008A2"/>
    <w:rsid w:val="005027A2"/>
    <w:rsid w:val="00504A14"/>
    <w:rsid w:val="00504D3D"/>
    <w:rsid w:val="005135FC"/>
    <w:rsid w:val="00513C28"/>
    <w:rsid w:val="0052075A"/>
    <w:rsid w:val="00522D1B"/>
    <w:rsid w:val="0052392F"/>
    <w:rsid w:val="00525E32"/>
    <w:rsid w:val="00526B53"/>
    <w:rsid w:val="00531C93"/>
    <w:rsid w:val="0053285A"/>
    <w:rsid w:val="005368DB"/>
    <w:rsid w:val="00536B2B"/>
    <w:rsid w:val="005414D2"/>
    <w:rsid w:val="0054225E"/>
    <w:rsid w:val="00542695"/>
    <w:rsid w:val="00543147"/>
    <w:rsid w:val="00543755"/>
    <w:rsid w:val="00545371"/>
    <w:rsid w:val="005469FD"/>
    <w:rsid w:val="00547419"/>
    <w:rsid w:val="00547D23"/>
    <w:rsid w:val="005532FE"/>
    <w:rsid w:val="005539E3"/>
    <w:rsid w:val="00555528"/>
    <w:rsid w:val="00555EB9"/>
    <w:rsid w:val="00556091"/>
    <w:rsid w:val="00557BF8"/>
    <w:rsid w:val="00570DE1"/>
    <w:rsid w:val="00571F8C"/>
    <w:rsid w:val="00573C3C"/>
    <w:rsid w:val="00574C65"/>
    <w:rsid w:val="00577483"/>
    <w:rsid w:val="0057754F"/>
    <w:rsid w:val="00582F99"/>
    <w:rsid w:val="00584874"/>
    <w:rsid w:val="00584A9A"/>
    <w:rsid w:val="00584ABD"/>
    <w:rsid w:val="00586809"/>
    <w:rsid w:val="005901EA"/>
    <w:rsid w:val="005909C5"/>
    <w:rsid w:val="00592F52"/>
    <w:rsid w:val="00593C94"/>
    <w:rsid w:val="005949B7"/>
    <w:rsid w:val="0059583C"/>
    <w:rsid w:val="005A06D7"/>
    <w:rsid w:val="005A1F08"/>
    <w:rsid w:val="005A7720"/>
    <w:rsid w:val="005A7C93"/>
    <w:rsid w:val="005B00CC"/>
    <w:rsid w:val="005B2887"/>
    <w:rsid w:val="005B2C64"/>
    <w:rsid w:val="005B76A0"/>
    <w:rsid w:val="005C17A2"/>
    <w:rsid w:val="005C24D7"/>
    <w:rsid w:val="005C323B"/>
    <w:rsid w:val="005C5C4E"/>
    <w:rsid w:val="005C7E66"/>
    <w:rsid w:val="005E0330"/>
    <w:rsid w:val="005E1281"/>
    <w:rsid w:val="005E1401"/>
    <w:rsid w:val="005E1C94"/>
    <w:rsid w:val="005E3419"/>
    <w:rsid w:val="005E543F"/>
    <w:rsid w:val="005E76B0"/>
    <w:rsid w:val="005F215E"/>
    <w:rsid w:val="005F3529"/>
    <w:rsid w:val="005F37AD"/>
    <w:rsid w:val="005F4BC8"/>
    <w:rsid w:val="005F6D39"/>
    <w:rsid w:val="006000DA"/>
    <w:rsid w:val="006007C0"/>
    <w:rsid w:val="00600FFC"/>
    <w:rsid w:val="006029A4"/>
    <w:rsid w:val="0060347F"/>
    <w:rsid w:val="006037BD"/>
    <w:rsid w:val="00604350"/>
    <w:rsid w:val="00604463"/>
    <w:rsid w:val="00605ACC"/>
    <w:rsid w:val="00606978"/>
    <w:rsid w:val="00613E47"/>
    <w:rsid w:val="00615060"/>
    <w:rsid w:val="0061635B"/>
    <w:rsid w:val="00617BE6"/>
    <w:rsid w:val="0062098C"/>
    <w:rsid w:val="0062101D"/>
    <w:rsid w:val="00622B0D"/>
    <w:rsid w:val="0062309F"/>
    <w:rsid w:val="00626D94"/>
    <w:rsid w:val="00627411"/>
    <w:rsid w:val="00630F66"/>
    <w:rsid w:val="006317E7"/>
    <w:rsid w:val="00632678"/>
    <w:rsid w:val="0063471D"/>
    <w:rsid w:val="00634E54"/>
    <w:rsid w:val="006408CC"/>
    <w:rsid w:val="0064133F"/>
    <w:rsid w:val="0064256F"/>
    <w:rsid w:val="00642903"/>
    <w:rsid w:val="00642F7D"/>
    <w:rsid w:val="00646AD7"/>
    <w:rsid w:val="00651069"/>
    <w:rsid w:val="0065152E"/>
    <w:rsid w:val="00651D77"/>
    <w:rsid w:val="00652A01"/>
    <w:rsid w:val="00653279"/>
    <w:rsid w:val="006539DE"/>
    <w:rsid w:val="00653B26"/>
    <w:rsid w:val="00655520"/>
    <w:rsid w:val="00661EE8"/>
    <w:rsid w:val="006631EF"/>
    <w:rsid w:val="006653FA"/>
    <w:rsid w:val="006714BD"/>
    <w:rsid w:val="00671FA2"/>
    <w:rsid w:val="00673B22"/>
    <w:rsid w:val="006760A0"/>
    <w:rsid w:val="006770C9"/>
    <w:rsid w:val="00681F3F"/>
    <w:rsid w:val="00685802"/>
    <w:rsid w:val="006926A0"/>
    <w:rsid w:val="00696A9E"/>
    <w:rsid w:val="006A0291"/>
    <w:rsid w:val="006A0843"/>
    <w:rsid w:val="006A0921"/>
    <w:rsid w:val="006A1543"/>
    <w:rsid w:val="006A34B3"/>
    <w:rsid w:val="006A447A"/>
    <w:rsid w:val="006A5E07"/>
    <w:rsid w:val="006A6D3E"/>
    <w:rsid w:val="006B03A3"/>
    <w:rsid w:val="006B0F21"/>
    <w:rsid w:val="006B18DA"/>
    <w:rsid w:val="006B21DB"/>
    <w:rsid w:val="006B22B4"/>
    <w:rsid w:val="006B30CA"/>
    <w:rsid w:val="006B55D9"/>
    <w:rsid w:val="006C0785"/>
    <w:rsid w:val="006C1CE9"/>
    <w:rsid w:val="006C20AF"/>
    <w:rsid w:val="006C32C6"/>
    <w:rsid w:val="006C50F8"/>
    <w:rsid w:val="006C58E8"/>
    <w:rsid w:val="006C612A"/>
    <w:rsid w:val="006D0550"/>
    <w:rsid w:val="006D20E6"/>
    <w:rsid w:val="006D2104"/>
    <w:rsid w:val="006D2746"/>
    <w:rsid w:val="006D2F53"/>
    <w:rsid w:val="006D4E77"/>
    <w:rsid w:val="006D50DC"/>
    <w:rsid w:val="006D799C"/>
    <w:rsid w:val="006D7F53"/>
    <w:rsid w:val="006E2C4D"/>
    <w:rsid w:val="006E7C5F"/>
    <w:rsid w:val="006F0757"/>
    <w:rsid w:val="006F2EBA"/>
    <w:rsid w:val="006F35E8"/>
    <w:rsid w:val="006F3B48"/>
    <w:rsid w:val="006F3E1B"/>
    <w:rsid w:val="006F4098"/>
    <w:rsid w:val="006F428D"/>
    <w:rsid w:val="006F4654"/>
    <w:rsid w:val="006F632B"/>
    <w:rsid w:val="006F6614"/>
    <w:rsid w:val="006F6A7C"/>
    <w:rsid w:val="006F71F6"/>
    <w:rsid w:val="007035EE"/>
    <w:rsid w:val="0070396C"/>
    <w:rsid w:val="00703ABD"/>
    <w:rsid w:val="00704B4E"/>
    <w:rsid w:val="007051AC"/>
    <w:rsid w:val="007101A5"/>
    <w:rsid w:val="0071493A"/>
    <w:rsid w:val="00714A17"/>
    <w:rsid w:val="00714D24"/>
    <w:rsid w:val="007151A7"/>
    <w:rsid w:val="0071685D"/>
    <w:rsid w:val="00720246"/>
    <w:rsid w:val="00720E5B"/>
    <w:rsid w:val="00720E83"/>
    <w:rsid w:val="007210CC"/>
    <w:rsid w:val="00721574"/>
    <w:rsid w:val="00722294"/>
    <w:rsid w:val="0072257C"/>
    <w:rsid w:val="00722D49"/>
    <w:rsid w:val="007242DC"/>
    <w:rsid w:val="007243E4"/>
    <w:rsid w:val="0072562B"/>
    <w:rsid w:val="0072771A"/>
    <w:rsid w:val="00727B64"/>
    <w:rsid w:val="00731542"/>
    <w:rsid w:val="00733D76"/>
    <w:rsid w:val="007341C6"/>
    <w:rsid w:val="00737023"/>
    <w:rsid w:val="007468AB"/>
    <w:rsid w:val="00747C7D"/>
    <w:rsid w:val="00750512"/>
    <w:rsid w:val="007507A1"/>
    <w:rsid w:val="0075110D"/>
    <w:rsid w:val="007522A9"/>
    <w:rsid w:val="00752E44"/>
    <w:rsid w:val="0075537B"/>
    <w:rsid w:val="00761419"/>
    <w:rsid w:val="0076272F"/>
    <w:rsid w:val="00764A97"/>
    <w:rsid w:val="00765264"/>
    <w:rsid w:val="00765F4F"/>
    <w:rsid w:val="00765FA9"/>
    <w:rsid w:val="00770034"/>
    <w:rsid w:val="00770840"/>
    <w:rsid w:val="00771610"/>
    <w:rsid w:val="00772280"/>
    <w:rsid w:val="00773794"/>
    <w:rsid w:val="00774FCD"/>
    <w:rsid w:val="00775BBC"/>
    <w:rsid w:val="00780E8A"/>
    <w:rsid w:val="00781B05"/>
    <w:rsid w:val="007831D1"/>
    <w:rsid w:val="00783B02"/>
    <w:rsid w:val="00784110"/>
    <w:rsid w:val="00785057"/>
    <w:rsid w:val="00785B1B"/>
    <w:rsid w:val="00786493"/>
    <w:rsid w:val="00791232"/>
    <w:rsid w:val="00791F9A"/>
    <w:rsid w:val="007920EF"/>
    <w:rsid w:val="007936AC"/>
    <w:rsid w:val="00797072"/>
    <w:rsid w:val="007A010E"/>
    <w:rsid w:val="007A2398"/>
    <w:rsid w:val="007A3494"/>
    <w:rsid w:val="007A5E65"/>
    <w:rsid w:val="007A6763"/>
    <w:rsid w:val="007A7087"/>
    <w:rsid w:val="007B2FF0"/>
    <w:rsid w:val="007B46E2"/>
    <w:rsid w:val="007B553E"/>
    <w:rsid w:val="007B70CF"/>
    <w:rsid w:val="007C3D49"/>
    <w:rsid w:val="007D03F1"/>
    <w:rsid w:val="007D1C02"/>
    <w:rsid w:val="007D2957"/>
    <w:rsid w:val="007D305D"/>
    <w:rsid w:val="007D5347"/>
    <w:rsid w:val="007D5CD7"/>
    <w:rsid w:val="007D6771"/>
    <w:rsid w:val="007D72E2"/>
    <w:rsid w:val="007D7B6F"/>
    <w:rsid w:val="007E062F"/>
    <w:rsid w:val="007E0F97"/>
    <w:rsid w:val="007E4967"/>
    <w:rsid w:val="007F103C"/>
    <w:rsid w:val="007F1792"/>
    <w:rsid w:val="007F1EA9"/>
    <w:rsid w:val="007F51F7"/>
    <w:rsid w:val="007F5344"/>
    <w:rsid w:val="007F72DC"/>
    <w:rsid w:val="00801A10"/>
    <w:rsid w:val="0080271B"/>
    <w:rsid w:val="00804EB7"/>
    <w:rsid w:val="00805820"/>
    <w:rsid w:val="00811496"/>
    <w:rsid w:val="00811CB8"/>
    <w:rsid w:val="00814F60"/>
    <w:rsid w:val="008152CC"/>
    <w:rsid w:val="0081540C"/>
    <w:rsid w:val="008164AD"/>
    <w:rsid w:val="00821F6D"/>
    <w:rsid w:val="008222CE"/>
    <w:rsid w:val="00822AF4"/>
    <w:rsid w:val="00823F19"/>
    <w:rsid w:val="008256A5"/>
    <w:rsid w:val="00825A6B"/>
    <w:rsid w:val="008262DA"/>
    <w:rsid w:val="00826A1C"/>
    <w:rsid w:val="00831597"/>
    <w:rsid w:val="008335E7"/>
    <w:rsid w:val="0083405F"/>
    <w:rsid w:val="00836C13"/>
    <w:rsid w:val="00840A40"/>
    <w:rsid w:val="00841DB3"/>
    <w:rsid w:val="008428D3"/>
    <w:rsid w:val="00846D77"/>
    <w:rsid w:val="008519E3"/>
    <w:rsid w:val="00853159"/>
    <w:rsid w:val="00854375"/>
    <w:rsid w:val="008543F4"/>
    <w:rsid w:val="008557E1"/>
    <w:rsid w:val="0086048E"/>
    <w:rsid w:val="008614DB"/>
    <w:rsid w:val="00863102"/>
    <w:rsid w:val="008633D0"/>
    <w:rsid w:val="00864EC1"/>
    <w:rsid w:val="008701D8"/>
    <w:rsid w:val="00870572"/>
    <w:rsid w:val="00870ECF"/>
    <w:rsid w:val="0087220C"/>
    <w:rsid w:val="00876405"/>
    <w:rsid w:val="00877D16"/>
    <w:rsid w:val="00880849"/>
    <w:rsid w:val="00880EFD"/>
    <w:rsid w:val="00884B2D"/>
    <w:rsid w:val="008954D3"/>
    <w:rsid w:val="008972E7"/>
    <w:rsid w:val="0089757B"/>
    <w:rsid w:val="0089783C"/>
    <w:rsid w:val="008A2CDA"/>
    <w:rsid w:val="008A3180"/>
    <w:rsid w:val="008B388E"/>
    <w:rsid w:val="008B4023"/>
    <w:rsid w:val="008B5108"/>
    <w:rsid w:val="008B5A06"/>
    <w:rsid w:val="008B655D"/>
    <w:rsid w:val="008B6BBD"/>
    <w:rsid w:val="008B7ADE"/>
    <w:rsid w:val="008C21E4"/>
    <w:rsid w:val="008C3819"/>
    <w:rsid w:val="008C39B3"/>
    <w:rsid w:val="008C663C"/>
    <w:rsid w:val="008C670A"/>
    <w:rsid w:val="008D1A69"/>
    <w:rsid w:val="008D2671"/>
    <w:rsid w:val="008D2DCC"/>
    <w:rsid w:val="008D4730"/>
    <w:rsid w:val="008D4DB2"/>
    <w:rsid w:val="008D6CD6"/>
    <w:rsid w:val="008D78F9"/>
    <w:rsid w:val="008E0334"/>
    <w:rsid w:val="008E0479"/>
    <w:rsid w:val="008E095C"/>
    <w:rsid w:val="008E1C3D"/>
    <w:rsid w:val="008E2368"/>
    <w:rsid w:val="008E252F"/>
    <w:rsid w:val="008E2B44"/>
    <w:rsid w:val="008E4882"/>
    <w:rsid w:val="008E5830"/>
    <w:rsid w:val="008E6548"/>
    <w:rsid w:val="008F31F6"/>
    <w:rsid w:val="008F338D"/>
    <w:rsid w:val="008F4B5F"/>
    <w:rsid w:val="008F5166"/>
    <w:rsid w:val="008F682E"/>
    <w:rsid w:val="00901F94"/>
    <w:rsid w:val="009029F3"/>
    <w:rsid w:val="0091159A"/>
    <w:rsid w:val="00912A60"/>
    <w:rsid w:val="009133A6"/>
    <w:rsid w:val="009165D1"/>
    <w:rsid w:val="00916C7C"/>
    <w:rsid w:val="00917B5B"/>
    <w:rsid w:val="009200CB"/>
    <w:rsid w:val="00920F14"/>
    <w:rsid w:val="00921479"/>
    <w:rsid w:val="009231BD"/>
    <w:rsid w:val="009236A0"/>
    <w:rsid w:val="009311D6"/>
    <w:rsid w:val="009321CC"/>
    <w:rsid w:val="00932671"/>
    <w:rsid w:val="0093560E"/>
    <w:rsid w:val="0093572C"/>
    <w:rsid w:val="009376FA"/>
    <w:rsid w:val="009404CA"/>
    <w:rsid w:val="00940603"/>
    <w:rsid w:val="009416C0"/>
    <w:rsid w:val="0094232D"/>
    <w:rsid w:val="00942CD0"/>
    <w:rsid w:val="00943EDE"/>
    <w:rsid w:val="00945475"/>
    <w:rsid w:val="00950D5A"/>
    <w:rsid w:val="00951753"/>
    <w:rsid w:val="00951F47"/>
    <w:rsid w:val="0095423C"/>
    <w:rsid w:val="009572D4"/>
    <w:rsid w:val="0096180A"/>
    <w:rsid w:val="00966F2A"/>
    <w:rsid w:val="009675E9"/>
    <w:rsid w:val="00967F90"/>
    <w:rsid w:val="0097070F"/>
    <w:rsid w:val="009721BC"/>
    <w:rsid w:val="00975E66"/>
    <w:rsid w:val="00975F49"/>
    <w:rsid w:val="00980119"/>
    <w:rsid w:val="0098082E"/>
    <w:rsid w:val="00983B37"/>
    <w:rsid w:val="00984887"/>
    <w:rsid w:val="009853D5"/>
    <w:rsid w:val="00990B10"/>
    <w:rsid w:val="00990C7A"/>
    <w:rsid w:val="00991977"/>
    <w:rsid w:val="00991A0E"/>
    <w:rsid w:val="00991B02"/>
    <w:rsid w:val="009931E0"/>
    <w:rsid w:val="00997E8A"/>
    <w:rsid w:val="009A005F"/>
    <w:rsid w:val="009A0825"/>
    <w:rsid w:val="009A112C"/>
    <w:rsid w:val="009A285A"/>
    <w:rsid w:val="009A2B90"/>
    <w:rsid w:val="009A32D2"/>
    <w:rsid w:val="009A46B6"/>
    <w:rsid w:val="009A46FD"/>
    <w:rsid w:val="009A528A"/>
    <w:rsid w:val="009A7C0D"/>
    <w:rsid w:val="009B09A1"/>
    <w:rsid w:val="009B3581"/>
    <w:rsid w:val="009B395D"/>
    <w:rsid w:val="009B40C1"/>
    <w:rsid w:val="009B5A65"/>
    <w:rsid w:val="009B62A8"/>
    <w:rsid w:val="009B6BD7"/>
    <w:rsid w:val="009B71B2"/>
    <w:rsid w:val="009C1439"/>
    <w:rsid w:val="009C1A26"/>
    <w:rsid w:val="009C4C16"/>
    <w:rsid w:val="009C602E"/>
    <w:rsid w:val="009C6964"/>
    <w:rsid w:val="009C6F32"/>
    <w:rsid w:val="009C723F"/>
    <w:rsid w:val="009C72AB"/>
    <w:rsid w:val="009D1258"/>
    <w:rsid w:val="009D1D54"/>
    <w:rsid w:val="009D40B3"/>
    <w:rsid w:val="009D4164"/>
    <w:rsid w:val="009D4F61"/>
    <w:rsid w:val="009D6844"/>
    <w:rsid w:val="009D78B3"/>
    <w:rsid w:val="009E0FD8"/>
    <w:rsid w:val="009E382A"/>
    <w:rsid w:val="009E4B7B"/>
    <w:rsid w:val="009E4FBA"/>
    <w:rsid w:val="009E6D7C"/>
    <w:rsid w:val="009E7D1B"/>
    <w:rsid w:val="009F0D1C"/>
    <w:rsid w:val="009F35DC"/>
    <w:rsid w:val="009F3F85"/>
    <w:rsid w:val="009F4889"/>
    <w:rsid w:val="009F48DC"/>
    <w:rsid w:val="009F5983"/>
    <w:rsid w:val="009F5FCF"/>
    <w:rsid w:val="00A01952"/>
    <w:rsid w:val="00A01C89"/>
    <w:rsid w:val="00A0358F"/>
    <w:rsid w:val="00A10E03"/>
    <w:rsid w:val="00A12478"/>
    <w:rsid w:val="00A14C29"/>
    <w:rsid w:val="00A15A97"/>
    <w:rsid w:val="00A1610E"/>
    <w:rsid w:val="00A17F19"/>
    <w:rsid w:val="00A20E43"/>
    <w:rsid w:val="00A2149B"/>
    <w:rsid w:val="00A2180B"/>
    <w:rsid w:val="00A2215B"/>
    <w:rsid w:val="00A227AF"/>
    <w:rsid w:val="00A23182"/>
    <w:rsid w:val="00A24A26"/>
    <w:rsid w:val="00A256E7"/>
    <w:rsid w:val="00A2589E"/>
    <w:rsid w:val="00A31B85"/>
    <w:rsid w:val="00A3453C"/>
    <w:rsid w:val="00A34DB2"/>
    <w:rsid w:val="00A355EA"/>
    <w:rsid w:val="00A35C35"/>
    <w:rsid w:val="00A3681A"/>
    <w:rsid w:val="00A368BB"/>
    <w:rsid w:val="00A46DA5"/>
    <w:rsid w:val="00A54648"/>
    <w:rsid w:val="00A54EFD"/>
    <w:rsid w:val="00A566CC"/>
    <w:rsid w:val="00A56C49"/>
    <w:rsid w:val="00A57892"/>
    <w:rsid w:val="00A57EE8"/>
    <w:rsid w:val="00A612B3"/>
    <w:rsid w:val="00A62913"/>
    <w:rsid w:val="00A65702"/>
    <w:rsid w:val="00A70514"/>
    <w:rsid w:val="00A70709"/>
    <w:rsid w:val="00A70E58"/>
    <w:rsid w:val="00A719AA"/>
    <w:rsid w:val="00A71B4A"/>
    <w:rsid w:val="00A72FBE"/>
    <w:rsid w:val="00A7637F"/>
    <w:rsid w:val="00A76484"/>
    <w:rsid w:val="00A77129"/>
    <w:rsid w:val="00A83372"/>
    <w:rsid w:val="00A83B61"/>
    <w:rsid w:val="00A84265"/>
    <w:rsid w:val="00A855E3"/>
    <w:rsid w:val="00A85818"/>
    <w:rsid w:val="00A861D5"/>
    <w:rsid w:val="00A879A6"/>
    <w:rsid w:val="00A87E01"/>
    <w:rsid w:val="00A92645"/>
    <w:rsid w:val="00A93ECC"/>
    <w:rsid w:val="00A9474B"/>
    <w:rsid w:val="00A94C48"/>
    <w:rsid w:val="00A96E83"/>
    <w:rsid w:val="00A97F79"/>
    <w:rsid w:val="00AA0A5A"/>
    <w:rsid w:val="00AA3373"/>
    <w:rsid w:val="00AA5C34"/>
    <w:rsid w:val="00AB3921"/>
    <w:rsid w:val="00AB6020"/>
    <w:rsid w:val="00AC07EA"/>
    <w:rsid w:val="00AC0CBB"/>
    <w:rsid w:val="00AC1742"/>
    <w:rsid w:val="00AC2767"/>
    <w:rsid w:val="00AC30FC"/>
    <w:rsid w:val="00AC4E85"/>
    <w:rsid w:val="00AC65BF"/>
    <w:rsid w:val="00AD39D2"/>
    <w:rsid w:val="00AD3AFA"/>
    <w:rsid w:val="00AD42B8"/>
    <w:rsid w:val="00AD5766"/>
    <w:rsid w:val="00AD5D88"/>
    <w:rsid w:val="00AE34BE"/>
    <w:rsid w:val="00AE4AF5"/>
    <w:rsid w:val="00AE5163"/>
    <w:rsid w:val="00AE54A6"/>
    <w:rsid w:val="00AE597F"/>
    <w:rsid w:val="00AF0B1C"/>
    <w:rsid w:val="00AF4DA1"/>
    <w:rsid w:val="00AF66AC"/>
    <w:rsid w:val="00AF71D9"/>
    <w:rsid w:val="00AF7270"/>
    <w:rsid w:val="00AF7437"/>
    <w:rsid w:val="00B00128"/>
    <w:rsid w:val="00B016FE"/>
    <w:rsid w:val="00B021F6"/>
    <w:rsid w:val="00B02714"/>
    <w:rsid w:val="00B044B3"/>
    <w:rsid w:val="00B072C8"/>
    <w:rsid w:val="00B101A8"/>
    <w:rsid w:val="00B1048A"/>
    <w:rsid w:val="00B106EB"/>
    <w:rsid w:val="00B1166F"/>
    <w:rsid w:val="00B1225A"/>
    <w:rsid w:val="00B13A4D"/>
    <w:rsid w:val="00B1453B"/>
    <w:rsid w:val="00B14B5B"/>
    <w:rsid w:val="00B14E0C"/>
    <w:rsid w:val="00B14F50"/>
    <w:rsid w:val="00B1528F"/>
    <w:rsid w:val="00B15A77"/>
    <w:rsid w:val="00B16A76"/>
    <w:rsid w:val="00B16FC6"/>
    <w:rsid w:val="00B22458"/>
    <w:rsid w:val="00B24193"/>
    <w:rsid w:val="00B25539"/>
    <w:rsid w:val="00B261DE"/>
    <w:rsid w:val="00B27743"/>
    <w:rsid w:val="00B302CC"/>
    <w:rsid w:val="00B30C3E"/>
    <w:rsid w:val="00B3263B"/>
    <w:rsid w:val="00B352E5"/>
    <w:rsid w:val="00B37BA1"/>
    <w:rsid w:val="00B411D9"/>
    <w:rsid w:val="00B4576E"/>
    <w:rsid w:val="00B45BE8"/>
    <w:rsid w:val="00B518B1"/>
    <w:rsid w:val="00B525DB"/>
    <w:rsid w:val="00B54160"/>
    <w:rsid w:val="00B55432"/>
    <w:rsid w:val="00B5549F"/>
    <w:rsid w:val="00B56EEE"/>
    <w:rsid w:val="00B56F94"/>
    <w:rsid w:val="00B610FF"/>
    <w:rsid w:val="00B61707"/>
    <w:rsid w:val="00B61766"/>
    <w:rsid w:val="00B61BDC"/>
    <w:rsid w:val="00B65EF8"/>
    <w:rsid w:val="00B70F4C"/>
    <w:rsid w:val="00B7296B"/>
    <w:rsid w:val="00B73B5E"/>
    <w:rsid w:val="00B74F0A"/>
    <w:rsid w:val="00B766D3"/>
    <w:rsid w:val="00B7703A"/>
    <w:rsid w:val="00B77603"/>
    <w:rsid w:val="00B77B3B"/>
    <w:rsid w:val="00B8286C"/>
    <w:rsid w:val="00B86A2D"/>
    <w:rsid w:val="00B8713C"/>
    <w:rsid w:val="00B90FED"/>
    <w:rsid w:val="00B9271C"/>
    <w:rsid w:val="00B9405A"/>
    <w:rsid w:val="00B96276"/>
    <w:rsid w:val="00B9682D"/>
    <w:rsid w:val="00B97B91"/>
    <w:rsid w:val="00BA139F"/>
    <w:rsid w:val="00BA1C3C"/>
    <w:rsid w:val="00BA368C"/>
    <w:rsid w:val="00BA7BBB"/>
    <w:rsid w:val="00BB1020"/>
    <w:rsid w:val="00BB24C6"/>
    <w:rsid w:val="00BB5AE8"/>
    <w:rsid w:val="00BB5F09"/>
    <w:rsid w:val="00BB6B1A"/>
    <w:rsid w:val="00BC2719"/>
    <w:rsid w:val="00BC29C6"/>
    <w:rsid w:val="00BC2FA6"/>
    <w:rsid w:val="00BC2FDE"/>
    <w:rsid w:val="00BC41E0"/>
    <w:rsid w:val="00BC6588"/>
    <w:rsid w:val="00BC7FC3"/>
    <w:rsid w:val="00BD06B6"/>
    <w:rsid w:val="00BD1E74"/>
    <w:rsid w:val="00BD43AB"/>
    <w:rsid w:val="00BD554B"/>
    <w:rsid w:val="00BD55EF"/>
    <w:rsid w:val="00BD6878"/>
    <w:rsid w:val="00BD6E95"/>
    <w:rsid w:val="00BE49E0"/>
    <w:rsid w:val="00BE62EE"/>
    <w:rsid w:val="00BE7534"/>
    <w:rsid w:val="00BF04B4"/>
    <w:rsid w:val="00BF0AB0"/>
    <w:rsid w:val="00BF1C5F"/>
    <w:rsid w:val="00BF78D0"/>
    <w:rsid w:val="00BF7E9A"/>
    <w:rsid w:val="00C0348B"/>
    <w:rsid w:val="00C04100"/>
    <w:rsid w:val="00C06052"/>
    <w:rsid w:val="00C101D2"/>
    <w:rsid w:val="00C10B23"/>
    <w:rsid w:val="00C10EB4"/>
    <w:rsid w:val="00C11327"/>
    <w:rsid w:val="00C120FF"/>
    <w:rsid w:val="00C129AC"/>
    <w:rsid w:val="00C13C47"/>
    <w:rsid w:val="00C16884"/>
    <w:rsid w:val="00C17EA6"/>
    <w:rsid w:val="00C217AC"/>
    <w:rsid w:val="00C25E12"/>
    <w:rsid w:val="00C26798"/>
    <w:rsid w:val="00C269BA"/>
    <w:rsid w:val="00C31881"/>
    <w:rsid w:val="00C325A3"/>
    <w:rsid w:val="00C32FCD"/>
    <w:rsid w:val="00C33E88"/>
    <w:rsid w:val="00C3482B"/>
    <w:rsid w:val="00C34D64"/>
    <w:rsid w:val="00C34D6D"/>
    <w:rsid w:val="00C37327"/>
    <w:rsid w:val="00C4170D"/>
    <w:rsid w:val="00C41B0E"/>
    <w:rsid w:val="00C43904"/>
    <w:rsid w:val="00C513A9"/>
    <w:rsid w:val="00C5458A"/>
    <w:rsid w:val="00C5595C"/>
    <w:rsid w:val="00C55C39"/>
    <w:rsid w:val="00C5799E"/>
    <w:rsid w:val="00C62708"/>
    <w:rsid w:val="00C62A4F"/>
    <w:rsid w:val="00C63392"/>
    <w:rsid w:val="00C65E56"/>
    <w:rsid w:val="00C66E9A"/>
    <w:rsid w:val="00C67666"/>
    <w:rsid w:val="00C67F1C"/>
    <w:rsid w:val="00C726EE"/>
    <w:rsid w:val="00C80549"/>
    <w:rsid w:val="00C80CC6"/>
    <w:rsid w:val="00C81936"/>
    <w:rsid w:val="00C81D62"/>
    <w:rsid w:val="00C824B0"/>
    <w:rsid w:val="00C8277E"/>
    <w:rsid w:val="00C83591"/>
    <w:rsid w:val="00C83E45"/>
    <w:rsid w:val="00C87010"/>
    <w:rsid w:val="00C87F32"/>
    <w:rsid w:val="00C901AE"/>
    <w:rsid w:val="00C9133F"/>
    <w:rsid w:val="00C92622"/>
    <w:rsid w:val="00C957BF"/>
    <w:rsid w:val="00C97E9F"/>
    <w:rsid w:val="00CA3E53"/>
    <w:rsid w:val="00CA4473"/>
    <w:rsid w:val="00CB2115"/>
    <w:rsid w:val="00CB41E1"/>
    <w:rsid w:val="00CB4443"/>
    <w:rsid w:val="00CB4B16"/>
    <w:rsid w:val="00CB6FDA"/>
    <w:rsid w:val="00CC03B2"/>
    <w:rsid w:val="00CC074C"/>
    <w:rsid w:val="00CC0B29"/>
    <w:rsid w:val="00CC62C5"/>
    <w:rsid w:val="00CD0BDA"/>
    <w:rsid w:val="00CD599A"/>
    <w:rsid w:val="00CD66ED"/>
    <w:rsid w:val="00CE3454"/>
    <w:rsid w:val="00CE35A3"/>
    <w:rsid w:val="00CE35A8"/>
    <w:rsid w:val="00CE4B43"/>
    <w:rsid w:val="00CE66E0"/>
    <w:rsid w:val="00CF6A81"/>
    <w:rsid w:val="00CF7A0A"/>
    <w:rsid w:val="00CF7E37"/>
    <w:rsid w:val="00D013E5"/>
    <w:rsid w:val="00D03774"/>
    <w:rsid w:val="00D04854"/>
    <w:rsid w:val="00D0656A"/>
    <w:rsid w:val="00D07D0B"/>
    <w:rsid w:val="00D10D45"/>
    <w:rsid w:val="00D127C8"/>
    <w:rsid w:val="00D13325"/>
    <w:rsid w:val="00D14F9F"/>
    <w:rsid w:val="00D15CCC"/>
    <w:rsid w:val="00D2334E"/>
    <w:rsid w:val="00D25987"/>
    <w:rsid w:val="00D300CD"/>
    <w:rsid w:val="00D33187"/>
    <w:rsid w:val="00D33348"/>
    <w:rsid w:val="00D35DC0"/>
    <w:rsid w:val="00D36226"/>
    <w:rsid w:val="00D3731E"/>
    <w:rsid w:val="00D37BBE"/>
    <w:rsid w:val="00D37DC8"/>
    <w:rsid w:val="00D41EE4"/>
    <w:rsid w:val="00D4693E"/>
    <w:rsid w:val="00D46A87"/>
    <w:rsid w:val="00D50E13"/>
    <w:rsid w:val="00D51C9F"/>
    <w:rsid w:val="00D51D75"/>
    <w:rsid w:val="00D53D37"/>
    <w:rsid w:val="00D577ED"/>
    <w:rsid w:val="00D57FEF"/>
    <w:rsid w:val="00D60195"/>
    <w:rsid w:val="00D61CFC"/>
    <w:rsid w:val="00D620F2"/>
    <w:rsid w:val="00D62C8C"/>
    <w:rsid w:val="00D62DC8"/>
    <w:rsid w:val="00D6434D"/>
    <w:rsid w:val="00D66424"/>
    <w:rsid w:val="00D66CCA"/>
    <w:rsid w:val="00D7298A"/>
    <w:rsid w:val="00D76609"/>
    <w:rsid w:val="00D80ED6"/>
    <w:rsid w:val="00D84740"/>
    <w:rsid w:val="00D87760"/>
    <w:rsid w:val="00D91628"/>
    <w:rsid w:val="00D92DF7"/>
    <w:rsid w:val="00D93C38"/>
    <w:rsid w:val="00D94424"/>
    <w:rsid w:val="00D950E6"/>
    <w:rsid w:val="00D95813"/>
    <w:rsid w:val="00D9651F"/>
    <w:rsid w:val="00DA0F59"/>
    <w:rsid w:val="00DA27A0"/>
    <w:rsid w:val="00DA4230"/>
    <w:rsid w:val="00DA5E9C"/>
    <w:rsid w:val="00DB16C3"/>
    <w:rsid w:val="00DB2D70"/>
    <w:rsid w:val="00DB3C59"/>
    <w:rsid w:val="00DB4033"/>
    <w:rsid w:val="00DC0E7D"/>
    <w:rsid w:val="00DC243E"/>
    <w:rsid w:val="00DC40DC"/>
    <w:rsid w:val="00DC6677"/>
    <w:rsid w:val="00DC7BEF"/>
    <w:rsid w:val="00DD1393"/>
    <w:rsid w:val="00DD2600"/>
    <w:rsid w:val="00DD3C5D"/>
    <w:rsid w:val="00DD3E65"/>
    <w:rsid w:val="00DD6C13"/>
    <w:rsid w:val="00DD71E4"/>
    <w:rsid w:val="00DE0D67"/>
    <w:rsid w:val="00DE1111"/>
    <w:rsid w:val="00DE1B49"/>
    <w:rsid w:val="00DE1D6B"/>
    <w:rsid w:val="00DE223E"/>
    <w:rsid w:val="00DE5F48"/>
    <w:rsid w:val="00DE5FE5"/>
    <w:rsid w:val="00DE6754"/>
    <w:rsid w:val="00DE707A"/>
    <w:rsid w:val="00DE787B"/>
    <w:rsid w:val="00DF1120"/>
    <w:rsid w:val="00DF4205"/>
    <w:rsid w:val="00DF480B"/>
    <w:rsid w:val="00DF6BFB"/>
    <w:rsid w:val="00DF7377"/>
    <w:rsid w:val="00E03251"/>
    <w:rsid w:val="00E07D41"/>
    <w:rsid w:val="00E07DD3"/>
    <w:rsid w:val="00E11076"/>
    <w:rsid w:val="00E112FA"/>
    <w:rsid w:val="00E134B7"/>
    <w:rsid w:val="00E14396"/>
    <w:rsid w:val="00E14B07"/>
    <w:rsid w:val="00E164DF"/>
    <w:rsid w:val="00E16C9F"/>
    <w:rsid w:val="00E20562"/>
    <w:rsid w:val="00E2059D"/>
    <w:rsid w:val="00E208FD"/>
    <w:rsid w:val="00E216C6"/>
    <w:rsid w:val="00E26150"/>
    <w:rsid w:val="00E32464"/>
    <w:rsid w:val="00E3417F"/>
    <w:rsid w:val="00E372F7"/>
    <w:rsid w:val="00E37949"/>
    <w:rsid w:val="00E406D6"/>
    <w:rsid w:val="00E40FE4"/>
    <w:rsid w:val="00E419F1"/>
    <w:rsid w:val="00E421D5"/>
    <w:rsid w:val="00E42D50"/>
    <w:rsid w:val="00E43034"/>
    <w:rsid w:val="00E44E86"/>
    <w:rsid w:val="00E46CC6"/>
    <w:rsid w:val="00E4767E"/>
    <w:rsid w:val="00E5050A"/>
    <w:rsid w:val="00E51E2F"/>
    <w:rsid w:val="00E5238C"/>
    <w:rsid w:val="00E54BA5"/>
    <w:rsid w:val="00E54C25"/>
    <w:rsid w:val="00E5506C"/>
    <w:rsid w:val="00E57F0C"/>
    <w:rsid w:val="00E60F5E"/>
    <w:rsid w:val="00E62765"/>
    <w:rsid w:val="00E63172"/>
    <w:rsid w:val="00E632F3"/>
    <w:rsid w:val="00E65E8F"/>
    <w:rsid w:val="00E67A5B"/>
    <w:rsid w:val="00E717EC"/>
    <w:rsid w:val="00E71F0A"/>
    <w:rsid w:val="00E74753"/>
    <w:rsid w:val="00E74E5C"/>
    <w:rsid w:val="00E763AD"/>
    <w:rsid w:val="00E80914"/>
    <w:rsid w:val="00E809BF"/>
    <w:rsid w:val="00E8247F"/>
    <w:rsid w:val="00E8354B"/>
    <w:rsid w:val="00E83B18"/>
    <w:rsid w:val="00E84435"/>
    <w:rsid w:val="00E85FCA"/>
    <w:rsid w:val="00E86348"/>
    <w:rsid w:val="00E9107B"/>
    <w:rsid w:val="00E924E6"/>
    <w:rsid w:val="00E94743"/>
    <w:rsid w:val="00E9592A"/>
    <w:rsid w:val="00E96816"/>
    <w:rsid w:val="00E975B2"/>
    <w:rsid w:val="00EA0FEA"/>
    <w:rsid w:val="00EA2674"/>
    <w:rsid w:val="00EA26C8"/>
    <w:rsid w:val="00EA33E4"/>
    <w:rsid w:val="00EA4E3A"/>
    <w:rsid w:val="00EA5DDD"/>
    <w:rsid w:val="00EA681B"/>
    <w:rsid w:val="00EA71EA"/>
    <w:rsid w:val="00EA76A6"/>
    <w:rsid w:val="00EA7F23"/>
    <w:rsid w:val="00EB0B14"/>
    <w:rsid w:val="00EB1FF5"/>
    <w:rsid w:val="00EB28DB"/>
    <w:rsid w:val="00EB4D9F"/>
    <w:rsid w:val="00EB4E16"/>
    <w:rsid w:val="00EB62A3"/>
    <w:rsid w:val="00EB7AB2"/>
    <w:rsid w:val="00EC0245"/>
    <w:rsid w:val="00EC1002"/>
    <w:rsid w:val="00EC1F27"/>
    <w:rsid w:val="00EC3B9E"/>
    <w:rsid w:val="00EC4935"/>
    <w:rsid w:val="00ED0CCA"/>
    <w:rsid w:val="00ED509A"/>
    <w:rsid w:val="00ED587D"/>
    <w:rsid w:val="00ED6AD5"/>
    <w:rsid w:val="00ED6E48"/>
    <w:rsid w:val="00ED7DC2"/>
    <w:rsid w:val="00EE0127"/>
    <w:rsid w:val="00EE053B"/>
    <w:rsid w:val="00EE19F0"/>
    <w:rsid w:val="00EE1EFD"/>
    <w:rsid w:val="00EE30DA"/>
    <w:rsid w:val="00EE4FDD"/>
    <w:rsid w:val="00EF4191"/>
    <w:rsid w:val="00F00BB1"/>
    <w:rsid w:val="00F01A05"/>
    <w:rsid w:val="00F04016"/>
    <w:rsid w:val="00F04569"/>
    <w:rsid w:val="00F07242"/>
    <w:rsid w:val="00F10A6D"/>
    <w:rsid w:val="00F10EE3"/>
    <w:rsid w:val="00F121FD"/>
    <w:rsid w:val="00F12237"/>
    <w:rsid w:val="00F12CF0"/>
    <w:rsid w:val="00F13A51"/>
    <w:rsid w:val="00F13FCB"/>
    <w:rsid w:val="00F142E9"/>
    <w:rsid w:val="00F1459C"/>
    <w:rsid w:val="00F15028"/>
    <w:rsid w:val="00F15699"/>
    <w:rsid w:val="00F15F61"/>
    <w:rsid w:val="00F15FDC"/>
    <w:rsid w:val="00F17F37"/>
    <w:rsid w:val="00F207CC"/>
    <w:rsid w:val="00F21750"/>
    <w:rsid w:val="00F22C59"/>
    <w:rsid w:val="00F2394B"/>
    <w:rsid w:val="00F26289"/>
    <w:rsid w:val="00F31327"/>
    <w:rsid w:val="00F318CA"/>
    <w:rsid w:val="00F31D42"/>
    <w:rsid w:val="00F33D2D"/>
    <w:rsid w:val="00F3543D"/>
    <w:rsid w:val="00F37909"/>
    <w:rsid w:val="00F37AD5"/>
    <w:rsid w:val="00F416F4"/>
    <w:rsid w:val="00F43B58"/>
    <w:rsid w:val="00F4774C"/>
    <w:rsid w:val="00F4799D"/>
    <w:rsid w:val="00F52969"/>
    <w:rsid w:val="00F52F4F"/>
    <w:rsid w:val="00F53544"/>
    <w:rsid w:val="00F54C1A"/>
    <w:rsid w:val="00F54C33"/>
    <w:rsid w:val="00F61D2A"/>
    <w:rsid w:val="00F63F20"/>
    <w:rsid w:val="00F64391"/>
    <w:rsid w:val="00F657FF"/>
    <w:rsid w:val="00F65C29"/>
    <w:rsid w:val="00F668C3"/>
    <w:rsid w:val="00F66D39"/>
    <w:rsid w:val="00F675AC"/>
    <w:rsid w:val="00F7096D"/>
    <w:rsid w:val="00F71B58"/>
    <w:rsid w:val="00F71DAF"/>
    <w:rsid w:val="00F761DC"/>
    <w:rsid w:val="00F777C0"/>
    <w:rsid w:val="00F80763"/>
    <w:rsid w:val="00F81FA2"/>
    <w:rsid w:val="00F830DA"/>
    <w:rsid w:val="00F85A82"/>
    <w:rsid w:val="00F864B2"/>
    <w:rsid w:val="00F86AF1"/>
    <w:rsid w:val="00F86D98"/>
    <w:rsid w:val="00F87C48"/>
    <w:rsid w:val="00F9346D"/>
    <w:rsid w:val="00F93C40"/>
    <w:rsid w:val="00F93EF4"/>
    <w:rsid w:val="00F93EFB"/>
    <w:rsid w:val="00F961C5"/>
    <w:rsid w:val="00F961F6"/>
    <w:rsid w:val="00F9745B"/>
    <w:rsid w:val="00FA1F2C"/>
    <w:rsid w:val="00FA38BF"/>
    <w:rsid w:val="00FA4F25"/>
    <w:rsid w:val="00FA6091"/>
    <w:rsid w:val="00FB2705"/>
    <w:rsid w:val="00FB5296"/>
    <w:rsid w:val="00FB742A"/>
    <w:rsid w:val="00FB75B9"/>
    <w:rsid w:val="00FC0EC4"/>
    <w:rsid w:val="00FC1C81"/>
    <w:rsid w:val="00FC3EBA"/>
    <w:rsid w:val="00FC44D2"/>
    <w:rsid w:val="00FC63B5"/>
    <w:rsid w:val="00FD016C"/>
    <w:rsid w:val="00FD0970"/>
    <w:rsid w:val="00FD1631"/>
    <w:rsid w:val="00FD241A"/>
    <w:rsid w:val="00FD37C1"/>
    <w:rsid w:val="00FD3910"/>
    <w:rsid w:val="00FD4392"/>
    <w:rsid w:val="00FD4F32"/>
    <w:rsid w:val="00FD4F9B"/>
    <w:rsid w:val="00FE1C34"/>
    <w:rsid w:val="00FE45DC"/>
    <w:rsid w:val="00FE72E2"/>
    <w:rsid w:val="00FF0B5E"/>
    <w:rsid w:val="00FF11A9"/>
    <w:rsid w:val="00FF6EA0"/>
    <w:rsid w:val="00FF7131"/>
    <w:rsid w:val="00FF7DB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7093569"/>
  <w15:chartTrackingRefBased/>
  <w15:docId w15:val="{202B560E-445D-4D72-A357-4F49CAB0E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header"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eastAsia="ru-RU"/>
    </w:rPr>
  </w:style>
  <w:style w:type="paragraph" w:styleId="1">
    <w:name w:val="heading 1"/>
    <w:basedOn w:val="a"/>
    <w:next w:val="a"/>
    <w:link w:val="10"/>
    <w:qFormat/>
    <w:pPr>
      <w:keepNext/>
      <w:jc w:val="center"/>
      <w:outlineLvl w:val="0"/>
    </w:pPr>
    <w:rPr>
      <w:b/>
    </w:rPr>
  </w:style>
  <w:style w:type="paragraph" w:styleId="2">
    <w:name w:val="heading 2"/>
    <w:basedOn w:val="a"/>
    <w:next w:val="a"/>
    <w:link w:val="20"/>
    <w:qFormat/>
    <w:pPr>
      <w:keepNext/>
      <w:outlineLvl w:val="1"/>
    </w:pPr>
    <w:rPr>
      <w:sz w:val="28"/>
      <w:u w:val="single"/>
      <w:lang w:val="x-none"/>
    </w:rPr>
  </w:style>
  <w:style w:type="paragraph" w:styleId="3">
    <w:name w:val="heading 3"/>
    <w:basedOn w:val="a"/>
    <w:next w:val="a"/>
    <w:qFormat/>
    <w:pPr>
      <w:keepNext/>
      <w:jc w:val="center"/>
      <w:outlineLvl w:val="2"/>
    </w:pPr>
    <w:rPr>
      <w:b/>
      <w:bCs/>
      <w:sz w:val="20"/>
    </w:rPr>
  </w:style>
  <w:style w:type="paragraph" w:styleId="4">
    <w:name w:val="heading 4"/>
    <w:basedOn w:val="a"/>
    <w:next w:val="a"/>
    <w:qFormat/>
    <w:pPr>
      <w:keepNext/>
      <w:ind w:left="1155"/>
      <w:jc w:val="right"/>
      <w:outlineLvl w:val="3"/>
    </w:pPr>
    <w:rPr>
      <w:b/>
      <w:bCs/>
      <w:color w:val="FF0000"/>
      <w:szCs w:val="17"/>
    </w:rPr>
  </w:style>
  <w:style w:type="paragraph" w:styleId="9">
    <w:name w:val="heading 9"/>
    <w:basedOn w:val="a"/>
    <w:next w:val="a"/>
    <w:qFormat/>
    <w:rsid w:val="00975E66"/>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Шрифт абзацу за промовчанням"/>
    <w:semiHidden/>
  </w:style>
  <w:style w:type="paragraph" w:customStyle="1" w:styleId="a4">
    <w:name w:val="Îáû÷íûé"/>
    <w:pPr>
      <w:overflowPunct w:val="0"/>
      <w:autoSpaceDE w:val="0"/>
      <w:autoSpaceDN w:val="0"/>
      <w:adjustRightInd w:val="0"/>
    </w:pPr>
    <w:rPr>
      <w:lang w:val="en-US" w:eastAsia="ru-RU"/>
    </w:rPr>
  </w:style>
  <w:style w:type="paragraph" w:styleId="a5">
    <w:name w:val="Title"/>
    <w:basedOn w:val="a"/>
    <w:qFormat/>
    <w:pPr>
      <w:jc w:val="center"/>
    </w:pPr>
    <w:rPr>
      <w:b/>
      <w:i/>
      <w:sz w:val="28"/>
      <w:szCs w:val="20"/>
    </w:rPr>
  </w:style>
  <w:style w:type="paragraph" w:styleId="21">
    <w:name w:val="Body Text 2"/>
    <w:basedOn w:val="a"/>
    <w:pPr>
      <w:spacing w:before="120"/>
      <w:jc w:val="both"/>
    </w:pPr>
  </w:style>
  <w:style w:type="paragraph" w:styleId="a6">
    <w:name w:val="footer"/>
    <w:basedOn w:val="a"/>
    <w:link w:val="a7"/>
    <w:pPr>
      <w:tabs>
        <w:tab w:val="center" w:pos="4153"/>
        <w:tab w:val="right" w:pos="8306"/>
      </w:tabs>
    </w:pPr>
    <w:rPr>
      <w:szCs w:val="20"/>
      <w:lang w:val="en-GB"/>
    </w:rPr>
  </w:style>
  <w:style w:type="paragraph" w:styleId="a8">
    <w:name w:val="Body Text Indent"/>
    <w:basedOn w:val="a"/>
    <w:pPr>
      <w:ind w:left="360"/>
      <w:jc w:val="both"/>
    </w:pPr>
    <w:rPr>
      <w:b/>
      <w:bCs/>
      <w:i/>
      <w:iCs/>
    </w:rPr>
  </w:style>
  <w:style w:type="paragraph" w:styleId="a9">
    <w:name w:val="Balloon Text"/>
    <w:basedOn w:val="a"/>
    <w:semiHidden/>
    <w:rPr>
      <w:rFonts w:ascii="Tahoma" w:hAnsi="Tahoma" w:cs="Tahoma"/>
      <w:sz w:val="16"/>
      <w:szCs w:val="16"/>
    </w:rPr>
  </w:style>
  <w:style w:type="paragraph" w:styleId="aa">
    <w:name w:val="header"/>
    <w:basedOn w:val="a"/>
    <w:link w:val="ab"/>
    <w:uiPriority w:val="99"/>
    <w:pPr>
      <w:tabs>
        <w:tab w:val="center" w:pos="4677"/>
        <w:tab w:val="right" w:pos="9355"/>
      </w:tabs>
    </w:pPr>
  </w:style>
  <w:style w:type="character" w:styleId="ac">
    <w:name w:val="page number"/>
    <w:basedOn w:val="a3"/>
  </w:style>
  <w:style w:type="paragraph" w:customStyle="1" w:styleId="Iauiue">
    <w:name w:val="Iau?iue"/>
    <w:pPr>
      <w:overflowPunct w:val="0"/>
      <w:autoSpaceDE w:val="0"/>
      <w:autoSpaceDN w:val="0"/>
      <w:adjustRightInd w:val="0"/>
      <w:textAlignment w:val="baseline"/>
    </w:pPr>
    <w:rPr>
      <w:lang w:val="en-US" w:eastAsia="ru-RU"/>
    </w:rPr>
  </w:style>
  <w:style w:type="character" w:customStyle="1" w:styleId="iiianoaieou">
    <w:name w:val="iiia? no?aieou"/>
    <w:basedOn w:val="a3"/>
  </w:style>
  <w:style w:type="paragraph" w:customStyle="1" w:styleId="ad">
    <w:name w:val="Знак Знак Знак Знак"/>
    <w:basedOn w:val="a"/>
    <w:rsid w:val="00BC2FDE"/>
    <w:rPr>
      <w:rFonts w:ascii="Verdana" w:hAnsi="Verdana"/>
      <w:sz w:val="20"/>
      <w:szCs w:val="20"/>
      <w:lang w:val="en-US" w:eastAsia="en-US"/>
    </w:rPr>
  </w:style>
  <w:style w:type="paragraph" w:customStyle="1" w:styleId="ae">
    <w:name w:val="Знак"/>
    <w:basedOn w:val="a"/>
    <w:rsid w:val="00462D5F"/>
    <w:rPr>
      <w:rFonts w:ascii="Verdana" w:hAnsi="Verdana" w:cs="Verdana"/>
      <w:sz w:val="20"/>
      <w:szCs w:val="20"/>
      <w:lang w:val="en-US" w:eastAsia="en-US"/>
    </w:rPr>
  </w:style>
  <w:style w:type="character" w:styleId="af">
    <w:name w:val="Hyperlink"/>
    <w:uiPriority w:val="99"/>
    <w:rsid w:val="006B22B4"/>
    <w:rPr>
      <w:color w:val="0000FF"/>
      <w:u w:val="single"/>
    </w:rPr>
  </w:style>
  <w:style w:type="paragraph" w:customStyle="1" w:styleId="CharChar1">
    <w:name w:val="Char Знак Знак Char Знак Знак Знак Знак Знак Знак Знак Знак Знак Знак Знак Знак Знак Знак Знак1"/>
    <w:basedOn w:val="a"/>
    <w:rsid w:val="00D51D75"/>
    <w:rPr>
      <w:rFonts w:ascii="Verdana" w:hAnsi="Verdana" w:cs="Verdana"/>
      <w:sz w:val="20"/>
      <w:szCs w:val="20"/>
      <w:lang w:val="en-US" w:eastAsia="en-US"/>
    </w:rPr>
  </w:style>
  <w:style w:type="table" w:styleId="af0">
    <w:name w:val="Table Grid"/>
    <w:basedOn w:val="a1"/>
    <w:uiPriority w:val="39"/>
    <w:rsid w:val="009F48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1">
    <w:name w:val="Знак Знак Знак Знак"/>
    <w:basedOn w:val="a"/>
    <w:rsid w:val="000D3C06"/>
    <w:rPr>
      <w:rFonts w:ascii="Verdana" w:hAnsi="Verdana"/>
      <w:sz w:val="20"/>
      <w:szCs w:val="20"/>
      <w:lang w:val="en-US" w:eastAsia="en-US"/>
    </w:rPr>
  </w:style>
  <w:style w:type="paragraph" w:customStyle="1" w:styleId="11">
    <w:name w:val="Знак Знак Знак Знак1 Знак Знак Знак1 Знак Знак Знак Знак Знак Знак"/>
    <w:basedOn w:val="a"/>
    <w:rsid w:val="009E4B7B"/>
    <w:rPr>
      <w:rFonts w:ascii="Verdana" w:hAnsi="Verdana" w:cs="Verdana"/>
      <w:sz w:val="20"/>
      <w:szCs w:val="20"/>
      <w:lang w:val="en-US" w:eastAsia="en-US"/>
    </w:rPr>
  </w:style>
  <w:style w:type="paragraph" w:customStyle="1" w:styleId="af2">
    <w:name w:val="a"/>
    <w:basedOn w:val="a"/>
    <w:rsid w:val="00FA38BF"/>
    <w:pPr>
      <w:spacing w:before="100" w:beforeAutospacing="1" w:after="100" w:afterAutospacing="1"/>
    </w:pPr>
  </w:style>
  <w:style w:type="paragraph" w:customStyle="1" w:styleId="af3">
    <w:name w:val="Знак Знак Знак Знак Знак Знак Знак"/>
    <w:basedOn w:val="a"/>
    <w:rsid w:val="00F675AC"/>
    <w:rPr>
      <w:rFonts w:ascii="Verdana" w:hAnsi="Verdana" w:cs="Verdana"/>
      <w:sz w:val="20"/>
      <w:szCs w:val="20"/>
      <w:lang w:val="en-US" w:eastAsia="en-US"/>
    </w:rPr>
  </w:style>
  <w:style w:type="paragraph" w:customStyle="1" w:styleId="CharChar10">
    <w:name w:val="Char Знак Знак Char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w:basedOn w:val="a"/>
    <w:rsid w:val="00BE62EE"/>
    <w:rPr>
      <w:rFonts w:ascii="Verdana" w:hAnsi="Verdana" w:cs="Verdana"/>
      <w:sz w:val="20"/>
      <w:szCs w:val="20"/>
      <w:lang w:val="en-US" w:eastAsia="en-US"/>
    </w:rPr>
  </w:style>
  <w:style w:type="character" w:customStyle="1" w:styleId="a7">
    <w:name w:val="Нижній колонтитул Знак"/>
    <w:link w:val="a6"/>
    <w:rsid w:val="00293A34"/>
    <w:rPr>
      <w:sz w:val="24"/>
      <w:lang w:val="en-GB" w:eastAsia="ru-RU"/>
    </w:rPr>
  </w:style>
  <w:style w:type="character" w:customStyle="1" w:styleId="20">
    <w:name w:val="Заголовок 2 Знак"/>
    <w:link w:val="2"/>
    <w:rsid w:val="00321B2C"/>
    <w:rPr>
      <w:sz w:val="28"/>
      <w:szCs w:val="24"/>
      <w:u w:val="single"/>
      <w:lang w:eastAsia="ru-RU"/>
    </w:rPr>
  </w:style>
  <w:style w:type="paragraph" w:customStyle="1" w:styleId="af4">
    <w:name w:val="Знак Знак Знак Знак Знак Знак"/>
    <w:basedOn w:val="a"/>
    <w:rsid w:val="003F120E"/>
    <w:rPr>
      <w:rFonts w:ascii="Verdana" w:hAnsi="Verdana" w:cs="Verdana"/>
      <w:sz w:val="20"/>
      <w:szCs w:val="20"/>
      <w:lang w:val="en-US" w:eastAsia="en-US"/>
    </w:rPr>
  </w:style>
  <w:style w:type="paragraph" w:styleId="af5">
    <w:name w:val="Normal (Web)"/>
    <w:basedOn w:val="a"/>
    <w:rsid w:val="00285D88"/>
    <w:pPr>
      <w:spacing w:before="100" w:beforeAutospacing="1" w:after="100" w:afterAutospacing="1"/>
    </w:pPr>
    <w:rPr>
      <w:lang w:eastAsia="uk-UA"/>
    </w:rPr>
  </w:style>
  <w:style w:type="paragraph" w:styleId="af6">
    <w:name w:val="List Paragraph"/>
    <w:basedOn w:val="a"/>
    <w:link w:val="af7"/>
    <w:uiPriority w:val="34"/>
    <w:qFormat/>
    <w:rsid w:val="008E0479"/>
    <w:pPr>
      <w:spacing w:after="200" w:line="276" w:lineRule="auto"/>
      <w:ind w:left="720"/>
      <w:contextualSpacing/>
    </w:pPr>
    <w:rPr>
      <w:rFonts w:ascii="Calibri" w:eastAsia="Calibri" w:hAnsi="Calibri"/>
      <w:sz w:val="22"/>
      <w:szCs w:val="22"/>
      <w:lang w:eastAsia="en-US"/>
    </w:rPr>
  </w:style>
  <w:style w:type="paragraph" w:customStyle="1" w:styleId="af8">
    <w:name w:val="Знак Знак Знак Знак Знак Знак Знак Знак Знак Знак"/>
    <w:basedOn w:val="a"/>
    <w:rsid w:val="00DA4230"/>
    <w:rPr>
      <w:rFonts w:ascii="Verdana" w:hAnsi="Verdana" w:cs="Verdana"/>
      <w:sz w:val="20"/>
      <w:szCs w:val="20"/>
      <w:lang w:val="en-US" w:eastAsia="en-US"/>
    </w:rPr>
  </w:style>
  <w:style w:type="character" w:customStyle="1" w:styleId="ab">
    <w:name w:val="Верхній колонтитул Знак"/>
    <w:link w:val="aa"/>
    <w:uiPriority w:val="99"/>
    <w:rsid w:val="002D6492"/>
    <w:rPr>
      <w:sz w:val="24"/>
      <w:szCs w:val="24"/>
    </w:rPr>
  </w:style>
  <w:style w:type="character" w:customStyle="1" w:styleId="10">
    <w:name w:val="Заголовок 1 Знак"/>
    <w:link w:val="1"/>
    <w:rsid w:val="005C5C4E"/>
    <w:rPr>
      <w:b/>
      <w:sz w:val="24"/>
      <w:szCs w:val="24"/>
      <w:lang w:eastAsia="ru-RU"/>
    </w:rPr>
  </w:style>
  <w:style w:type="character" w:customStyle="1" w:styleId="af7">
    <w:name w:val="Абзац списку Знак"/>
    <w:link w:val="af6"/>
    <w:uiPriority w:val="34"/>
    <w:locked/>
    <w:rsid w:val="006F0757"/>
    <w:rPr>
      <w:rFonts w:ascii="Calibri" w:eastAsia="Calibri" w:hAnsi="Calibri"/>
      <w:sz w:val="22"/>
      <w:szCs w:val="22"/>
      <w:lang w:val="ru-RU" w:eastAsia="en-US"/>
    </w:rPr>
  </w:style>
  <w:style w:type="paragraph" w:styleId="af9">
    <w:name w:val="No Spacing"/>
    <w:basedOn w:val="a"/>
    <w:uiPriority w:val="1"/>
    <w:qFormat/>
    <w:rsid w:val="00721574"/>
    <w:rPr>
      <w:rFonts w:ascii="Calibri" w:hAnsi="Calibri" w:cs="Calibri"/>
      <w:sz w:val="22"/>
      <w:szCs w:val="22"/>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7420938">
      <w:bodyDiv w:val="1"/>
      <w:marLeft w:val="0"/>
      <w:marRight w:val="0"/>
      <w:marTop w:val="0"/>
      <w:marBottom w:val="0"/>
      <w:divBdr>
        <w:top w:val="none" w:sz="0" w:space="0" w:color="auto"/>
        <w:left w:val="none" w:sz="0" w:space="0" w:color="auto"/>
        <w:bottom w:val="none" w:sz="0" w:space="0" w:color="auto"/>
        <w:right w:val="none" w:sz="0" w:space="0" w:color="auto"/>
      </w:divBdr>
    </w:div>
    <w:div w:id="451554586">
      <w:bodyDiv w:val="1"/>
      <w:marLeft w:val="0"/>
      <w:marRight w:val="0"/>
      <w:marTop w:val="0"/>
      <w:marBottom w:val="0"/>
      <w:divBdr>
        <w:top w:val="none" w:sz="0" w:space="0" w:color="auto"/>
        <w:left w:val="none" w:sz="0" w:space="0" w:color="auto"/>
        <w:bottom w:val="none" w:sz="0" w:space="0" w:color="auto"/>
        <w:right w:val="none" w:sz="0" w:space="0" w:color="auto"/>
      </w:divBdr>
    </w:div>
    <w:div w:id="457188554">
      <w:bodyDiv w:val="1"/>
      <w:marLeft w:val="0"/>
      <w:marRight w:val="0"/>
      <w:marTop w:val="0"/>
      <w:marBottom w:val="0"/>
      <w:divBdr>
        <w:top w:val="none" w:sz="0" w:space="0" w:color="auto"/>
        <w:left w:val="none" w:sz="0" w:space="0" w:color="auto"/>
        <w:bottom w:val="none" w:sz="0" w:space="0" w:color="auto"/>
        <w:right w:val="none" w:sz="0" w:space="0" w:color="auto"/>
      </w:divBdr>
    </w:div>
    <w:div w:id="459884988">
      <w:bodyDiv w:val="1"/>
      <w:marLeft w:val="0"/>
      <w:marRight w:val="0"/>
      <w:marTop w:val="0"/>
      <w:marBottom w:val="0"/>
      <w:divBdr>
        <w:top w:val="none" w:sz="0" w:space="0" w:color="auto"/>
        <w:left w:val="none" w:sz="0" w:space="0" w:color="auto"/>
        <w:bottom w:val="none" w:sz="0" w:space="0" w:color="auto"/>
        <w:right w:val="none" w:sz="0" w:space="0" w:color="auto"/>
      </w:divBdr>
    </w:div>
    <w:div w:id="570195007">
      <w:bodyDiv w:val="1"/>
      <w:marLeft w:val="0"/>
      <w:marRight w:val="0"/>
      <w:marTop w:val="0"/>
      <w:marBottom w:val="0"/>
      <w:divBdr>
        <w:top w:val="none" w:sz="0" w:space="0" w:color="auto"/>
        <w:left w:val="none" w:sz="0" w:space="0" w:color="auto"/>
        <w:bottom w:val="none" w:sz="0" w:space="0" w:color="auto"/>
        <w:right w:val="none" w:sz="0" w:space="0" w:color="auto"/>
      </w:divBdr>
    </w:div>
    <w:div w:id="732317785">
      <w:bodyDiv w:val="1"/>
      <w:marLeft w:val="0"/>
      <w:marRight w:val="0"/>
      <w:marTop w:val="0"/>
      <w:marBottom w:val="0"/>
      <w:divBdr>
        <w:top w:val="none" w:sz="0" w:space="0" w:color="auto"/>
        <w:left w:val="none" w:sz="0" w:space="0" w:color="auto"/>
        <w:bottom w:val="none" w:sz="0" w:space="0" w:color="auto"/>
        <w:right w:val="none" w:sz="0" w:space="0" w:color="auto"/>
      </w:divBdr>
    </w:div>
    <w:div w:id="734816174">
      <w:bodyDiv w:val="1"/>
      <w:marLeft w:val="0"/>
      <w:marRight w:val="0"/>
      <w:marTop w:val="0"/>
      <w:marBottom w:val="0"/>
      <w:divBdr>
        <w:top w:val="none" w:sz="0" w:space="0" w:color="auto"/>
        <w:left w:val="none" w:sz="0" w:space="0" w:color="auto"/>
        <w:bottom w:val="none" w:sz="0" w:space="0" w:color="auto"/>
        <w:right w:val="none" w:sz="0" w:space="0" w:color="auto"/>
      </w:divBdr>
    </w:div>
    <w:div w:id="961496973">
      <w:bodyDiv w:val="1"/>
      <w:marLeft w:val="0"/>
      <w:marRight w:val="0"/>
      <w:marTop w:val="0"/>
      <w:marBottom w:val="0"/>
      <w:divBdr>
        <w:top w:val="none" w:sz="0" w:space="0" w:color="auto"/>
        <w:left w:val="none" w:sz="0" w:space="0" w:color="auto"/>
        <w:bottom w:val="none" w:sz="0" w:space="0" w:color="auto"/>
        <w:right w:val="none" w:sz="0" w:space="0" w:color="auto"/>
      </w:divBdr>
    </w:div>
    <w:div w:id="1248269302">
      <w:bodyDiv w:val="1"/>
      <w:marLeft w:val="0"/>
      <w:marRight w:val="0"/>
      <w:marTop w:val="0"/>
      <w:marBottom w:val="0"/>
      <w:divBdr>
        <w:top w:val="none" w:sz="0" w:space="0" w:color="auto"/>
        <w:left w:val="none" w:sz="0" w:space="0" w:color="auto"/>
        <w:bottom w:val="none" w:sz="0" w:space="0" w:color="auto"/>
        <w:right w:val="none" w:sz="0" w:space="0" w:color="auto"/>
      </w:divBdr>
    </w:div>
    <w:div w:id="1353804535">
      <w:bodyDiv w:val="1"/>
      <w:marLeft w:val="0"/>
      <w:marRight w:val="0"/>
      <w:marTop w:val="0"/>
      <w:marBottom w:val="0"/>
      <w:divBdr>
        <w:top w:val="none" w:sz="0" w:space="0" w:color="auto"/>
        <w:left w:val="none" w:sz="0" w:space="0" w:color="auto"/>
        <w:bottom w:val="none" w:sz="0" w:space="0" w:color="auto"/>
        <w:right w:val="none" w:sz="0" w:space="0" w:color="auto"/>
      </w:divBdr>
    </w:div>
    <w:div w:id="1402212055">
      <w:bodyDiv w:val="1"/>
      <w:marLeft w:val="0"/>
      <w:marRight w:val="0"/>
      <w:marTop w:val="0"/>
      <w:marBottom w:val="0"/>
      <w:divBdr>
        <w:top w:val="none" w:sz="0" w:space="0" w:color="auto"/>
        <w:left w:val="none" w:sz="0" w:space="0" w:color="auto"/>
        <w:bottom w:val="none" w:sz="0" w:space="0" w:color="auto"/>
        <w:right w:val="none" w:sz="0" w:space="0" w:color="auto"/>
      </w:divBdr>
    </w:div>
    <w:div w:id="1408502029">
      <w:bodyDiv w:val="1"/>
      <w:marLeft w:val="0"/>
      <w:marRight w:val="0"/>
      <w:marTop w:val="0"/>
      <w:marBottom w:val="0"/>
      <w:divBdr>
        <w:top w:val="none" w:sz="0" w:space="0" w:color="auto"/>
        <w:left w:val="none" w:sz="0" w:space="0" w:color="auto"/>
        <w:bottom w:val="none" w:sz="0" w:space="0" w:color="auto"/>
        <w:right w:val="none" w:sz="0" w:space="0" w:color="auto"/>
      </w:divBdr>
    </w:div>
    <w:div w:id="1588423868">
      <w:bodyDiv w:val="1"/>
      <w:marLeft w:val="0"/>
      <w:marRight w:val="0"/>
      <w:marTop w:val="0"/>
      <w:marBottom w:val="0"/>
      <w:divBdr>
        <w:top w:val="none" w:sz="0" w:space="0" w:color="auto"/>
        <w:left w:val="none" w:sz="0" w:space="0" w:color="auto"/>
        <w:bottom w:val="none" w:sz="0" w:space="0" w:color="auto"/>
        <w:right w:val="none" w:sz="0" w:space="0" w:color="auto"/>
      </w:divBdr>
    </w:div>
    <w:div w:id="1615940921">
      <w:bodyDiv w:val="1"/>
      <w:marLeft w:val="0"/>
      <w:marRight w:val="0"/>
      <w:marTop w:val="0"/>
      <w:marBottom w:val="0"/>
      <w:divBdr>
        <w:top w:val="none" w:sz="0" w:space="0" w:color="auto"/>
        <w:left w:val="none" w:sz="0" w:space="0" w:color="auto"/>
        <w:bottom w:val="none" w:sz="0" w:space="0" w:color="auto"/>
        <w:right w:val="none" w:sz="0" w:space="0" w:color="auto"/>
      </w:divBdr>
    </w:div>
    <w:div w:id="1662734408">
      <w:bodyDiv w:val="1"/>
      <w:marLeft w:val="0"/>
      <w:marRight w:val="0"/>
      <w:marTop w:val="0"/>
      <w:marBottom w:val="0"/>
      <w:divBdr>
        <w:top w:val="none" w:sz="0" w:space="0" w:color="auto"/>
        <w:left w:val="none" w:sz="0" w:space="0" w:color="auto"/>
        <w:bottom w:val="none" w:sz="0" w:space="0" w:color="auto"/>
        <w:right w:val="none" w:sz="0" w:space="0" w:color="auto"/>
      </w:divBdr>
    </w:div>
    <w:div w:id="1706979863">
      <w:bodyDiv w:val="1"/>
      <w:marLeft w:val="0"/>
      <w:marRight w:val="0"/>
      <w:marTop w:val="0"/>
      <w:marBottom w:val="0"/>
      <w:divBdr>
        <w:top w:val="none" w:sz="0" w:space="0" w:color="auto"/>
        <w:left w:val="none" w:sz="0" w:space="0" w:color="auto"/>
        <w:bottom w:val="none" w:sz="0" w:space="0" w:color="auto"/>
        <w:right w:val="none" w:sz="0" w:space="0" w:color="auto"/>
      </w:divBdr>
    </w:div>
    <w:div w:id="1829665752">
      <w:bodyDiv w:val="1"/>
      <w:marLeft w:val="0"/>
      <w:marRight w:val="0"/>
      <w:marTop w:val="0"/>
      <w:marBottom w:val="0"/>
      <w:divBdr>
        <w:top w:val="none" w:sz="0" w:space="0" w:color="auto"/>
        <w:left w:val="none" w:sz="0" w:space="0" w:color="auto"/>
        <w:bottom w:val="none" w:sz="0" w:space="0" w:color="auto"/>
        <w:right w:val="none" w:sz="0" w:space="0" w:color="auto"/>
      </w:divBdr>
    </w:div>
    <w:div w:id="1860005717">
      <w:bodyDiv w:val="1"/>
      <w:marLeft w:val="0"/>
      <w:marRight w:val="0"/>
      <w:marTop w:val="0"/>
      <w:marBottom w:val="0"/>
      <w:divBdr>
        <w:top w:val="none" w:sz="0" w:space="0" w:color="auto"/>
        <w:left w:val="none" w:sz="0" w:space="0" w:color="auto"/>
        <w:bottom w:val="none" w:sz="0" w:space="0" w:color="auto"/>
        <w:right w:val="none" w:sz="0" w:space="0" w:color="auto"/>
      </w:divBdr>
    </w:div>
    <w:div w:id="1956323047">
      <w:bodyDiv w:val="1"/>
      <w:marLeft w:val="0"/>
      <w:marRight w:val="0"/>
      <w:marTop w:val="0"/>
      <w:marBottom w:val="0"/>
      <w:divBdr>
        <w:top w:val="none" w:sz="0" w:space="0" w:color="auto"/>
        <w:left w:val="none" w:sz="0" w:space="0" w:color="auto"/>
        <w:bottom w:val="none" w:sz="0" w:space="0" w:color="auto"/>
        <w:right w:val="none" w:sz="0" w:space="0" w:color="auto"/>
      </w:divBdr>
    </w:div>
    <w:div w:id="2029259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2F305-D0BE-4FE5-B1D7-1CC7A0826E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3377</Words>
  <Characters>1925</Characters>
  <Application>Microsoft Office Word</Application>
  <DocSecurity>0</DocSecurity>
  <Lines>16</Lines>
  <Paragraphs>10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Airport Boryspil</Company>
  <LinksUpToDate>false</LinksUpToDate>
  <CharactersWithSpaces>5292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Седюк Оксана Вікторівна</dc:creator>
  <cp:keywords/>
  <cp:lastModifiedBy>Седюк Оксана Вікторівна</cp:lastModifiedBy>
  <cp:revision>5</cp:revision>
  <cp:lastPrinted>2021-11-17T09:02:00Z</cp:lastPrinted>
  <dcterms:created xsi:type="dcterms:W3CDTF">2026-10-15T13:54:00Z</dcterms:created>
  <dcterms:modified xsi:type="dcterms:W3CDTF">2026-10-19T13:42:00Z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